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1EC9" w14:textId="77777777" w:rsidR="00B90C4A" w:rsidRPr="00E030D0" w:rsidRDefault="002A4AD5" w:rsidP="00E030D0">
      <w:pPr>
        <w:rPr>
          <w:sz w:val="2"/>
          <w:szCs w:val="2"/>
        </w:rPr>
      </w:pPr>
      <w:r w:rsidRPr="00E030D0">
        <w:rPr>
          <w:noProof/>
          <w:sz w:val="2"/>
          <w:szCs w:val="2"/>
        </w:rPr>
        <mc:AlternateContent>
          <mc:Choice Requires="wps">
            <w:drawing>
              <wp:anchor distT="0" distB="0" distL="228600" distR="0" simplePos="0" relativeHeight="251663360" behindDoc="0" locked="0" layoutInCell="1" allowOverlap="1" wp14:anchorId="3367896B" wp14:editId="260F9594">
                <wp:simplePos x="0" y="0"/>
                <wp:positionH relativeFrom="column">
                  <wp:posOffset>4592955</wp:posOffset>
                </wp:positionH>
                <wp:positionV relativeFrom="page">
                  <wp:posOffset>3306445</wp:posOffset>
                </wp:positionV>
                <wp:extent cx="2313305" cy="4050665"/>
                <wp:effectExtent l="57150" t="57150" r="67945" b="83185"/>
                <wp:wrapSquare wrapText="left"/>
                <wp:docPr id="4" name="Text Box 4"/>
                <wp:cNvGraphicFramePr/>
                <a:graphic xmlns:a="http://schemas.openxmlformats.org/drawingml/2006/main">
                  <a:graphicData uri="http://schemas.microsoft.com/office/word/2010/wordprocessingShape">
                    <wps:wsp>
                      <wps:cNvSpPr txBox="1"/>
                      <wps:spPr>
                        <a:xfrm>
                          <a:off x="0" y="0"/>
                          <a:ext cx="2313305" cy="4050665"/>
                        </a:xfrm>
                        <a:prstGeom prst="rect">
                          <a:avLst/>
                        </a:prstGeom>
                        <a:solidFill>
                          <a:srgbClr val="009AD0"/>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24FBA327" w14:textId="77777777" w:rsidR="007E1F89" w:rsidRPr="001D28C1" w:rsidRDefault="007E1F89" w:rsidP="007E1F89">
                            <w:pPr>
                              <w:pStyle w:val="HighlightTitle"/>
                            </w:pPr>
                            <w:r w:rsidRPr="001D28C1">
                              <w:t>Protect against costly infrastructure failures and water outages</w:t>
                            </w:r>
                          </w:p>
                          <w:p w14:paraId="3239FF3F" w14:textId="77777777" w:rsidR="007E1F89" w:rsidRPr="001D28C1" w:rsidRDefault="007E1F89" w:rsidP="007E1F89">
                            <w:pPr>
                              <w:pStyle w:val="HighlightTitle"/>
                            </w:pPr>
                            <w:r w:rsidRPr="001D28C1">
                              <w:t>Support economic development in your community</w:t>
                            </w:r>
                          </w:p>
                          <w:p w14:paraId="6DD0E083" w14:textId="204B88E9" w:rsidR="000E0C0D" w:rsidRDefault="000E0C0D" w:rsidP="00A321F9">
                            <w:pPr>
                              <w:pStyle w:val="HighlightTitle"/>
                              <w:spacing w:before="240"/>
                            </w:pPr>
                            <w:r w:rsidRPr="001D28C1">
                              <w:t>Ensure that your community has</w:t>
                            </w:r>
                            <w:r w:rsidR="00DC0570">
                              <w:t xml:space="preserve"> safe and</w:t>
                            </w:r>
                            <w:r w:rsidRPr="001D28C1">
                              <w:t xml:space="preserve"> reliable water now and in the future</w:t>
                            </w:r>
                          </w:p>
                          <w:p w14:paraId="08A68EE3" w14:textId="6179AE0B" w:rsidR="000E0C0D" w:rsidRPr="001D28C1" w:rsidRDefault="000E0C0D" w:rsidP="005A603D">
                            <w:pPr>
                              <w:pStyle w:val="HighlightTitle"/>
                            </w:pPr>
                            <w:r w:rsidRPr="001D28C1">
                              <w:t xml:space="preserve">Assess the current </w:t>
                            </w:r>
                            <w:r w:rsidR="00DC0570">
                              <w:t>viability</w:t>
                            </w:r>
                            <w:r w:rsidR="00DC0570" w:rsidRPr="001D28C1">
                              <w:t xml:space="preserve"> </w:t>
                            </w:r>
                            <w:r w:rsidRPr="001D28C1">
                              <w:t>of your local utilities and plan for the future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7896B" id="_x0000_t202" coordsize="21600,21600" o:spt="202" path="m,l,21600r21600,l21600,xe">
                <v:stroke joinstyle="miter"/>
                <v:path gradientshapeok="t" o:connecttype="rect"/>
              </v:shapetype>
              <v:shape id="Text Box 4" o:spid="_x0000_s1026" type="#_x0000_t202" style="position:absolute;margin-left:361.65pt;margin-top:260.35pt;width:182.15pt;height:318.95pt;z-index:251663360;visibility:visible;mso-wrap-style:square;mso-width-percent:0;mso-height-percent:0;mso-wrap-distance-left:18pt;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" fillcolor="#009ad0" strokecolor="white [3212]" strokeweight="10pt">
                <v:textbox inset="14.4pt,14.4pt,14.4pt,14.4pt">
                  <w:txbxContent>
                    <w:p w14:paraId="24FBA327" w14:textId="77777777" w:rsidR="007E1F89" w:rsidRPr="001D28C1" w:rsidRDefault="007E1F89" w:rsidP="007E1F89">
                      <w:pPr>
                        <w:pStyle w:val="HighlightTitle"/>
                      </w:pPr>
                      <w:r w:rsidRPr="001D28C1">
                        <w:t>Protect against costly infrastructure failures and water outages</w:t>
                      </w:r>
                    </w:p>
                    <w:p w14:paraId="3239FF3F" w14:textId="77777777" w:rsidR="007E1F89" w:rsidRPr="001D28C1" w:rsidRDefault="007E1F89" w:rsidP="007E1F89">
                      <w:pPr>
                        <w:pStyle w:val="HighlightTitle"/>
                      </w:pPr>
                      <w:r w:rsidRPr="001D28C1">
                        <w:t>Support economic development in your community</w:t>
                      </w:r>
                    </w:p>
                    <w:p w14:paraId="6DD0E083" w14:textId="204B88E9" w:rsidR="000E0C0D" w:rsidRDefault="000E0C0D" w:rsidP="00A321F9">
                      <w:pPr>
                        <w:pStyle w:val="HighlightTitle"/>
                        <w:spacing w:before="240"/>
                      </w:pPr>
                      <w:r w:rsidRPr="001D28C1">
                        <w:t>Ensure that your community has</w:t>
                      </w:r>
                      <w:r w:rsidR="00DC0570">
                        <w:t xml:space="preserve"> safe and</w:t>
                      </w:r>
                      <w:r w:rsidRPr="001D28C1">
                        <w:t xml:space="preserve"> reliable water now and in the future</w:t>
                      </w:r>
                    </w:p>
                    <w:p w14:paraId="08A68EE3" w14:textId="6179AE0B" w:rsidR="000E0C0D" w:rsidRPr="001D28C1" w:rsidRDefault="000E0C0D" w:rsidP="005A603D">
                      <w:pPr>
                        <w:pStyle w:val="HighlightTitle"/>
                      </w:pPr>
                      <w:r w:rsidRPr="001D28C1">
                        <w:t xml:space="preserve">Assess the current </w:t>
                      </w:r>
                      <w:r w:rsidR="00DC0570">
                        <w:t>viability</w:t>
                      </w:r>
                      <w:r w:rsidR="00DC0570" w:rsidRPr="001D28C1">
                        <w:t xml:space="preserve"> </w:t>
                      </w:r>
                      <w:r w:rsidRPr="001D28C1">
                        <w:t>of your local utilities and plan for the future</w:t>
                      </w:r>
                    </w:p>
                  </w:txbxContent>
                </v:textbox>
                <w10:wrap type="square" side="left" anchory="page"/>
              </v:shape>
            </w:pict>
          </mc:Fallback>
        </mc:AlternateContent>
      </w:r>
      <w:r w:rsidR="003330F1">
        <w:rPr>
          <w:noProof/>
          <w:sz w:val="2"/>
          <w:szCs w:val="2"/>
        </w:rPr>
        <w:drawing>
          <wp:anchor distT="0" distB="0" distL="114300" distR="114300" simplePos="0" relativeHeight="251669504" behindDoc="0" locked="0" layoutInCell="1" allowOverlap="1" wp14:anchorId="3EEA2216" wp14:editId="58B22B10">
            <wp:simplePos x="0" y="0"/>
            <wp:positionH relativeFrom="column">
              <wp:posOffset>4717415</wp:posOffset>
            </wp:positionH>
            <wp:positionV relativeFrom="paragraph">
              <wp:posOffset>289560</wp:posOffset>
            </wp:positionV>
            <wp:extent cx="537845" cy="367665"/>
            <wp:effectExtent l="0" t="0" r="0" b="0"/>
            <wp:wrapNone/>
            <wp:docPr id="2" name="Picture 2" descr="USDA Logo" title="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png"/>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37845" cy="367665"/>
                    </a:xfrm>
                    <a:prstGeom prst="rect">
                      <a:avLst/>
                    </a:prstGeom>
                  </pic:spPr>
                </pic:pic>
              </a:graphicData>
            </a:graphic>
            <wp14:sizeRelH relativeFrom="page">
              <wp14:pctWidth>0</wp14:pctWidth>
            </wp14:sizeRelH>
            <wp14:sizeRelV relativeFrom="page">
              <wp14:pctHeight>0</wp14:pctHeight>
            </wp14:sizeRelV>
          </wp:anchor>
        </w:drawing>
      </w:r>
      <w:r w:rsidR="003330F1">
        <w:rPr>
          <w:noProof/>
          <w:sz w:val="2"/>
          <w:szCs w:val="2"/>
        </w:rPr>
        <w:drawing>
          <wp:anchor distT="0" distB="0" distL="114300" distR="114300" simplePos="0" relativeHeight="251668480" behindDoc="0" locked="0" layoutInCell="1" allowOverlap="1" wp14:anchorId="745FE115" wp14:editId="6CF4A629">
            <wp:simplePos x="0" y="0"/>
            <wp:positionH relativeFrom="column">
              <wp:posOffset>5466715</wp:posOffset>
            </wp:positionH>
            <wp:positionV relativeFrom="paragraph">
              <wp:posOffset>294450</wp:posOffset>
            </wp:positionV>
            <wp:extent cx="1084580" cy="331470"/>
            <wp:effectExtent l="0" t="0" r="1270" b="0"/>
            <wp:wrapNone/>
            <wp:docPr id="1" name="Picture 1" descr="Environmental Protection Agency Logo" title="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80" cy="331470"/>
                    </a:xfrm>
                    <a:prstGeom prst="rect">
                      <a:avLst/>
                    </a:prstGeom>
                  </pic:spPr>
                </pic:pic>
              </a:graphicData>
            </a:graphic>
            <wp14:sizeRelH relativeFrom="page">
              <wp14:pctWidth>0</wp14:pctWidth>
            </wp14:sizeRelH>
            <wp14:sizeRelV relativeFrom="page">
              <wp14:pctHeight>0</wp14:pctHeight>
            </wp14:sizeRelV>
          </wp:anchor>
        </w:drawing>
      </w:r>
      <w:r w:rsidR="003330F1" w:rsidRPr="00E030D0">
        <w:rPr>
          <w:noProof/>
          <w:sz w:val="2"/>
          <w:szCs w:val="2"/>
        </w:rPr>
        <w:drawing>
          <wp:anchor distT="0" distB="0" distL="114300" distR="114300" simplePos="0" relativeHeight="251662336" behindDoc="0" locked="0" layoutInCell="1" allowOverlap="1" wp14:anchorId="5C0CA136" wp14:editId="46B73AAD">
            <wp:simplePos x="0" y="0"/>
            <wp:positionH relativeFrom="margin">
              <wp:align>left</wp:align>
            </wp:positionH>
            <wp:positionV relativeFrom="paragraph">
              <wp:posOffset>5715</wp:posOffset>
            </wp:positionV>
            <wp:extent cx="6858000" cy="3995928"/>
            <wp:effectExtent l="0" t="0" r="0" b="5080"/>
            <wp:wrapTopAndBottom/>
            <wp:docPr id="6" name="Picture 6" descr="Aerial view of a wastewater treatment plant" title="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dsc_0013.jpg"/>
                    <pic:cNvPicPr/>
                  </pic:nvPicPr>
                  <pic:blipFill>
                    <a:blip r:embed="rId10">
                      <a:extLst>
                        <a:ext uri="{28A0092B-C50C-407E-A947-70E740481C1C}">
                          <a14:useLocalDpi xmlns:a14="http://schemas.microsoft.com/office/drawing/2010/main" val="0"/>
                        </a:ext>
                      </a:extLst>
                    </a:blip>
                    <a:stretch>
                      <a:fillRect/>
                    </a:stretch>
                  </pic:blipFill>
                  <pic:spPr>
                    <a:xfrm>
                      <a:off x="0" y="0"/>
                      <a:ext cx="6858000" cy="3995928"/>
                    </a:xfrm>
                    <a:prstGeom prst="rect">
                      <a:avLst/>
                    </a:prstGeom>
                  </pic:spPr>
                </pic:pic>
              </a:graphicData>
            </a:graphic>
            <wp14:sizeRelH relativeFrom="page">
              <wp14:pctWidth>0</wp14:pctWidth>
            </wp14:sizeRelH>
            <wp14:sizeRelV relativeFrom="page">
              <wp14:pctHeight>0</wp14:pctHeight>
            </wp14:sizeRelV>
          </wp:anchor>
        </w:drawing>
      </w:r>
      <w:r w:rsidR="00B90C4A" w:rsidRPr="00E030D0">
        <w:rPr>
          <w:noProof/>
          <w:sz w:val="2"/>
          <w:szCs w:val="2"/>
        </w:rPr>
        <mc:AlternateContent>
          <mc:Choice Requires="wps">
            <w:drawing>
              <wp:anchor distT="0" distB="0" distL="228600" distR="0" simplePos="0" relativeHeight="251661312" behindDoc="0" locked="0" layoutInCell="1" allowOverlap="1" wp14:anchorId="486F0BD6" wp14:editId="6725E316">
                <wp:simplePos x="0" y="0"/>
                <wp:positionH relativeFrom="margin">
                  <wp:posOffset>4593771</wp:posOffset>
                </wp:positionH>
                <wp:positionV relativeFrom="page">
                  <wp:posOffset>11082655</wp:posOffset>
                </wp:positionV>
                <wp:extent cx="2313432" cy="2185416"/>
                <wp:effectExtent l="57150" t="57150" r="67945" b="81915"/>
                <wp:wrapSquare wrapText="left"/>
                <wp:docPr id="5" name="Text Box 5"/>
                <wp:cNvGraphicFramePr/>
                <a:graphic xmlns:a="http://schemas.openxmlformats.org/drawingml/2006/main">
                  <a:graphicData uri="http://schemas.microsoft.com/office/word/2010/wordprocessingShape">
                    <wps:wsp>
                      <wps:cNvSpPr txBox="1"/>
                      <wps:spPr>
                        <a:xfrm>
                          <a:off x="0" y="0"/>
                          <a:ext cx="2313432" cy="2185416"/>
                        </a:xfrm>
                        <a:prstGeom prst="rect">
                          <a:avLst/>
                        </a:prstGeom>
                        <a:solidFill>
                          <a:srgbClr val="188AD8"/>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1FFCF08F" w14:textId="77777777" w:rsidR="000E0C0D" w:rsidRDefault="000E0C0D" w:rsidP="00E030D0"/>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0BD6" id="Text Box 5" o:spid="_x0000_s1027" type="#_x0000_t202" style="position:absolute;margin-left:361.7pt;margin-top:872.65pt;width:182.15pt;height:172.1pt;z-index:251661312;visibility:visible;mso-wrap-style:square;mso-width-percent:0;mso-height-percent:0;mso-wrap-distance-left:18pt;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" fillcolor="#188ad8" strokecolor="white [3212]" strokeweight="10pt">
                <v:textbox inset="14.4pt,14.4pt,14.4pt,14.4pt">
                  <w:txbxContent>
                    <w:p w14:paraId="1FFCF08F" w14:textId="77777777" w:rsidR="000E0C0D" w:rsidRDefault="000E0C0D" w:rsidP="00E030D0"/>
                  </w:txbxContent>
                </v:textbox>
                <w10:wrap type="square" side="left" anchorx="margin" anchory="page"/>
              </v:shape>
            </w:pict>
          </mc:Fallback>
        </mc:AlternateContent>
      </w:r>
      <w:r w:rsidR="00603B06" w:rsidRPr="00E030D0">
        <w:rPr>
          <w:sz w:val="2"/>
          <w:szCs w:val="2"/>
        </w:rPr>
        <w:t xml:space="preserve"> </w:t>
      </w:r>
    </w:p>
    <w:p w14:paraId="1B27FA5C" w14:textId="77777777" w:rsidR="00011C45" w:rsidRPr="006D2A10" w:rsidRDefault="00A85A86" w:rsidP="00E030D0">
      <w:pPr>
        <w:pStyle w:val="Date"/>
      </w:pPr>
      <w:r w:rsidRPr="009D766A">
        <w:rPr>
          <w:highlight w:val="cyan"/>
        </w:rPr>
        <w:t>[Workshop date]</w:t>
      </w:r>
    </w:p>
    <w:p w14:paraId="67BC6047" w14:textId="77777777" w:rsidR="000425CB" w:rsidRPr="00DC0570" w:rsidRDefault="00810AF3" w:rsidP="007E1F89">
      <w:pPr>
        <w:pStyle w:val="Heading1"/>
        <w:spacing w:after="240"/>
        <w:rPr>
          <w:sz w:val="40"/>
          <w:szCs w:val="40"/>
        </w:rPr>
      </w:pPr>
      <w:r w:rsidRPr="00DC0570">
        <w:rPr>
          <w:sz w:val="40"/>
          <w:szCs w:val="40"/>
        </w:rPr>
        <w:t>RURAL AND SMALL SYSTEMS SUSTAINABLE UTILITY MANAGEMENT WORKSHOP</w:t>
      </w:r>
      <w:r w:rsidR="006F271A" w:rsidRPr="00DC0570">
        <w:rPr>
          <w:sz w:val="40"/>
          <w:szCs w:val="40"/>
        </w:rPr>
        <w:t xml:space="preserve"> </w:t>
      </w:r>
    </w:p>
    <w:p w14:paraId="40C68139" w14:textId="77777777" w:rsidR="00973851" w:rsidRPr="000A6F73" w:rsidRDefault="00810AF3" w:rsidP="007E1F89">
      <w:pPr>
        <w:pStyle w:val="Heading2"/>
        <w:spacing w:before="0" w:after="120"/>
      </w:pPr>
      <w:r w:rsidRPr="000A6F73">
        <w:t>Community Leaders Encouraged to Attend</w:t>
      </w:r>
      <w:r w:rsidR="00A85A86">
        <w:t>!</w:t>
      </w:r>
    </w:p>
    <w:p w14:paraId="1A584419" w14:textId="11B0EBB4" w:rsidR="009F387A" w:rsidRDefault="002A4AD5" w:rsidP="00A85A86">
      <w:pPr>
        <w:jc w:val="both"/>
      </w:pPr>
      <w:r w:rsidRPr="00B90C4A">
        <w:rPr>
          <w:noProof/>
          <w:sz w:val="40"/>
        </w:rPr>
        <mc:AlternateContent>
          <mc:Choice Requires="wps">
            <w:drawing>
              <wp:anchor distT="0" distB="0" distL="228600" distR="0" simplePos="0" relativeHeight="251665408" behindDoc="0" locked="0" layoutInCell="1" allowOverlap="1" wp14:anchorId="3385B4BC" wp14:editId="2B735FCC">
                <wp:simplePos x="0" y="0"/>
                <wp:positionH relativeFrom="column">
                  <wp:posOffset>4592955</wp:posOffset>
                </wp:positionH>
                <wp:positionV relativeFrom="page">
                  <wp:posOffset>7357110</wp:posOffset>
                </wp:positionV>
                <wp:extent cx="2313305" cy="2139315"/>
                <wp:effectExtent l="57150" t="57150" r="67945" b="70485"/>
                <wp:wrapSquare wrapText="left"/>
                <wp:docPr id="7" name="Text Box 7"/>
                <wp:cNvGraphicFramePr/>
                <a:graphic xmlns:a="http://schemas.openxmlformats.org/drawingml/2006/main">
                  <a:graphicData uri="http://schemas.microsoft.com/office/word/2010/wordprocessingShape">
                    <wps:wsp>
                      <wps:cNvSpPr txBox="1"/>
                      <wps:spPr>
                        <a:xfrm>
                          <a:off x="0" y="0"/>
                          <a:ext cx="2313305" cy="2139315"/>
                        </a:xfrm>
                        <a:prstGeom prst="rect">
                          <a:avLst/>
                        </a:prstGeom>
                        <a:solidFill>
                          <a:schemeClr val="accent6"/>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741A3E48" w14:textId="77777777" w:rsidR="000E0C0D" w:rsidRPr="006E52CF" w:rsidRDefault="000E0C0D" w:rsidP="006E52CF">
                            <w:pPr>
                              <w:pStyle w:val="CalloutTItle"/>
                            </w:pPr>
                            <w:r w:rsidRPr="006E52CF">
                              <w:rPr>
                                <w:noProof/>
                                <w:position w:val="-6"/>
                              </w:rPr>
                              <w:drawing>
                                <wp:inline distT="0" distB="0" distL="0" distR="0" wp14:anchorId="4DC4A4BB" wp14:editId="557130ED">
                                  <wp:extent cx="182865" cy="182865"/>
                                  <wp:effectExtent l="0" t="0" r="8255" b="8255"/>
                                  <wp:docPr id="15" name="Picture 15" descr="People Graphic beside the name of the people hosting the workshop" title="Peop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st.png"/>
                                          <pic:cNvPicPr/>
                                        </pic:nvPicPr>
                                        <pic:blipFill>
                                          <a:blip r:embed="rId11">
                                            <a:extLst>
                                              <a:ext uri="{28A0092B-C50C-407E-A947-70E740481C1C}">
                                                <a14:useLocalDpi xmlns:a14="http://schemas.microsoft.com/office/drawing/2010/main" val="0"/>
                                              </a:ext>
                                            </a:extLst>
                                          </a:blip>
                                          <a:stretch>
                                            <a:fillRect/>
                                          </a:stretch>
                                        </pic:blipFill>
                                        <pic:spPr>
                                          <a:xfrm>
                                            <a:off x="0" y="0"/>
                                            <a:ext cx="182865" cy="182865"/>
                                          </a:xfrm>
                                          <a:prstGeom prst="rect">
                                            <a:avLst/>
                                          </a:prstGeom>
                                        </pic:spPr>
                                      </pic:pic>
                                    </a:graphicData>
                                  </a:graphic>
                                </wp:inline>
                              </w:drawing>
                            </w:r>
                            <w:r w:rsidRPr="006E52CF">
                              <w:tab/>
                            </w:r>
                            <w:r w:rsidRPr="009D766A">
                              <w:rPr>
                                <w:highlight w:val="cyan"/>
                              </w:rPr>
                              <w:t>Hosting Association Name</w:t>
                            </w:r>
                          </w:p>
                          <w:p w14:paraId="2DD445DF" w14:textId="77777777" w:rsidR="000E0C0D" w:rsidRPr="006E52CF" w:rsidRDefault="000E0C0D" w:rsidP="006E52CF">
                            <w:pPr>
                              <w:pStyle w:val="CalloutTItle"/>
                            </w:pPr>
                            <w:r w:rsidRPr="006E52CF">
                              <w:rPr>
                                <w:noProof/>
                                <w:position w:val="-6"/>
                              </w:rPr>
                              <w:drawing>
                                <wp:inline distT="0" distB="0" distL="0" distR="0" wp14:anchorId="2431521C" wp14:editId="66DC8A9B">
                                  <wp:extent cx="128005" cy="182865"/>
                                  <wp:effectExtent l="0" t="0" r="5715" b="8255"/>
                                  <wp:docPr id="13" name="Picture 13" descr="A location graphic next to where the location of the workshop will be listed" title="Map p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n.png"/>
                                          <pic:cNvPicPr/>
                                        </pic:nvPicPr>
                                        <pic:blipFill>
                                          <a:blip r:embed="rId12">
                                            <a:extLst>
                                              <a:ext uri="{28A0092B-C50C-407E-A947-70E740481C1C}">
                                                <a14:useLocalDpi xmlns:a14="http://schemas.microsoft.com/office/drawing/2010/main" val="0"/>
                                              </a:ext>
                                            </a:extLst>
                                          </a:blip>
                                          <a:stretch>
                                            <a:fillRect/>
                                          </a:stretch>
                                        </pic:blipFill>
                                        <pic:spPr>
                                          <a:xfrm>
                                            <a:off x="0" y="0"/>
                                            <a:ext cx="128005" cy="182865"/>
                                          </a:xfrm>
                                          <a:prstGeom prst="rect">
                                            <a:avLst/>
                                          </a:prstGeom>
                                        </pic:spPr>
                                      </pic:pic>
                                    </a:graphicData>
                                  </a:graphic>
                                </wp:inline>
                              </w:drawing>
                            </w:r>
                            <w:r w:rsidRPr="006E52CF">
                              <w:tab/>
                            </w:r>
                            <w:r w:rsidRPr="009D766A">
                              <w:rPr>
                                <w:highlight w:val="cyan"/>
                              </w:rPr>
                              <w:t>Workshop Location</w:t>
                            </w:r>
                          </w:p>
                          <w:p w14:paraId="43893D46" w14:textId="77777777" w:rsidR="000E0C0D" w:rsidRPr="006E52CF" w:rsidRDefault="000E0C0D" w:rsidP="006E52CF">
                            <w:pPr>
                              <w:pStyle w:val="CalloutTItle"/>
                            </w:pPr>
                            <w:r w:rsidRPr="006E52CF">
                              <w:rPr>
                                <w:noProof/>
                                <w:position w:val="-8"/>
                              </w:rPr>
                              <w:drawing>
                                <wp:inline distT="0" distB="0" distL="0" distR="0" wp14:anchorId="7824FB76" wp14:editId="1465DFE1">
                                  <wp:extent cx="188960" cy="182865"/>
                                  <wp:effectExtent l="0" t="0" r="1905" b="8255"/>
                                  <wp:docPr id="14" name="Picture 14" descr="A registration graphic" title="Graphic of a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ckbox6.png"/>
                                          <pic:cNvPicPr/>
                                        </pic:nvPicPr>
                                        <pic:blipFill>
                                          <a:blip r:embed="rId13">
                                            <a:extLst>
                                              <a:ext uri="{28A0092B-C50C-407E-A947-70E740481C1C}">
                                                <a14:useLocalDpi xmlns:a14="http://schemas.microsoft.com/office/drawing/2010/main" val="0"/>
                                              </a:ext>
                                            </a:extLst>
                                          </a:blip>
                                          <a:stretch>
                                            <a:fillRect/>
                                          </a:stretch>
                                        </pic:blipFill>
                                        <pic:spPr>
                                          <a:xfrm>
                                            <a:off x="0" y="0"/>
                                            <a:ext cx="188960" cy="182865"/>
                                          </a:xfrm>
                                          <a:prstGeom prst="rect">
                                            <a:avLst/>
                                          </a:prstGeom>
                                        </pic:spPr>
                                      </pic:pic>
                                    </a:graphicData>
                                  </a:graphic>
                                </wp:inline>
                              </w:drawing>
                            </w:r>
                            <w:r w:rsidRPr="006E52CF">
                              <w:rPr>
                                <w:noProof/>
                              </w:rPr>
                              <w:t xml:space="preserve"> </w:t>
                            </w:r>
                            <w:r w:rsidRPr="006E52CF">
                              <w:rPr>
                                <w:noProof/>
                              </w:rPr>
                              <w:tab/>
                            </w:r>
                            <w:r w:rsidRPr="009D766A">
                              <w:rPr>
                                <w:highlight w:val="cyan"/>
                              </w:rPr>
                              <w:t>Registration Information</w:t>
                            </w: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B4BC" id="_x0000_t202" coordsize="21600,21600" o:spt="202" path="m,l,21600r21600,l21600,xe">
                <v:stroke joinstyle="miter"/>
                <v:path gradientshapeok="t" o:connecttype="rect"/>
              </v:shapetype>
              <v:shape id="Text Box 7" o:spid="_x0000_s1028" type="#_x0000_t202" style="position:absolute;left:0;text-align:left;margin-left:361.65pt;margin-top:579.3pt;width:182.15pt;height:168.45pt;z-index:251665408;visibility:visible;mso-wrap-style:square;mso-width-percent:0;mso-height-percent:0;mso-wrap-distance-left:18pt;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" fillcolor="#70ad47 [3209]" strokecolor="white [3212]" strokeweight="10pt">
                <v:textbox inset="14.4pt,14.4pt,14.4pt,14.4pt">
                  <w:txbxContent>
                    <w:p w14:paraId="741A3E48" w14:textId="77777777" w:rsidR="000E0C0D" w:rsidRPr="006E52CF" w:rsidRDefault="000E0C0D" w:rsidP="006E52CF">
                      <w:pPr>
                        <w:pStyle w:val="CalloutTItle"/>
                      </w:pPr>
                      <w:r w:rsidRPr="006E52CF">
                        <w:rPr>
                          <w:noProof/>
                          <w:position w:val="-6"/>
                        </w:rPr>
                        <w:drawing>
                          <wp:inline distT="0" distB="0" distL="0" distR="0" wp14:anchorId="4DC4A4BB" wp14:editId="557130ED">
                            <wp:extent cx="182865" cy="182865"/>
                            <wp:effectExtent l="0" t="0" r="8255" b="8255"/>
                            <wp:docPr id="15" name="Picture 15" descr="People Graphic beside the name of the people hosting the workshop" title="Peop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st.png"/>
                                    <pic:cNvPicPr/>
                                  </pic:nvPicPr>
                                  <pic:blipFill>
                                    <a:blip r:embed="rId11">
                                      <a:extLst>
                                        <a:ext uri="{28A0092B-C50C-407E-A947-70E740481C1C}">
                                          <a14:useLocalDpi xmlns:a14="http://schemas.microsoft.com/office/drawing/2010/main" val="0"/>
                                        </a:ext>
                                      </a:extLst>
                                    </a:blip>
                                    <a:stretch>
                                      <a:fillRect/>
                                    </a:stretch>
                                  </pic:blipFill>
                                  <pic:spPr>
                                    <a:xfrm>
                                      <a:off x="0" y="0"/>
                                      <a:ext cx="182865" cy="182865"/>
                                    </a:xfrm>
                                    <a:prstGeom prst="rect">
                                      <a:avLst/>
                                    </a:prstGeom>
                                  </pic:spPr>
                                </pic:pic>
                              </a:graphicData>
                            </a:graphic>
                          </wp:inline>
                        </w:drawing>
                      </w:r>
                      <w:r w:rsidRPr="006E52CF">
                        <w:tab/>
                      </w:r>
                      <w:r w:rsidRPr="009D766A">
                        <w:rPr>
                          <w:highlight w:val="cyan"/>
                        </w:rPr>
                        <w:t>Hosting Association Name</w:t>
                      </w:r>
                    </w:p>
                    <w:p w14:paraId="2DD445DF" w14:textId="77777777" w:rsidR="000E0C0D" w:rsidRPr="006E52CF" w:rsidRDefault="000E0C0D" w:rsidP="006E52CF">
                      <w:pPr>
                        <w:pStyle w:val="CalloutTItle"/>
                      </w:pPr>
                      <w:r w:rsidRPr="006E52CF">
                        <w:rPr>
                          <w:noProof/>
                          <w:position w:val="-6"/>
                        </w:rPr>
                        <w:drawing>
                          <wp:inline distT="0" distB="0" distL="0" distR="0" wp14:anchorId="2431521C" wp14:editId="66DC8A9B">
                            <wp:extent cx="128005" cy="182865"/>
                            <wp:effectExtent l="0" t="0" r="5715" b="8255"/>
                            <wp:docPr id="13" name="Picture 13" descr="A location graphic next to where the location of the workshop will be listed" title="Map p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n.png"/>
                                    <pic:cNvPicPr/>
                                  </pic:nvPicPr>
                                  <pic:blipFill>
                                    <a:blip r:embed="rId12">
                                      <a:extLst>
                                        <a:ext uri="{28A0092B-C50C-407E-A947-70E740481C1C}">
                                          <a14:useLocalDpi xmlns:a14="http://schemas.microsoft.com/office/drawing/2010/main" val="0"/>
                                        </a:ext>
                                      </a:extLst>
                                    </a:blip>
                                    <a:stretch>
                                      <a:fillRect/>
                                    </a:stretch>
                                  </pic:blipFill>
                                  <pic:spPr>
                                    <a:xfrm>
                                      <a:off x="0" y="0"/>
                                      <a:ext cx="128005" cy="182865"/>
                                    </a:xfrm>
                                    <a:prstGeom prst="rect">
                                      <a:avLst/>
                                    </a:prstGeom>
                                  </pic:spPr>
                                </pic:pic>
                              </a:graphicData>
                            </a:graphic>
                          </wp:inline>
                        </w:drawing>
                      </w:r>
                      <w:r w:rsidRPr="006E52CF">
                        <w:tab/>
                      </w:r>
                      <w:r w:rsidRPr="009D766A">
                        <w:rPr>
                          <w:highlight w:val="cyan"/>
                        </w:rPr>
                        <w:t>Workshop Location</w:t>
                      </w:r>
                    </w:p>
                    <w:p w14:paraId="43893D46" w14:textId="77777777" w:rsidR="000E0C0D" w:rsidRPr="006E52CF" w:rsidRDefault="000E0C0D" w:rsidP="006E52CF">
                      <w:pPr>
                        <w:pStyle w:val="CalloutTItle"/>
                      </w:pPr>
                      <w:r w:rsidRPr="006E52CF">
                        <w:rPr>
                          <w:noProof/>
                          <w:position w:val="-8"/>
                        </w:rPr>
                        <w:drawing>
                          <wp:inline distT="0" distB="0" distL="0" distR="0" wp14:anchorId="7824FB76" wp14:editId="1465DFE1">
                            <wp:extent cx="188960" cy="182865"/>
                            <wp:effectExtent l="0" t="0" r="1905" b="8255"/>
                            <wp:docPr id="14" name="Picture 14" descr="A registration graphic" title="Graphic of a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ckbox6.png"/>
                                    <pic:cNvPicPr/>
                                  </pic:nvPicPr>
                                  <pic:blipFill>
                                    <a:blip r:embed="rId13">
                                      <a:extLst>
                                        <a:ext uri="{28A0092B-C50C-407E-A947-70E740481C1C}">
                                          <a14:useLocalDpi xmlns:a14="http://schemas.microsoft.com/office/drawing/2010/main" val="0"/>
                                        </a:ext>
                                      </a:extLst>
                                    </a:blip>
                                    <a:stretch>
                                      <a:fillRect/>
                                    </a:stretch>
                                  </pic:blipFill>
                                  <pic:spPr>
                                    <a:xfrm>
                                      <a:off x="0" y="0"/>
                                      <a:ext cx="188960" cy="182865"/>
                                    </a:xfrm>
                                    <a:prstGeom prst="rect">
                                      <a:avLst/>
                                    </a:prstGeom>
                                  </pic:spPr>
                                </pic:pic>
                              </a:graphicData>
                            </a:graphic>
                          </wp:inline>
                        </w:drawing>
                      </w:r>
                      <w:r w:rsidRPr="006E52CF">
                        <w:rPr>
                          <w:noProof/>
                        </w:rPr>
                        <w:t xml:space="preserve"> </w:t>
                      </w:r>
                      <w:r w:rsidRPr="006E52CF">
                        <w:rPr>
                          <w:noProof/>
                        </w:rPr>
                        <w:tab/>
                      </w:r>
                      <w:r w:rsidRPr="009D766A">
                        <w:rPr>
                          <w:highlight w:val="cyan"/>
                        </w:rPr>
                        <w:t>Registration Information</w:t>
                      </w:r>
                    </w:p>
                  </w:txbxContent>
                </v:textbox>
                <w10:wrap type="square" side="left" anchory="page"/>
              </v:shape>
            </w:pict>
          </mc:Fallback>
        </mc:AlternateContent>
      </w:r>
      <w:r w:rsidR="00810AF3" w:rsidRPr="00810AF3">
        <w:t xml:space="preserve">The economic strength and public health of communities across the United States depends on </w:t>
      </w:r>
      <w:r w:rsidR="00591D8A">
        <w:t>water systems that reliably deliver clean and safe water</w:t>
      </w:r>
      <w:r w:rsidR="00810AF3" w:rsidRPr="00810AF3">
        <w:t>. Aging infrastructure</w:t>
      </w:r>
      <w:r w:rsidR="00591D8A">
        <w:t>, such as pipes and pumps,</w:t>
      </w:r>
      <w:r w:rsidR="00810AF3" w:rsidRPr="00810AF3">
        <w:t xml:space="preserve"> can fail, leading to water outages for homes and businesses</w:t>
      </w:r>
      <w:r w:rsidR="00591D8A">
        <w:t>, or the release of untreated sewage into homes, roads, and surface waters</w:t>
      </w:r>
      <w:r w:rsidR="00810AF3" w:rsidRPr="00810AF3">
        <w:t xml:space="preserve">. </w:t>
      </w:r>
      <w:r w:rsidR="00810AF3" w:rsidRPr="00151522">
        <w:t>Water and wastewater utilities often lack the resources need</w:t>
      </w:r>
      <w:r w:rsidR="00591D8A" w:rsidRPr="00151522">
        <w:t>ed</w:t>
      </w:r>
      <w:r w:rsidR="00810AF3" w:rsidRPr="00151522">
        <w:t xml:space="preserve"> to </w:t>
      </w:r>
      <w:r w:rsidR="00151522" w:rsidRPr="00151522">
        <w:t>perform the ongoing</w:t>
      </w:r>
      <w:r w:rsidR="00591D8A" w:rsidRPr="00151522">
        <w:t xml:space="preserve"> equipment maintenance and infrastructure replacement required to ensure reliable, safe service now and into the future</w:t>
      </w:r>
      <w:r w:rsidR="00810AF3" w:rsidRPr="00151522">
        <w:t>.</w:t>
      </w:r>
      <w:r w:rsidR="00810AF3" w:rsidRPr="00810AF3">
        <w:t xml:space="preserve"> </w:t>
      </w:r>
    </w:p>
    <w:p w14:paraId="47392522" w14:textId="431DE956" w:rsidR="00810AF3" w:rsidRDefault="00810AF3" w:rsidP="00A85A86">
      <w:pPr>
        <w:jc w:val="both"/>
      </w:pPr>
      <w:r w:rsidRPr="00810AF3">
        <w:t>Help your utilities provide affordable and dependable</w:t>
      </w:r>
      <w:r w:rsidR="00DC0570">
        <w:t>,</w:t>
      </w:r>
      <w:r w:rsidRPr="00810AF3">
        <w:t xml:space="preserve"> </w:t>
      </w:r>
      <w:r w:rsidR="00EC0167">
        <w:t xml:space="preserve">clean and safe </w:t>
      </w:r>
      <w:r w:rsidRPr="00810AF3">
        <w:t>water by attending this</w:t>
      </w:r>
      <w:r w:rsidR="000E0C0D">
        <w:t xml:space="preserve"> </w:t>
      </w:r>
      <w:r w:rsidR="00AA6FBD" w:rsidRPr="00AA6FBD">
        <w:t>powerful</w:t>
      </w:r>
      <w:r w:rsidR="00AA6FBD">
        <w:t xml:space="preserve">, </w:t>
      </w:r>
      <w:r w:rsidR="00EC0167">
        <w:t>highly regard</w:t>
      </w:r>
      <w:r w:rsidR="00DC0570">
        <w:t>ed</w:t>
      </w:r>
      <w:r w:rsidR="00AA6FBD">
        <w:t xml:space="preserve"> </w:t>
      </w:r>
      <w:r w:rsidRPr="00810AF3">
        <w:t>workshop and mak</w:t>
      </w:r>
      <w:r w:rsidR="000722A1">
        <w:t>e</w:t>
      </w:r>
      <w:r w:rsidRPr="00810AF3">
        <w:t xml:space="preserve"> </w:t>
      </w:r>
      <w:r w:rsidR="00EC0167">
        <w:t xml:space="preserve">your </w:t>
      </w:r>
      <w:r w:rsidRPr="00810AF3">
        <w:t xml:space="preserve">water </w:t>
      </w:r>
      <w:r w:rsidR="00EC0167">
        <w:t xml:space="preserve">systems a </w:t>
      </w:r>
      <w:r w:rsidRPr="00810AF3">
        <w:t xml:space="preserve">community priority. Learn from workshop leaders and other utilities about how to address the challenges of today while planning for the future to improve utility success over time and bring real benefits to your community. </w:t>
      </w:r>
    </w:p>
    <w:p w14:paraId="76527013" w14:textId="77777777" w:rsidR="00810AF3" w:rsidRDefault="00810AF3" w:rsidP="000A6F73">
      <w:pPr>
        <w:pStyle w:val="Heading2"/>
      </w:pPr>
      <w:r>
        <w:lastRenderedPageBreak/>
        <w:t xml:space="preserve">WHAT CAN I DO TO HELP? </w:t>
      </w:r>
    </w:p>
    <w:p w14:paraId="53A28A3A" w14:textId="567B2C40" w:rsidR="00810AF3" w:rsidRDefault="00810AF3" w:rsidP="00810AF3">
      <w:pPr>
        <w:pStyle w:val="ListParagraph"/>
        <w:numPr>
          <w:ilvl w:val="0"/>
          <w:numId w:val="2"/>
        </w:numPr>
      </w:pPr>
      <w:r>
        <w:t xml:space="preserve">Attend a </w:t>
      </w:r>
      <w:r w:rsidR="000722A1" w:rsidRPr="007E1F89">
        <w:rPr>
          <w:i/>
        </w:rPr>
        <w:t>Rural and Small Systems</w:t>
      </w:r>
      <w:r w:rsidR="000722A1">
        <w:t xml:space="preserve"> </w:t>
      </w:r>
      <w:r w:rsidRPr="00810AF3">
        <w:rPr>
          <w:i/>
        </w:rPr>
        <w:t>Sustainable Utility Management Workshop</w:t>
      </w:r>
      <w:r>
        <w:t xml:space="preserve"> with your utility </w:t>
      </w:r>
      <w:r w:rsidR="00AA6FBD">
        <w:t>mangers</w:t>
      </w:r>
    </w:p>
    <w:p w14:paraId="1D9DC0B1" w14:textId="5EC92983" w:rsidR="00810AF3" w:rsidRDefault="00810AF3" w:rsidP="00810AF3">
      <w:pPr>
        <w:pStyle w:val="ListParagraph"/>
        <w:numPr>
          <w:ilvl w:val="0"/>
          <w:numId w:val="2"/>
        </w:numPr>
      </w:pPr>
      <w:r>
        <w:t xml:space="preserve">Encourage </w:t>
      </w:r>
      <w:r w:rsidR="00AA6FBD">
        <w:t xml:space="preserve">fellow </w:t>
      </w:r>
      <w:r>
        <w:t xml:space="preserve">community leaders to attend a </w:t>
      </w:r>
      <w:r w:rsidR="002D64DA" w:rsidRPr="007E1F89">
        <w:rPr>
          <w:i/>
        </w:rPr>
        <w:t>Rural and Small Systems</w:t>
      </w:r>
      <w:r w:rsidR="002D64DA">
        <w:t xml:space="preserve"> </w:t>
      </w:r>
      <w:r w:rsidRPr="00810AF3">
        <w:rPr>
          <w:i/>
        </w:rPr>
        <w:t>Sustainable Utility Management Workshop</w:t>
      </w:r>
    </w:p>
    <w:p w14:paraId="6446BA02" w14:textId="77777777" w:rsidR="00DC0570" w:rsidRDefault="00810AF3" w:rsidP="00810AF3">
      <w:pPr>
        <w:pStyle w:val="ListParagraph"/>
        <w:numPr>
          <w:ilvl w:val="0"/>
          <w:numId w:val="2"/>
        </w:numPr>
      </w:pPr>
      <w:r>
        <w:t>Talk to your utility leaders about the challenges that they are facing, and work together to put a plan in place for tackling those challenges</w:t>
      </w:r>
      <w:r w:rsidR="00AB7CD5">
        <w:t xml:space="preserve"> </w:t>
      </w:r>
    </w:p>
    <w:p w14:paraId="47F6162D" w14:textId="4476DF68" w:rsidR="00810AF3" w:rsidRDefault="00DC0570" w:rsidP="00810AF3">
      <w:pPr>
        <w:pStyle w:val="ListParagraph"/>
        <w:numPr>
          <w:ilvl w:val="0"/>
          <w:numId w:val="2"/>
        </w:numPr>
      </w:pPr>
      <w:r>
        <w:t xml:space="preserve">Work through the </w:t>
      </w:r>
      <w:r w:rsidR="002D64DA" w:rsidRPr="007E1F89">
        <w:rPr>
          <w:i/>
        </w:rPr>
        <w:t xml:space="preserve">Rural and Small Systems </w:t>
      </w:r>
      <w:r>
        <w:rPr>
          <w:i/>
        </w:rPr>
        <w:t xml:space="preserve">Sustainable Utility Management </w:t>
      </w:r>
      <w:r>
        <w:t>materia</w:t>
      </w:r>
      <w:r w:rsidR="005325D1">
        <w:t xml:space="preserve">ls as a team exercise with community leaders and utility managers (a template for a “team exercise” workshop is available in </w:t>
      </w:r>
      <w:r w:rsidR="002D64DA">
        <w:t>USDA</w:t>
      </w:r>
      <w:r w:rsidR="005325D1">
        <w:t xml:space="preserve"> and </w:t>
      </w:r>
      <w:r w:rsidR="002D64DA">
        <w:t>EPA</w:t>
      </w:r>
      <w:r w:rsidR="005325D1">
        <w:t xml:space="preserve">’s </w:t>
      </w:r>
      <w:r w:rsidR="005325D1">
        <w:rPr>
          <w:i/>
        </w:rPr>
        <w:t>Workshop in a Box</w:t>
      </w:r>
      <w:r w:rsidR="005325D1">
        <w:t xml:space="preserve"> – links to this material can be found in the section below) </w:t>
      </w:r>
    </w:p>
    <w:p w14:paraId="46BD87F3" w14:textId="3F219A0B" w:rsidR="00810AF3" w:rsidRDefault="00810AF3" w:rsidP="00810AF3">
      <w:pPr>
        <w:pStyle w:val="ListParagraph"/>
        <w:numPr>
          <w:ilvl w:val="0"/>
          <w:numId w:val="2"/>
        </w:numPr>
      </w:pPr>
      <w:r w:rsidRPr="00A85A86">
        <w:rPr>
          <w:b/>
          <w:u w:val="single"/>
        </w:rPr>
        <w:t>Make w</w:t>
      </w:r>
      <w:bookmarkStart w:id="0" w:name="_GoBack"/>
      <w:bookmarkEnd w:id="0"/>
      <w:r w:rsidRPr="00A85A86">
        <w:rPr>
          <w:b/>
          <w:u w:val="single"/>
        </w:rPr>
        <w:t>ater a priority</w:t>
      </w:r>
      <w:r>
        <w:t xml:space="preserve">. Water is the lifeblood of any healthy community. Without </w:t>
      </w:r>
      <w:r w:rsidR="00FA6584">
        <w:t xml:space="preserve">clean and safe </w:t>
      </w:r>
      <w:r>
        <w:t>water, no community can survive, and without the support of its community leaders, no water utility can survive.</w:t>
      </w:r>
    </w:p>
    <w:p w14:paraId="701559AE" w14:textId="3DB7C40B" w:rsidR="00810AF3" w:rsidRDefault="00DC0570" w:rsidP="000A6F73">
      <w:pPr>
        <w:pStyle w:val="Heading2"/>
      </w:pPr>
      <w:r>
        <w:rPr>
          <w:noProof/>
        </w:rPr>
        <w:drawing>
          <wp:anchor distT="0" distB="182880" distL="274320" distR="274320" simplePos="0" relativeHeight="251671552" behindDoc="0" locked="0" layoutInCell="1" allowOverlap="1" wp14:anchorId="042EE43D" wp14:editId="3F001CA0">
            <wp:simplePos x="0" y="0"/>
            <wp:positionH relativeFrom="margin">
              <wp:align>right</wp:align>
            </wp:positionH>
            <wp:positionV relativeFrom="paragraph">
              <wp:posOffset>77470</wp:posOffset>
            </wp:positionV>
            <wp:extent cx="1828800" cy="2386330"/>
            <wp:effectExtent l="19050" t="19050" r="19050" b="13970"/>
            <wp:wrapSquare wrapText="bothSides"/>
            <wp:docPr id="9" name="Picture 1" descr="Picture of Rural and Small Systems Guidebook to Sustainable Utility Management&#10;" title="Picture of Rural and Small Systems Guid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2386330"/>
                    </a:xfrm>
                    <a:prstGeom prst="rect">
                      <a:avLst/>
                    </a:prstGeom>
                    <a:noFill/>
                    <a:ln w="9525">
                      <a:solidFill>
                        <a:schemeClr val="bg1">
                          <a:lumMod val="8500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810AF3">
        <w:t xml:space="preserve">WHAT RESOURCES ARE AVAILABLE? </w:t>
      </w:r>
    </w:p>
    <w:p w14:paraId="7E1E5155" w14:textId="0EBAD9C1" w:rsidR="006B46AA" w:rsidRDefault="00810AF3" w:rsidP="00A85A86">
      <w:pPr>
        <w:jc w:val="both"/>
      </w:pPr>
      <w:r>
        <w:t xml:space="preserve">The Environmental Protection Agency (EPA) and United States Department of Agriculture (USDA) have worked with utilities, water associations, and technical assistance providers to create materials </w:t>
      </w:r>
      <w:r w:rsidR="00FA6584">
        <w:t>that</w:t>
      </w:r>
      <w:r>
        <w:t xml:space="preserve"> help utilities </w:t>
      </w:r>
      <w:r w:rsidR="00FA6584">
        <w:t xml:space="preserve">address challenges and capture improvement opportunities.  These materials include </w:t>
      </w:r>
      <w:r>
        <w:t xml:space="preserve">the </w:t>
      </w:r>
      <w:r w:rsidRPr="00810AF3">
        <w:rPr>
          <w:i/>
        </w:rPr>
        <w:t>Rural and Small Systems Guidebook to Sustainable Utility Management</w:t>
      </w:r>
      <w:r w:rsidR="005325D1">
        <w:rPr>
          <w:i/>
        </w:rPr>
        <w:t xml:space="preserve"> </w:t>
      </w:r>
      <w:r w:rsidR="005325D1">
        <w:t xml:space="preserve">and the </w:t>
      </w:r>
      <w:r w:rsidR="005325D1">
        <w:rPr>
          <w:i/>
        </w:rPr>
        <w:t>Workshop in a Box</w:t>
      </w:r>
      <w:r>
        <w:t xml:space="preserve">. </w:t>
      </w:r>
      <w:r w:rsidR="00FA6584">
        <w:t>You can find t</w:t>
      </w:r>
      <w:r>
        <w:t xml:space="preserve">hese resources on USDA and EPA’s websites, and </w:t>
      </w:r>
      <w:r w:rsidR="00FA6584">
        <w:t xml:space="preserve">you </w:t>
      </w:r>
      <w:r>
        <w:t>can access th</w:t>
      </w:r>
      <w:r w:rsidR="00FA6584">
        <w:t>em th</w:t>
      </w:r>
      <w:r>
        <w:t>rough your local technical assistance providers.</w:t>
      </w:r>
    </w:p>
    <w:p w14:paraId="6C232416" w14:textId="77777777" w:rsidR="00654B40" w:rsidRPr="00F0126C" w:rsidRDefault="00E4496D" w:rsidP="00654B40">
      <w:pPr>
        <w:rPr>
          <w:b/>
          <w:sz w:val="22"/>
        </w:rPr>
      </w:pPr>
      <w:hyperlink r:id="rId15" w:history="1">
        <w:r w:rsidR="00654B40" w:rsidRPr="00F0126C">
          <w:rPr>
            <w:rStyle w:val="Hyperlink"/>
            <w:b/>
            <w:sz w:val="22"/>
          </w:rPr>
          <w:t>http://water.epa.gov/infrastructure/sustain/watereum.cfm</w:t>
        </w:r>
      </w:hyperlink>
    </w:p>
    <w:p w14:paraId="0C2EE10F" w14:textId="1B32A443" w:rsidR="00EA5949" w:rsidRPr="007E1F89" w:rsidRDefault="00E4496D" w:rsidP="007E1F89">
      <w:pPr>
        <w:spacing w:after="360"/>
        <w:ind w:right="720"/>
        <w:rPr>
          <w:b/>
          <w:sz w:val="22"/>
          <w:u w:val="single"/>
        </w:rPr>
      </w:pPr>
      <w:hyperlink r:id="rId16" w:history="1">
        <w:r w:rsidR="00654B40" w:rsidRPr="00F0126C">
          <w:rPr>
            <w:rStyle w:val="Hyperlink"/>
            <w:b/>
            <w:sz w:val="22"/>
          </w:rPr>
          <w:t>http://www.rd.usda.gov/programs-services/services/sustainable-management-tools</w:t>
        </w:r>
      </w:hyperlink>
    </w:p>
    <w:p w14:paraId="0E598F7D" w14:textId="5368E66A" w:rsidR="001E57E4" w:rsidRPr="00F96B17" w:rsidRDefault="00544539" w:rsidP="00DC0570">
      <w:r>
        <w:rPr>
          <w:noProof/>
        </w:rPr>
        <w:lastRenderedPageBreak/>
        <mc:AlternateContent>
          <mc:Choice Requires="wps">
            <w:drawing>
              <wp:inline distT="0" distB="0" distL="0" distR="0" wp14:anchorId="320F6A4E" wp14:editId="54B227E6">
                <wp:extent cx="6858000" cy="3209925"/>
                <wp:effectExtent l="0" t="0" r="0" b="9525"/>
                <wp:docPr id="10" name="Text Box 12" descr="The workshops and Guidebook are built around ten key management areas. These ten areas of sustainable utility management help utility and community leaders assess utility health, discuss potential community impacts, and prioritize future activities based on what is best for the utility and the community." title="Ten Key Management Are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09925"/>
                        </a:xfrm>
                        <a:prstGeom prst="rect">
                          <a:avLst/>
                        </a:prstGeom>
                        <a:solidFill>
                          <a:srgbClr val="009AD0"/>
                        </a:solidFill>
                        <a:ln w="28575">
                          <a:noFill/>
                          <a:miter lim="800000"/>
                          <a:headEnd/>
                          <a:tailEnd/>
                        </a:ln>
                        <a:extLst/>
                      </wps:spPr>
                      <wps:txbx>
                        <w:txbxContent>
                          <w:p w14:paraId="46793AE6" w14:textId="77777777" w:rsidR="000E0C0D" w:rsidRPr="007E1F89" w:rsidRDefault="000E0C0D" w:rsidP="009B41F8">
                            <w:pPr>
                              <w:pStyle w:val="TextBoxTitle"/>
                              <w:rPr>
                                <w:sz w:val="28"/>
                                <w:szCs w:val="28"/>
                              </w:rPr>
                            </w:pPr>
                            <w:r w:rsidRPr="007E1F89">
                              <w:rPr>
                                <w:sz w:val="28"/>
                                <w:szCs w:val="28"/>
                              </w:rPr>
                              <w:t>Ten Key Management Areas</w:t>
                            </w:r>
                          </w:p>
                          <w:p w14:paraId="33D5765B" w14:textId="5149E164" w:rsidR="000E0C0D" w:rsidRPr="00DF1EA6" w:rsidRDefault="000E0C0D" w:rsidP="007E1F89">
                            <w:pPr>
                              <w:pStyle w:val="TextBoxText"/>
                              <w:spacing w:before="120" w:after="120"/>
                            </w:pPr>
                            <w:r w:rsidRPr="00DF1EA6">
                              <w:t xml:space="preserve">The workshops and Guidebook are built around ten key management areas. These ten areas of sustainable utility management help utility and community leaders assess </w:t>
                            </w:r>
                            <w:r w:rsidR="00F96B17">
                              <w:t xml:space="preserve">utility </w:t>
                            </w:r>
                            <w:r w:rsidRPr="00DF1EA6">
                              <w:t xml:space="preserve">health, discuss potential </w:t>
                            </w:r>
                            <w:r w:rsidR="00F96B17">
                              <w:t xml:space="preserve">community </w:t>
                            </w:r>
                            <w:r w:rsidRPr="00DF1EA6">
                              <w:t xml:space="preserve">impacts, and prioritize future activities based on what is best for the utility and the community. </w:t>
                            </w:r>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en Key Management Areas"/>
                              <w:tblDescription w:val="This table is nested within another table and lists the ten key management areas."/>
                            </w:tblPr>
                            <w:tblGrid>
                              <w:gridCol w:w="5400"/>
                              <w:gridCol w:w="5032"/>
                            </w:tblGrid>
                            <w:tr w:rsidR="000E0C0D" w:rsidRPr="00544539" w14:paraId="381A544F" w14:textId="77777777" w:rsidTr="007E1F89">
                              <w:tc>
                                <w:tcPr>
                                  <w:tcW w:w="5400" w:type="dxa"/>
                                </w:tcPr>
                                <w:p w14:paraId="1F2A41A6" w14:textId="77777777" w:rsidR="000E0C0D" w:rsidRPr="00544539" w:rsidRDefault="000E0C0D" w:rsidP="007E1F89">
                                  <w:pPr>
                                    <w:pStyle w:val="TextBoxBullet"/>
                                    <w:spacing w:after="60"/>
                                    <w:ind w:left="547"/>
                                  </w:pPr>
                                  <w:r w:rsidRPr="00544539">
                                    <w:t>Financial Viability</w:t>
                                  </w:r>
                                </w:p>
                              </w:tc>
                              <w:tc>
                                <w:tcPr>
                                  <w:tcW w:w="5032" w:type="dxa"/>
                                </w:tcPr>
                                <w:p w14:paraId="332546CF" w14:textId="77777777" w:rsidR="000E0C0D" w:rsidRPr="00544539" w:rsidRDefault="000E0C0D" w:rsidP="007E1F89">
                                  <w:pPr>
                                    <w:pStyle w:val="TextBoxBullet"/>
                                    <w:spacing w:after="60"/>
                                    <w:ind w:left="547"/>
                                  </w:pPr>
                                  <w:r w:rsidRPr="00544539">
                                    <w:t xml:space="preserve">Infrastructure Stability </w:t>
                                  </w:r>
                                </w:p>
                              </w:tc>
                            </w:tr>
                            <w:tr w:rsidR="000E0C0D" w:rsidRPr="00544539" w14:paraId="3208F077" w14:textId="77777777" w:rsidTr="007E1F89">
                              <w:tc>
                                <w:tcPr>
                                  <w:tcW w:w="5400" w:type="dxa"/>
                                </w:tcPr>
                                <w:p w14:paraId="65211DC2" w14:textId="77777777" w:rsidR="000E0C0D" w:rsidRPr="00544539" w:rsidRDefault="000E0C0D" w:rsidP="007E1F89">
                                  <w:pPr>
                                    <w:pStyle w:val="TextBoxBullet"/>
                                    <w:spacing w:after="60"/>
                                    <w:ind w:left="547"/>
                                  </w:pPr>
                                  <w:r w:rsidRPr="00544539">
                                    <w:t>Operational Resiliency</w:t>
                                  </w:r>
                                </w:p>
                              </w:tc>
                              <w:tc>
                                <w:tcPr>
                                  <w:tcW w:w="5032" w:type="dxa"/>
                                </w:tcPr>
                                <w:p w14:paraId="427F8B1F" w14:textId="77777777" w:rsidR="000E0C0D" w:rsidRPr="00544539" w:rsidRDefault="000E0C0D" w:rsidP="007E1F89">
                                  <w:pPr>
                                    <w:pStyle w:val="TextBoxBullet"/>
                                    <w:spacing w:after="60"/>
                                    <w:ind w:left="547"/>
                                  </w:pPr>
                                  <w:r w:rsidRPr="00544539">
                                    <w:t>Product Quality</w:t>
                                  </w:r>
                                </w:p>
                              </w:tc>
                            </w:tr>
                            <w:tr w:rsidR="000E0C0D" w:rsidRPr="00544539" w14:paraId="260B7D35" w14:textId="77777777" w:rsidTr="007E1F89">
                              <w:tc>
                                <w:tcPr>
                                  <w:tcW w:w="5400" w:type="dxa"/>
                                </w:tcPr>
                                <w:p w14:paraId="1BFDD4A8" w14:textId="77777777" w:rsidR="000E0C0D" w:rsidRPr="00544539" w:rsidRDefault="000E0C0D" w:rsidP="007E1F89">
                                  <w:pPr>
                                    <w:pStyle w:val="TextBoxBullet"/>
                                    <w:spacing w:after="60"/>
                                    <w:ind w:left="547"/>
                                  </w:pPr>
                                  <w:r w:rsidRPr="00544539">
                                    <w:t>Employee and Leadership Development</w:t>
                                  </w:r>
                                </w:p>
                              </w:tc>
                              <w:tc>
                                <w:tcPr>
                                  <w:tcW w:w="5032" w:type="dxa"/>
                                </w:tcPr>
                                <w:p w14:paraId="73D3F92F" w14:textId="77777777" w:rsidR="000E0C0D" w:rsidRPr="00544539" w:rsidRDefault="000E0C0D" w:rsidP="007E1F89">
                                  <w:pPr>
                                    <w:pStyle w:val="TextBoxBullet"/>
                                    <w:spacing w:after="60"/>
                                    <w:ind w:left="547"/>
                                  </w:pPr>
                                  <w:r w:rsidRPr="00544539">
                                    <w:t xml:space="preserve">Customer Satisfaction </w:t>
                                  </w:r>
                                </w:p>
                              </w:tc>
                            </w:tr>
                            <w:tr w:rsidR="000E0C0D" w:rsidRPr="00544539" w14:paraId="74773074" w14:textId="77777777" w:rsidTr="007E1F89">
                              <w:tc>
                                <w:tcPr>
                                  <w:tcW w:w="5400" w:type="dxa"/>
                                </w:tcPr>
                                <w:p w14:paraId="21CF1AEB" w14:textId="77777777" w:rsidR="000E0C0D" w:rsidRPr="00544539" w:rsidRDefault="000E0C0D" w:rsidP="007E1F89">
                                  <w:pPr>
                                    <w:pStyle w:val="TextBoxBullet"/>
                                    <w:spacing w:after="60"/>
                                    <w:ind w:left="547"/>
                                  </w:pPr>
                                  <w:r w:rsidRPr="00544539">
                                    <w:t xml:space="preserve">Water Resource Adequacy </w:t>
                                  </w:r>
                                </w:p>
                              </w:tc>
                              <w:tc>
                                <w:tcPr>
                                  <w:tcW w:w="5032" w:type="dxa"/>
                                </w:tcPr>
                                <w:p w14:paraId="214879D9" w14:textId="77777777" w:rsidR="000E0C0D" w:rsidRPr="00544539" w:rsidRDefault="000E0C0D" w:rsidP="007E1F89">
                                  <w:pPr>
                                    <w:pStyle w:val="TextBoxBullet"/>
                                    <w:spacing w:after="60"/>
                                    <w:ind w:left="547"/>
                                  </w:pPr>
                                  <w:r w:rsidRPr="00544539">
                                    <w:t xml:space="preserve">Stakeholder Understanding and Support </w:t>
                                  </w:r>
                                </w:p>
                              </w:tc>
                            </w:tr>
                            <w:tr w:rsidR="000E0C0D" w:rsidRPr="00544539" w14:paraId="4E88FEA9" w14:textId="77777777" w:rsidTr="007E1F89">
                              <w:tc>
                                <w:tcPr>
                                  <w:tcW w:w="5400" w:type="dxa"/>
                                </w:tcPr>
                                <w:p w14:paraId="1B8ABBF1" w14:textId="77777777" w:rsidR="000E0C0D" w:rsidRPr="00544539" w:rsidRDefault="000E0C0D" w:rsidP="007E1F89">
                                  <w:pPr>
                                    <w:pStyle w:val="TextBoxBullet"/>
                                    <w:spacing w:after="60"/>
                                    <w:ind w:left="547"/>
                                  </w:pPr>
                                  <w:r w:rsidRPr="00544539">
                                    <w:t xml:space="preserve">Community Sustainability and Economic Development </w:t>
                                  </w:r>
                                </w:p>
                              </w:tc>
                              <w:tc>
                                <w:tcPr>
                                  <w:tcW w:w="5032" w:type="dxa"/>
                                </w:tcPr>
                                <w:p w14:paraId="3458D24F" w14:textId="77777777" w:rsidR="000E0C0D" w:rsidRPr="00544539" w:rsidRDefault="000E0C0D" w:rsidP="007E1F89">
                                  <w:pPr>
                                    <w:pStyle w:val="TextBoxBullet"/>
                                    <w:spacing w:after="60"/>
                                    <w:ind w:left="547"/>
                                  </w:pPr>
                                  <w:r w:rsidRPr="00544539">
                                    <w:t>Operational Optimization</w:t>
                                  </w:r>
                                </w:p>
                              </w:tc>
                            </w:tr>
                          </w:tbl>
                          <w:p w14:paraId="789E6AB0" w14:textId="77777777" w:rsidR="000E0C0D" w:rsidRPr="00DF1EA6" w:rsidRDefault="000E0C0D" w:rsidP="00DF1EA6">
                            <w:pPr>
                              <w:pStyle w:val="TextBoxText"/>
                              <w:spacing w:before="0" w:after="0"/>
                              <w:rPr>
                                <w:sz w:val="2"/>
                                <w:szCs w:val="2"/>
                              </w:rPr>
                            </w:pPr>
                          </w:p>
                        </w:txbxContent>
                      </wps:txbx>
                      <wps:bodyPr rot="0" vert="horz" wrap="square" lIns="182880" tIns="182880" rIns="182880" bIns="182880" anchor="t" anchorCtr="0" upright="1">
                        <a:noAutofit/>
                      </wps:bodyPr>
                    </wps:wsp>
                  </a:graphicData>
                </a:graphic>
              </wp:inline>
            </w:drawing>
          </mc:Choice>
          <mc:Fallback>
            <w:pict>
              <v:shape w14:anchorId="320F6A4E" id="Text Box 12" o:spid="_x0000_s1029" type="#_x0000_t202" alt="Title: Ten Key Management Areas - Description: The workshops and Guidebook are built around ten key management areas. These ten areas of sustainable utility management help utility and community leaders assess utility health, discuss potential community impacts, and prioritize future activities based on what is best for the utility and the community." style="width:540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" fillcolor="#009ad0" stroked="f" strokeweight="2.25pt">
                <v:textbox inset="14.4pt,14.4pt,14.4pt,14.4pt">
                  <w:txbxContent>
                    <w:p w14:paraId="46793AE6" w14:textId="77777777" w:rsidR="000E0C0D" w:rsidRPr="007E1F89" w:rsidRDefault="000E0C0D" w:rsidP="009B41F8">
                      <w:pPr>
                        <w:pStyle w:val="TextBoxTitle"/>
                        <w:rPr>
                          <w:sz w:val="28"/>
                          <w:szCs w:val="28"/>
                        </w:rPr>
                      </w:pPr>
                      <w:r w:rsidRPr="007E1F89">
                        <w:rPr>
                          <w:sz w:val="28"/>
                          <w:szCs w:val="28"/>
                        </w:rPr>
                        <w:t>Ten Key Management Areas</w:t>
                      </w:r>
                    </w:p>
                    <w:p w14:paraId="33D5765B" w14:textId="5149E164" w:rsidR="000E0C0D" w:rsidRPr="00DF1EA6" w:rsidRDefault="000E0C0D" w:rsidP="007E1F89">
                      <w:pPr>
                        <w:pStyle w:val="TextBoxText"/>
                        <w:spacing w:before="120" w:after="120"/>
                      </w:pPr>
                      <w:r w:rsidRPr="00DF1EA6">
                        <w:t xml:space="preserve">The workshops and Guidebook are built around ten key management areas. These ten areas of sustainable utility management help utility and community leaders assess </w:t>
                      </w:r>
                      <w:r w:rsidR="00F96B17">
                        <w:t xml:space="preserve">utility </w:t>
                      </w:r>
                      <w:r w:rsidRPr="00DF1EA6">
                        <w:t xml:space="preserve">health, discuss potential </w:t>
                      </w:r>
                      <w:r w:rsidR="00F96B17">
                        <w:t xml:space="preserve">community </w:t>
                      </w:r>
                      <w:r w:rsidRPr="00DF1EA6">
                        <w:t xml:space="preserve">impacts, and prioritize future activities based on what is best for the utility and the community. </w:t>
                      </w:r>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en Key Management Areas"/>
                        <w:tblDescription w:val="This table is nested within another table and lists the ten key management areas."/>
                      </w:tblPr>
                      <w:tblGrid>
                        <w:gridCol w:w="5400"/>
                        <w:gridCol w:w="5032"/>
                      </w:tblGrid>
                      <w:tr w:rsidR="000E0C0D" w:rsidRPr="00544539" w14:paraId="381A544F" w14:textId="77777777" w:rsidTr="007E1F89">
                        <w:tc>
                          <w:tcPr>
                            <w:tcW w:w="5400" w:type="dxa"/>
                          </w:tcPr>
                          <w:p w14:paraId="1F2A41A6" w14:textId="77777777" w:rsidR="000E0C0D" w:rsidRPr="00544539" w:rsidRDefault="000E0C0D" w:rsidP="007E1F89">
                            <w:pPr>
                              <w:pStyle w:val="TextBoxBullet"/>
                              <w:spacing w:after="60"/>
                              <w:ind w:left="547"/>
                            </w:pPr>
                            <w:r w:rsidRPr="00544539">
                              <w:t>Financial Viability</w:t>
                            </w:r>
                          </w:p>
                        </w:tc>
                        <w:tc>
                          <w:tcPr>
                            <w:tcW w:w="5032" w:type="dxa"/>
                          </w:tcPr>
                          <w:p w14:paraId="332546CF" w14:textId="77777777" w:rsidR="000E0C0D" w:rsidRPr="00544539" w:rsidRDefault="000E0C0D" w:rsidP="007E1F89">
                            <w:pPr>
                              <w:pStyle w:val="TextBoxBullet"/>
                              <w:spacing w:after="60"/>
                              <w:ind w:left="547"/>
                            </w:pPr>
                            <w:r w:rsidRPr="00544539">
                              <w:t xml:space="preserve">Infrastructure Stability </w:t>
                            </w:r>
                          </w:p>
                        </w:tc>
                      </w:tr>
                      <w:tr w:rsidR="000E0C0D" w:rsidRPr="00544539" w14:paraId="3208F077" w14:textId="77777777" w:rsidTr="007E1F89">
                        <w:tc>
                          <w:tcPr>
                            <w:tcW w:w="5400" w:type="dxa"/>
                          </w:tcPr>
                          <w:p w14:paraId="65211DC2" w14:textId="77777777" w:rsidR="000E0C0D" w:rsidRPr="00544539" w:rsidRDefault="000E0C0D" w:rsidP="007E1F89">
                            <w:pPr>
                              <w:pStyle w:val="TextBoxBullet"/>
                              <w:spacing w:after="60"/>
                              <w:ind w:left="547"/>
                            </w:pPr>
                            <w:r w:rsidRPr="00544539">
                              <w:t>Operational Resiliency</w:t>
                            </w:r>
                          </w:p>
                        </w:tc>
                        <w:tc>
                          <w:tcPr>
                            <w:tcW w:w="5032" w:type="dxa"/>
                          </w:tcPr>
                          <w:p w14:paraId="427F8B1F" w14:textId="77777777" w:rsidR="000E0C0D" w:rsidRPr="00544539" w:rsidRDefault="000E0C0D" w:rsidP="007E1F89">
                            <w:pPr>
                              <w:pStyle w:val="TextBoxBullet"/>
                              <w:spacing w:after="60"/>
                              <w:ind w:left="547"/>
                            </w:pPr>
                            <w:r w:rsidRPr="00544539">
                              <w:t>Product Quality</w:t>
                            </w:r>
                          </w:p>
                        </w:tc>
                      </w:tr>
                      <w:tr w:rsidR="000E0C0D" w:rsidRPr="00544539" w14:paraId="260B7D35" w14:textId="77777777" w:rsidTr="007E1F89">
                        <w:tc>
                          <w:tcPr>
                            <w:tcW w:w="5400" w:type="dxa"/>
                          </w:tcPr>
                          <w:p w14:paraId="1BFDD4A8" w14:textId="77777777" w:rsidR="000E0C0D" w:rsidRPr="00544539" w:rsidRDefault="000E0C0D" w:rsidP="007E1F89">
                            <w:pPr>
                              <w:pStyle w:val="TextBoxBullet"/>
                              <w:spacing w:after="60"/>
                              <w:ind w:left="547"/>
                            </w:pPr>
                            <w:r w:rsidRPr="00544539">
                              <w:t>Employee and Leadership Development</w:t>
                            </w:r>
                          </w:p>
                        </w:tc>
                        <w:tc>
                          <w:tcPr>
                            <w:tcW w:w="5032" w:type="dxa"/>
                          </w:tcPr>
                          <w:p w14:paraId="73D3F92F" w14:textId="77777777" w:rsidR="000E0C0D" w:rsidRPr="00544539" w:rsidRDefault="000E0C0D" w:rsidP="007E1F89">
                            <w:pPr>
                              <w:pStyle w:val="TextBoxBullet"/>
                              <w:spacing w:after="60"/>
                              <w:ind w:left="547"/>
                            </w:pPr>
                            <w:r w:rsidRPr="00544539">
                              <w:t xml:space="preserve">Customer Satisfaction </w:t>
                            </w:r>
                          </w:p>
                        </w:tc>
                      </w:tr>
                      <w:tr w:rsidR="000E0C0D" w:rsidRPr="00544539" w14:paraId="74773074" w14:textId="77777777" w:rsidTr="007E1F89">
                        <w:tc>
                          <w:tcPr>
                            <w:tcW w:w="5400" w:type="dxa"/>
                          </w:tcPr>
                          <w:p w14:paraId="21CF1AEB" w14:textId="77777777" w:rsidR="000E0C0D" w:rsidRPr="00544539" w:rsidRDefault="000E0C0D" w:rsidP="007E1F89">
                            <w:pPr>
                              <w:pStyle w:val="TextBoxBullet"/>
                              <w:spacing w:after="60"/>
                              <w:ind w:left="547"/>
                            </w:pPr>
                            <w:r w:rsidRPr="00544539">
                              <w:t xml:space="preserve">Water Resource Adequacy </w:t>
                            </w:r>
                          </w:p>
                        </w:tc>
                        <w:tc>
                          <w:tcPr>
                            <w:tcW w:w="5032" w:type="dxa"/>
                          </w:tcPr>
                          <w:p w14:paraId="214879D9" w14:textId="77777777" w:rsidR="000E0C0D" w:rsidRPr="00544539" w:rsidRDefault="000E0C0D" w:rsidP="007E1F89">
                            <w:pPr>
                              <w:pStyle w:val="TextBoxBullet"/>
                              <w:spacing w:after="60"/>
                              <w:ind w:left="547"/>
                            </w:pPr>
                            <w:r w:rsidRPr="00544539">
                              <w:t xml:space="preserve">Stakeholder Understanding and Support </w:t>
                            </w:r>
                          </w:p>
                        </w:tc>
                      </w:tr>
                      <w:tr w:rsidR="000E0C0D" w:rsidRPr="00544539" w14:paraId="4E88FEA9" w14:textId="77777777" w:rsidTr="007E1F89">
                        <w:tc>
                          <w:tcPr>
                            <w:tcW w:w="5400" w:type="dxa"/>
                          </w:tcPr>
                          <w:p w14:paraId="1B8ABBF1" w14:textId="77777777" w:rsidR="000E0C0D" w:rsidRPr="00544539" w:rsidRDefault="000E0C0D" w:rsidP="007E1F89">
                            <w:pPr>
                              <w:pStyle w:val="TextBoxBullet"/>
                              <w:spacing w:after="60"/>
                              <w:ind w:left="547"/>
                            </w:pPr>
                            <w:r w:rsidRPr="00544539">
                              <w:t xml:space="preserve">Community Sustainability and Economic Development </w:t>
                            </w:r>
                          </w:p>
                        </w:tc>
                        <w:tc>
                          <w:tcPr>
                            <w:tcW w:w="5032" w:type="dxa"/>
                          </w:tcPr>
                          <w:p w14:paraId="3458D24F" w14:textId="77777777" w:rsidR="000E0C0D" w:rsidRPr="00544539" w:rsidRDefault="000E0C0D" w:rsidP="007E1F89">
                            <w:pPr>
                              <w:pStyle w:val="TextBoxBullet"/>
                              <w:spacing w:after="60"/>
                              <w:ind w:left="547"/>
                            </w:pPr>
                            <w:r w:rsidRPr="00544539">
                              <w:t>Operational Optimization</w:t>
                            </w:r>
                          </w:p>
                        </w:tc>
                      </w:tr>
                    </w:tbl>
                    <w:p w14:paraId="789E6AB0" w14:textId="77777777" w:rsidR="000E0C0D" w:rsidRPr="00DF1EA6" w:rsidRDefault="000E0C0D" w:rsidP="00DF1EA6">
                      <w:pPr>
                        <w:pStyle w:val="TextBoxText"/>
                        <w:spacing w:before="0" w:after="0"/>
                        <w:rPr>
                          <w:sz w:val="2"/>
                          <w:szCs w:val="2"/>
                        </w:rPr>
                      </w:pPr>
                    </w:p>
                  </w:txbxContent>
                </v:textbox>
                <w10:anchorlock/>
              </v:shape>
            </w:pict>
          </mc:Fallback>
        </mc:AlternateContent>
      </w:r>
    </w:p>
    <w:sectPr w:rsidR="001E57E4" w:rsidRPr="00F96B17" w:rsidSect="007E1F89">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63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F791" w14:textId="77777777" w:rsidR="00E4496D" w:rsidRDefault="00E4496D" w:rsidP="00907A70">
      <w:pPr>
        <w:spacing w:before="0" w:after="0" w:line="240" w:lineRule="auto"/>
      </w:pPr>
      <w:r>
        <w:separator/>
      </w:r>
    </w:p>
  </w:endnote>
  <w:endnote w:type="continuationSeparator" w:id="0">
    <w:p w14:paraId="4B944DC6" w14:textId="77777777" w:rsidR="00E4496D" w:rsidRDefault="00E4496D" w:rsidP="0090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0727" w14:textId="77777777" w:rsidR="000E2705" w:rsidRDefault="000E2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74F9F" w14:textId="77777777" w:rsidR="000E2705" w:rsidRDefault="000E27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9FF5" w14:textId="77777777" w:rsidR="000E2705" w:rsidRDefault="000E2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26966" w14:textId="77777777" w:rsidR="00E4496D" w:rsidRDefault="00E4496D" w:rsidP="00907A70">
      <w:pPr>
        <w:spacing w:before="0" w:after="0" w:line="240" w:lineRule="auto"/>
      </w:pPr>
      <w:r>
        <w:separator/>
      </w:r>
    </w:p>
  </w:footnote>
  <w:footnote w:type="continuationSeparator" w:id="0">
    <w:p w14:paraId="07D2CEB7" w14:textId="77777777" w:rsidR="00E4496D" w:rsidRDefault="00E4496D" w:rsidP="00907A7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3138" w14:textId="77777777" w:rsidR="000E2705" w:rsidRDefault="000E2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30B82" w14:textId="77777777" w:rsidR="000E2705" w:rsidRDefault="000E2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8D93" w14:textId="77777777" w:rsidR="000E2705" w:rsidRDefault="000E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E1B"/>
    <w:multiLevelType w:val="hybridMultilevel"/>
    <w:tmpl w:val="C53C0478"/>
    <w:lvl w:ilvl="0" w:tplc="AAE461F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2E350A5"/>
    <w:multiLevelType w:val="hybridMultilevel"/>
    <w:tmpl w:val="B0EA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574B2"/>
    <w:multiLevelType w:val="hybridMultilevel"/>
    <w:tmpl w:val="307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7B98"/>
    <w:multiLevelType w:val="hybridMultilevel"/>
    <w:tmpl w:val="C912723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27759"/>
    <w:multiLevelType w:val="hybridMultilevel"/>
    <w:tmpl w:val="57E2D744"/>
    <w:lvl w:ilvl="0" w:tplc="C98C938C">
      <w:start w:val="1"/>
      <w:numFmt w:val="bullet"/>
      <w:pStyle w:val="TextBoxBullet"/>
      <w:lvlText w:val=""/>
      <w:lvlJc w:val="left"/>
      <w:pPr>
        <w:ind w:left="720" w:hanging="360"/>
      </w:pPr>
      <w:rPr>
        <w:rFonts w:ascii="Wingdings" w:hAnsi="Wingdings" w:hint="default"/>
        <w:color w:val="FFFFFF" w:themeColor="background1"/>
        <w:position w:val="-6"/>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44F71"/>
    <w:multiLevelType w:val="hybridMultilevel"/>
    <w:tmpl w:val="C43CC690"/>
    <w:lvl w:ilvl="0" w:tplc="9A44D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954D9"/>
    <w:multiLevelType w:val="hybridMultilevel"/>
    <w:tmpl w:val="B69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A07B0"/>
    <w:multiLevelType w:val="hybridMultilevel"/>
    <w:tmpl w:val="F0209FDA"/>
    <w:lvl w:ilvl="0" w:tplc="CC161ED4">
      <w:start w:val="1"/>
      <w:numFmt w:val="bullet"/>
      <w:lvlText w:val=""/>
      <w:lvlJc w:val="left"/>
      <w:pPr>
        <w:ind w:left="720" w:hanging="360"/>
      </w:pPr>
      <w:rPr>
        <w:rFonts w:ascii="Wingdings" w:hAnsi="Wingdings" w:hint="default"/>
        <w:color w:val="FFFFFF" w:themeColor="background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7"/>
    <w:rsid w:val="00011C45"/>
    <w:rsid w:val="00022CF4"/>
    <w:rsid w:val="000425CB"/>
    <w:rsid w:val="000722A1"/>
    <w:rsid w:val="00073171"/>
    <w:rsid w:val="00094E7F"/>
    <w:rsid w:val="000A6F73"/>
    <w:rsid w:val="000E0C0D"/>
    <w:rsid w:val="000E2705"/>
    <w:rsid w:val="00104E55"/>
    <w:rsid w:val="00115CE0"/>
    <w:rsid w:val="00131678"/>
    <w:rsid w:val="00134ABB"/>
    <w:rsid w:val="00151522"/>
    <w:rsid w:val="001A53C6"/>
    <w:rsid w:val="001B3290"/>
    <w:rsid w:val="001B63E7"/>
    <w:rsid w:val="001D28C1"/>
    <w:rsid w:val="001E4FCA"/>
    <w:rsid w:val="001E57E4"/>
    <w:rsid w:val="001E6346"/>
    <w:rsid w:val="001F578C"/>
    <w:rsid w:val="001F7550"/>
    <w:rsid w:val="002300A4"/>
    <w:rsid w:val="002503E3"/>
    <w:rsid w:val="0027538F"/>
    <w:rsid w:val="002A1F25"/>
    <w:rsid w:val="002A4AD5"/>
    <w:rsid w:val="002B0166"/>
    <w:rsid w:val="002D64DA"/>
    <w:rsid w:val="002E6547"/>
    <w:rsid w:val="002F0AF9"/>
    <w:rsid w:val="00322C46"/>
    <w:rsid w:val="00327EF8"/>
    <w:rsid w:val="003330F1"/>
    <w:rsid w:val="00354F0F"/>
    <w:rsid w:val="003C361E"/>
    <w:rsid w:val="003D0B80"/>
    <w:rsid w:val="004056C6"/>
    <w:rsid w:val="00414A3F"/>
    <w:rsid w:val="004311C7"/>
    <w:rsid w:val="00446806"/>
    <w:rsid w:val="0045415A"/>
    <w:rsid w:val="00477D15"/>
    <w:rsid w:val="004C04A4"/>
    <w:rsid w:val="005325D1"/>
    <w:rsid w:val="00544539"/>
    <w:rsid w:val="00565DC7"/>
    <w:rsid w:val="00591D8A"/>
    <w:rsid w:val="005A603D"/>
    <w:rsid w:val="005F1C58"/>
    <w:rsid w:val="00603B06"/>
    <w:rsid w:val="00612332"/>
    <w:rsid w:val="0065017B"/>
    <w:rsid w:val="00654B40"/>
    <w:rsid w:val="00672246"/>
    <w:rsid w:val="0067244E"/>
    <w:rsid w:val="006978BB"/>
    <w:rsid w:val="006B46AA"/>
    <w:rsid w:val="006C1602"/>
    <w:rsid w:val="006D2A10"/>
    <w:rsid w:val="006E52CF"/>
    <w:rsid w:val="006F0B04"/>
    <w:rsid w:val="006F271A"/>
    <w:rsid w:val="007E1F89"/>
    <w:rsid w:val="00810AF3"/>
    <w:rsid w:val="00833F98"/>
    <w:rsid w:val="008539DF"/>
    <w:rsid w:val="008A67BC"/>
    <w:rsid w:val="008D61F3"/>
    <w:rsid w:val="008E5EB4"/>
    <w:rsid w:val="00907A70"/>
    <w:rsid w:val="00915BEE"/>
    <w:rsid w:val="00936151"/>
    <w:rsid w:val="0095132A"/>
    <w:rsid w:val="00973851"/>
    <w:rsid w:val="0098120A"/>
    <w:rsid w:val="009B4037"/>
    <w:rsid w:val="009B41F8"/>
    <w:rsid w:val="009C4C73"/>
    <w:rsid w:val="009D766A"/>
    <w:rsid w:val="009E5A79"/>
    <w:rsid w:val="009F387A"/>
    <w:rsid w:val="00A24716"/>
    <w:rsid w:val="00A321F9"/>
    <w:rsid w:val="00A6469F"/>
    <w:rsid w:val="00A77218"/>
    <w:rsid w:val="00A81691"/>
    <w:rsid w:val="00A85A86"/>
    <w:rsid w:val="00A91E50"/>
    <w:rsid w:val="00AA6FBD"/>
    <w:rsid w:val="00AB7CD5"/>
    <w:rsid w:val="00AC53D1"/>
    <w:rsid w:val="00AF1E13"/>
    <w:rsid w:val="00AF50F7"/>
    <w:rsid w:val="00B459A0"/>
    <w:rsid w:val="00B727B1"/>
    <w:rsid w:val="00B81EAD"/>
    <w:rsid w:val="00B90C4A"/>
    <w:rsid w:val="00B93F7B"/>
    <w:rsid w:val="00BD6D27"/>
    <w:rsid w:val="00C70654"/>
    <w:rsid w:val="00C72556"/>
    <w:rsid w:val="00D000FF"/>
    <w:rsid w:val="00D72244"/>
    <w:rsid w:val="00DC0570"/>
    <w:rsid w:val="00DF1EA6"/>
    <w:rsid w:val="00E02B13"/>
    <w:rsid w:val="00E030D0"/>
    <w:rsid w:val="00E30288"/>
    <w:rsid w:val="00E4496D"/>
    <w:rsid w:val="00E601F3"/>
    <w:rsid w:val="00E67900"/>
    <w:rsid w:val="00E82EF4"/>
    <w:rsid w:val="00E85872"/>
    <w:rsid w:val="00EA5949"/>
    <w:rsid w:val="00EB6CE3"/>
    <w:rsid w:val="00EC0167"/>
    <w:rsid w:val="00F0126C"/>
    <w:rsid w:val="00F2598E"/>
    <w:rsid w:val="00F37179"/>
    <w:rsid w:val="00F63E07"/>
    <w:rsid w:val="00F92C03"/>
    <w:rsid w:val="00F96B17"/>
    <w:rsid w:val="00FA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BB"/>
    <w:pPr>
      <w:spacing w:before="100" w:after="200"/>
    </w:pPr>
    <w:rPr>
      <w:rFonts w:asciiTheme="majorHAnsi" w:hAnsiTheme="majorHAnsi"/>
      <w:sz w:val="24"/>
    </w:rPr>
  </w:style>
  <w:style w:type="paragraph" w:styleId="Heading1">
    <w:name w:val="heading 1"/>
    <w:basedOn w:val="Normal"/>
    <w:next w:val="Normal"/>
    <w:link w:val="Heading1Char"/>
    <w:uiPriority w:val="9"/>
    <w:qFormat/>
    <w:rsid w:val="006978BB"/>
    <w:pPr>
      <w:spacing w:before="200" w:after="300"/>
      <w:outlineLvl w:val="0"/>
    </w:pPr>
    <w:rPr>
      <w:rFonts w:ascii="Impact" w:hAnsi="Impact"/>
      <w:sz w:val="48"/>
      <w:szCs w:val="48"/>
    </w:rPr>
  </w:style>
  <w:style w:type="paragraph" w:styleId="Heading2">
    <w:name w:val="heading 2"/>
    <w:basedOn w:val="Normal"/>
    <w:next w:val="Normal"/>
    <w:link w:val="Heading2Char"/>
    <w:uiPriority w:val="9"/>
    <w:unhideWhenUsed/>
    <w:qFormat/>
    <w:rsid w:val="000A6F73"/>
    <w:pPr>
      <w:spacing w:before="300"/>
      <w:outlineLvl w:val="1"/>
    </w:pPr>
    <w:rPr>
      <w:b/>
      <w:caps/>
      <w:color w:val="188AD8"/>
      <w:sz w:val="32"/>
    </w:rPr>
  </w:style>
  <w:style w:type="paragraph" w:styleId="Heading3">
    <w:name w:val="heading 3"/>
    <w:basedOn w:val="Normal"/>
    <w:next w:val="Normal"/>
    <w:link w:val="Heading3Char"/>
    <w:uiPriority w:val="9"/>
    <w:unhideWhenUsed/>
    <w:qFormat/>
    <w:rsid w:val="00907A70"/>
    <w:pPr>
      <w:keepNext/>
      <w:keepLines/>
      <w:spacing w:before="40" w:after="0"/>
      <w:outlineLvl w:val="2"/>
    </w:pPr>
    <w:rPr>
      <w:rFonts w:eastAsiaTheme="majorEastAsia" w:cstheme="majorBidi"/>
      <w:b/>
      <w:color w:val="188A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8BB"/>
    <w:rPr>
      <w:rFonts w:ascii="Impact" w:hAnsi="Impact"/>
      <w:sz w:val="48"/>
      <w:szCs w:val="48"/>
    </w:rPr>
  </w:style>
  <w:style w:type="character" w:customStyle="1" w:styleId="Heading2Char">
    <w:name w:val="Heading 2 Char"/>
    <w:basedOn w:val="DefaultParagraphFont"/>
    <w:link w:val="Heading2"/>
    <w:uiPriority w:val="9"/>
    <w:rsid w:val="000A6F73"/>
    <w:rPr>
      <w:rFonts w:asciiTheme="majorHAnsi" w:hAnsiTheme="majorHAnsi"/>
      <w:b/>
      <w:caps/>
      <w:color w:val="188AD8"/>
      <w:sz w:val="32"/>
    </w:rPr>
  </w:style>
  <w:style w:type="paragraph" w:styleId="BalloonText">
    <w:name w:val="Balloon Text"/>
    <w:basedOn w:val="Normal"/>
    <w:link w:val="BalloonTextChar"/>
    <w:uiPriority w:val="99"/>
    <w:semiHidden/>
    <w:unhideWhenUsed/>
    <w:rsid w:val="00D0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FF"/>
    <w:rPr>
      <w:rFonts w:ascii="Segoe UI" w:hAnsi="Segoe UI" w:cs="Segoe UI"/>
      <w:sz w:val="18"/>
      <w:szCs w:val="18"/>
    </w:rPr>
  </w:style>
  <w:style w:type="paragraph" w:styleId="Date">
    <w:name w:val="Date"/>
    <w:basedOn w:val="Normal"/>
    <w:next w:val="Normal"/>
    <w:link w:val="DateChar"/>
    <w:uiPriority w:val="99"/>
    <w:unhideWhenUsed/>
    <w:rsid w:val="00603B06"/>
    <w:pPr>
      <w:pBdr>
        <w:bottom w:val="single" w:sz="18" w:space="4" w:color="188AD8"/>
      </w:pBdr>
      <w:spacing w:before="300"/>
      <w:ind w:right="8370"/>
    </w:pPr>
    <w:rPr>
      <w:rFonts w:ascii="Impact" w:hAnsi="Impact"/>
      <w:caps/>
      <w:color w:val="188AD8"/>
      <w:sz w:val="28"/>
      <w:u w:color="188AD8"/>
    </w:rPr>
  </w:style>
  <w:style w:type="character" w:customStyle="1" w:styleId="DateChar">
    <w:name w:val="Date Char"/>
    <w:basedOn w:val="DefaultParagraphFont"/>
    <w:link w:val="Date"/>
    <w:uiPriority w:val="99"/>
    <w:rsid w:val="00603B06"/>
    <w:rPr>
      <w:rFonts w:ascii="Impact" w:hAnsi="Impact"/>
      <w:caps/>
      <w:color w:val="188AD8"/>
      <w:sz w:val="28"/>
      <w:u w:color="188AD8"/>
    </w:rPr>
  </w:style>
  <w:style w:type="paragraph" w:styleId="ListParagraph">
    <w:name w:val="List Paragraph"/>
    <w:basedOn w:val="Normal"/>
    <w:uiPriority w:val="34"/>
    <w:qFormat/>
    <w:rsid w:val="008D61F3"/>
    <w:pPr>
      <w:ind w:left="720"/>
      <w:contextualSpacing/>
    </w:pPr>
  </w:style>
  <w:style w:type="paragraph" w:styleId="Header">
    <w:name w:val="header"/>
    <w:basedOn w:val="Normal"/>
    <w:link w:val="HeaderChar"/>
    <w:uiPriority w:val="99"/>
    <w:unhideWhenUsed/>
    <w:rsid w:val="00907A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70"/>
    <w:rPr>
      <w:rFonts w:asciiTheme="majorHAnsi" w:hAnsiTheme="majorHAnsi"/>
      <w:sz w:val="24"/>
    </w:rPr>
  </w:style>
  <w:style w:type="paragraph" w:styleId="Footer">
    <w:name w:val="footer"/>
    <w:basedOn w:val="Normal"/>
    <w:link w:val="FooterChar"/>
    <w:uiPriority w:val="99"/>
    <w:unhideWhenUsed/>
    <w:rsid w:val="00907A7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A70"/>
    <w:rPr>
      <w:rFonts w:asciiTheme="majorHAnsi" w:hAnsiTheme="majorHAnsi"/>
      <w:sz w:val="24"/>
    </w:rPr>
  </w:style>
  <w:style w:type="character" w:customStyle="1" w:styleId="Heading3Char">
    <w:name w:val="Heading 3 Char"/>
    <w:basedOn w:val="DefaultParagraphFont"/>
    <w:link w:val="Heading3"/>
    <w:uiPriority w:val="9"/>
    <w:rsid w:val="00907A70"/>
    <w:rPr>
      <w:rFonts w:asciiTheme="majorHAnsi" w:eastAsiaTheme="majorEastAsia" w:hAnsiTheme="majorHAnsi" w:cstheme="majorBidi"/>
      <w:b/>
      <w:color w:val="188AD8"/>
      <w:sz w:val="24"/>
      <w:szCs w:val="24"/>
    </w:rPr>
  </w:style>
  <w:style w:type="paragraph" w:customStyle="1" w:styleId="TextBoxTitle">
    <w:name w:val="Text Box Title"/>
    <w:basedOn w:val="Normal"/>
    <w:qFormat/>
    <w:rsid w:val="009B41F8"/>
    <w:pPr>
      <w:pBdr>
        <w:bottom w:val="single" w:sz="18" w:space="5" w:color="FFFFFF" w:themeColor="background1"/>
      </w:pBdr>
      <w:spacing w:before="0"/>
      <w:jc w:val="center"/>
    </w:pPr>
    <w:rPr>
      <w:rFonts w:ascii="Impact" w:hAnsi="Impact"/>
      <w:color w:val="FFFFFF" w:themeColor="background1"/>
      <w:sz w:val="36"/>
    </w:rPr>
  </w:style>
  <w:style w:type="paragraph" w:customStyle="1" w:styleId="TextBoxText">
    <w:name w:val="Text Box Text"/>
    <w:basedOn w:val="Normal"/>
    <w:qFormat/>
    <w:rsid w:val="00DF1EA6"/>
    <w:pPr>
      <w:spacing w:before="200"/>
    </w:pPr>
    <w:rPr>
      <w:b/>
      <w:color w:val="FFFFFF" w:themeColor="background1"/>
    </w:rPr>
  </w:style>
  <w:style w:type="paragraph" w:customStyle="1" w:styleId="SidebarTitle">
    <w:name w:val="Sidebar Title"/>
    <w:basedOn w:val="Normal"/>
    <w:qFormat/>
    <w:rsid w:val="001D28C1"/>
    <w:pPr>
      <w:pBdr>
        <w:between w:val="single" w:sz="18" w:space="10" w:color="FFFFFF" w:themeColor="background1"/>
      </w:pBdr>
    </w:pPr>
    <w:rPr>
      <w:rFonts w:ascii="Impact" w:hAnsi="Impact"/>
      <w:color w:val="FFFFFF" w:themeColor="background1"/>
    </w:rPr>
  </w:style>
  <w:style w:type="paragraph" w:customStyle="1" w:styleId="SidebarText">
    <w:name w:val="Sidebar Text"/>
    <w:basedOn w:val="Normal"/>
    <w:qFormat/>
    <w:rsid w:val="00A6469F"/>
    <w:rPr>
      <w:b/>
      <w:color w:val="FFFFFF" w:themeColor="background1"/>
      <w:sz w:val="22"/>
    </w:rPr>
  </w:style>
  <w:style w:type="paragraph" w:customStyle="1" w:styleId="CalloutTItle">
    <w:name w:val="Callout TItle"/>
    <w:basedOn w:val="Normal"/>
    <w:qFormat/>
    <w:rsid w:val="006E52CF"/>
    <w:pPr>
      <w:tabs>
        <w:tab w:val="left" w:pos="450"/>
      </w:tabs>
      <w:spacing w:before="0" w:after="160" w:line="240" w:lineRule="auto"/>
      <w:ind w:left="450" w:hanging="450"/>
    </w:pPr>
    <w:rPr>
      <w:b/>
      <w:color w:val="FFFFFF" w:themeColor="background1"/>
      <w:sz w:val="26"/>
      <w:szCs w:val="26"/>
    </w:rPr>
  </w:style>
  <w:style w:type="table" w:styleId="TableGrid">
    <w:name w:val="Table Grid"/>
    <w:basedOn w:val="TableNormal"/>
    <w:uiPriority w:val="39"/>
    <w:rsid w:val="00654B40"/>
    <w:pPr>
      <w:spacing w:after="0" w:line="240" w:lineRule="auto"/>
    </w:pPr>
    <w:rPr>
      <w:rFonts w:ascii="Arial" w:eastAsia="SimSu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F73"/>
    <w:rPr>
      <w:color w:val="auto"/>
      <w:u w:val="single"/>
    </w:rPr>
  </w:style>
  <w:style w:type="paragraph" w:customStyle="1" w:styleId="HighlightTitle">
    <w:name w:val="Highlight Title"/>
    <w:basedOn w:val="SidebarTitle"/>
    <w:qFormat/>
    <w:rsid w:val="005A603D"/>
  </w:style>
  <w:style w:type="paragraph" w:customStyle="1" w:styleId="TextBoxBullet">
    <w:name w:val="Text Box Bullet"/>
    <w:qFormat/>
    <w:rsid w:val="009B41F8"/>
    <w:pPr>
      <w:numPr>
        <w:numId w:val="7"/>
      </w:numPr>
      <w:spacing w:after="100" w:line="240" w:lineRule="auto"/>
      <w:ind w:left="540"/>
    </w:pPr>
    <w:rPr>
      <w:rFonts w:asciiTheme="majorHAnsi" w:eastAsia="SimSun" w:hAnsiTheme="majorHAnsi" w:cs="Times New Roman"/>
      <w:b/>
      <w:color w:val="FFFFFF" w:themeColor="background1"/>
      <w:sz w:val="24"/>
      <w:szCs w:val="20"/>
    </w:rPr>
  </w:style>
  <w:style w:type="character" w:styleId="CommentReference">
    <w:name w:val="annotation reference"/>
    <w:basedOn w:val="DefaultParagraphFont"/>
    <w:uiPriority w:val="99"/>
    <w:semiHidden/>
    <w:unhideWhenUsed/>
    <w:rsid w:val="00E67900"/>
    <w:rPr>
      <w:sz w:val="16"/>
      <w:szCs w:val="16"/>
    </w:rPr>
  </w:style>
  <w:style w:type="paragraph" w:styleId="CommentText">
    <w:name w:val="annotation text"/>
    <w:basedOn w:val="Normal"/>
    <w:link w:val="CommentTextChar"/>
    <w:uiPriority w:val="99"/>
    <w:semiHidden/>
    <w:unhideWhenUsed/>
    <w:rsid w:val="00E67900"/>
    <w:pPr>
      <w:spacing w:line="240" w:lineRule="auto"/>
    </w:pPr>
    <w:rPr>
      <w:sz w:val="20"/>
      <w:szCs w:val="20"/>
    </w:rPr>
  </w:style>
  <w:style w:type="character" w:customStyle="1" w:styleId="CommentTextChar">
    <w:name w:val="Comment Text Char"/>
    <w:basedOn w:val="DefaultParagraphFont"/>
    <w:link w:val="CommentText"/>
    <w:uiPriority w:val="99"/>
    <w:semiHidden/>
    <w:rsid w:val="00E67900"/>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E67900"/>
    <w:rPr>
      <w:b/>
      <w:bCs/>
    </w:rPr>
  </w:style>
  <w:style w:type="character" w:customStyle="1" w:styleId="CommentSubjectChar">
    <w:name w:val="Comment Subject Char"/>
    <w:basedOn w:val="CommentTextChar"/>
    <w:link w:val="CommentSubject"/>
    <w:uiPriority w:val="99"/>
    <w:semiHidden/>
    <w:rsid w:val="00E67900"/>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d.usda.gov/programs-services/services/sustainable-management-too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ater.epa.gov/infrastructure/sustain/watereum.cfm"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Maker Invite Flyer</dc:title>
  <dc:creator/>
  <cp:keywords>workshop in a box; presentation; multi system; workshop slides; sustainable utility management; rural utility; small utility; rural utilities; small utilities; EPA; Environmental Protection Agency; US EPA; USDA; Rural Utility Services; Rural Development; sustainably managed utility; utility sustainability; management area; product quality; customer satisfaction; employee and leadership development; operational optimization; financial viability; infrastructure stability; operational resiliency; community sustainability; economic development; water resource adequacy; stakeholder understanding and support; keys to management success; leadership; strategic business planning; organizational approaches; measurement; continual improvement management framework; Small Systems Guidebook; rural water; sustainable wastewater management; sustainable water management; utility self-assessment; utility worksheet; worksheet</cp:keywords>
  <cp:lastModifiedBy/>
  <cp:revision>1</cp:revision>
  <dcterms:created xsi:type="dcterms:W3CDTF">2016-08-12T16:50:00Z</dcterms:created>
  <dcterms:modified xsi:type="dcterms:W3CDTF">2016-08-12T16:50:00Z</dcterms:modified>
</cp:coreProperties>
</file>