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B38A1" w14:textId="77E871AA" w:rsidR="0076225E" w:rsidRPr="00C423DF" w:rsidRDefault="6E114CBD" w:rsidP="0076225E">
      <w:pPr>
        <w:tabs>
          <w:tab w:val="center" w:pos="4680"/>
          <w:tab w:val="right" w:pos="9360"/>
        </w:tabs>
        <w:spacing w:before="0" w:after="0"/>
        <w:jc w:val="center"/>
        <w:rPr>
          <w:rFonts w:asciiTheme="minorHAnsi" w:hAnsiTheme="minorHAnsi"/>
        </w:rPr>
      </w:pPr>
      <w:r>
        <w:rPr>
          <w:noProof/>
        </w:rPr>
        <w:drawing>
          <wp:inline distT="0" distB="0" distL="0" distR="0" wp14:anchorId="04A5E35C" wp14:editId="3C399454">
            <wp:extent cx="1745615" cy="1191260"/>
            <wp:effectExtent l="0" t="0" r="6985" b="889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3">
                      <a:extLs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1745615" cy="1191260"/>
                    </a:xfrm>
                    <a:prstGeom prst="rect">
                      <a:avLst/>
                    </a:prstGeom>
                  </pic:spPr>
                </pic:pic>
              </a:graphicData>
            </a:graphic>
          </wp:inline>
        </w:drawing>
      </w:r>
    </w:p>
    <w:p w14:paraId="6B685F83" w14:textId="77777777" w:rsidR="00C423DF" w:rsidRPr="00C423DF" w:rsidRDefault="00C423DF" w:rsidP="00C423DF">
      <w:pPr>
        <w:jc w:val="center"/>
        <w:rPr>
          <w:rFonts w:asciiTheme="minorHAnsi" w:eastAsia="SimSun" w:hAnsiTheme="minorHAnsi" w:cs="Arial"/>
          <w:b/>
          <w:bCs/>
          <w:color w:val="008000"/>
          <w:kern w:val="32"/>
          <w:sz w:val="32"/>
          <w:szCs w:val="32"/>
        </w:rPr>
      </w:pPr>
      <w:bookmarkStart w:id="0" w:name="_Toc165901267"/>
      <w:r w:rsidRPr="00C423DF">
        <w:rPr>
          <w:rFonts w:asciiTheme="minorHAnsi" w:eastAsia="SimSun" w:hAnsiTheme="minorHAnsi" w:cs="Arial"/>
          <w:b/>
          <w:bCs/>
          <w:color w:val="008000"/>
          <w:kern w:val="32"/>
          <w:sz w:val="32"/>
          <w:szCs w:val="32"/>
        </w:rPr>
        <w:t>U.S. EPA Templates for Creating a National GHG Inventory System Manual</w:t>
      </w:r>
    </w:p>
    <w:p w14:paraId="1E251B6E" w14:textId="77777777" w:rsidR="000B031C" w:rsidRPr="0032365F" w:rsidRDefault="00C423DF" w:rsidP="00C423DF">
      <w:pPr>
        <w:jc w:val="center"/>
        <w:rPr>
          <w:rFonts w:asciiTheme="minorHAnsi" w:eastAsia="SimSun" w:hAnsiTheme="minorHAnsi"/>
          <w:color w:val="C00000"/>
        </w:rPr>
      </w:pPr>
      <w:r w:rsidRPr="0032365F">
        <w:rPr>
          <w:rFonts w:asciiTheme="minorHAnsi" w:eastAsia="SimSun" w:hAnsiTheme="minorHAnsi" w:cs="Arial"/>
          <w:b/>
          <w:bCs/>
          <w:color w:val="C00000"/>
          <w:kern w:val="32"/>
          <w:sz w:val="32"/>
          <w:szCs w:val="32"/>
        </w:rPr>
        <w:t>4. QA/QC Procedures</w:t>
      </w:r>
    </w:p>
    <w:tbl>
      <w:tblPr>
        <w:tblW w:w="0" w:type="auto"/>
        <w:jc w:val="center"/>
        <w:tblLook w:val="00A0" w:firstRow="1" w:lastRow="0" w:firstColumn="1" w:lastColumn="0" w:noHBand="0" w:noVBand="0"/>
      </w:tblPr>
      <w:tblGrid>
        <w:gridCol w:w="889"/>
        <w:gridCol w:w="4923"/>
      </w:tblGrid>
      <w:tr w:rsidR="00B97334" w:rsidRPr="00C423DF" w14:paraId="09403601" w14:textId="77777777" w:rsidTr="6A33AD2B">
        <w:trPr>
          <w:trHeight w:val="485"/>
          <w:jc w:val="center"/>
        </w:trPr>
        <w:tc>
          <w:tcPr>
            <w:tcW w:w="889" w:type="dxa"/>
          </w:tcPr>
          <w:p w14:paraId="109A01BD" w14:textId="34F8175E" w:rsidR="00B97334" w:rsidRPr="00C423DF" w:rsidRDefault="6E114CBD" w:rsidP="00B97334">
            <w:pPr>
              <w:jc w:val="center"/>
              <w:rPr>
                <w:rFonts w:asciiTheme="minorHAnsi" w:hAnsiTheme="minorHAnsi"/>
                <w:noProof/>
                <w:lang w:val="en-GB" w:eastAsia="en-GB"/>
              </w:rPr>
            </w:pPr>
            <w:r>
              <w:rPr>
                <w:noProof/>
              </w:rPr>
              <w:drawing>
                <wp:inline distT="0" distB="0" distL="0" distR="0" wp14:anchorId="6B0FFD30" wp14:editId="1C055074">
                  <wp:extent cx="283845" cy="290830"/>
                  <wp:effectExtent l="0" t="0" r="1905" b="0"/>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4">
                            <a:extLs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283845" cy="290830"/>
                          </a:xfrm>
                          <a:prstGeom prst="rect">
                            <a:avLst/>
                          </a:prstGeom>
                        </pic:spPr>
                      </pic:pic>
                    </a:graphicData>
                  </a:graphic>
                </wp:inline>
              </w:drawing>
            </w:r>
          </w:p>
        </w:tc>
        <w:tc>
          <w:tcPr>
            <w:tcW w:w="4923" w:type="dxa"/>
            <w:vAlign w:val="center"/>
          </w:tcPr>
          <w:p w14:paraId="7F415AAA" w14:textId="3658297D" w:rsidR="00B97334" w:rsidRPr="00C423DF" w:rsidRDefault="00F35995" w:rsidP="00B97334">
            <w:pPr>
              <w:rPr>
                <w:rFonts w:asciiTheme="minorHAnsi" w:hAnsiTheme="minorHAnsi"/>
                <w:b/>
                <w:color w:val="365F91"/>
              </w:rPr>
            </w:pPr>
            <w:r w:rsidRPr="00221CF4">
              <w:rPr>
                <w:rFonts w:asciiTheme="minorHAnsi" w:hAnsiTheme="minorHAnsi"/>
                <w:b/>
                <w:color w:val="595959" w:themeColor="text1" w:themeTint="A6"/>
              </w:rPr>
              <w:t>1</w:t>
            </w:r>
            <w:r w:rsidR="00B97334" w:rsidRPr="00221CF4">
              <w:rPr>
                <w:rFonts w:asciiTheme="minorHAnsi" w:hAnsiTheme="minorHAnsi"/>
                <w:b/>
                <w:color w:val="595959" w:themeColor="text1" w:themeTint="A6"/>
              </w:rPr>
              <w:t xml:space="preserve">: </w:t>
            </w:r>
            <w:r w:rsidR="00494A15" w:rsidRPr="00221CF4">
              <w:rPr>
                <w:rFonts w:asciiTheme="minorHAnsi" w:hAnsiTheme="minorHAnsi"/>
                <w:b/>
                <w:color w:val="595959" w:themeColor="text1" w:themeTint="A6"/>
              </w:rPr>
              <w:t>How to Use the Templates</w:t>
            </w:r>
          </w:p>
        </w:tc>
      </w:tr>
      <w:tr w:rsidR="00B97334" w:rsidRPr="00C423DF" w14:paraId="12C0AC78" w14:textId="77777777" w:rsidTr="6A33AD2B">
        <w:trPr>
          <w:trHeight w:val="485"/>
          <w:jc w:val="center"/>
        </w:trPr>
        <w:tc>
          <w:tcPr>
            <w:tcW w:w="889" w:type="dxa"/>
          </w:tcPr>
          <w:p w14:paraId="7F647CC8" w14:textId="62C5FA8A" w:rsidR="00B97334" w:rsidRPr="00C423DF" w:rsidRDefault="6E114CBD" w:rsidP="00B97334">
            <w:pPr>
              <w:jc w:val="center"/>
              <w:rPr>
                <w:rFonts w:asciiTheme="minorHAnsi" w:hAnsiTheme="minorHAnsi"/>
                <w:noProof/>
              </w:rPr>
            </w:pPr>
            <w:r>
              <w:rPr>
                <w:noProof/>
              </w:rPr>
              <w:drawing>
                <wp:inline distT="0" distB="0" distL="0" distR="0" wp14:anchorId="5F710030" wp14:editId="3C075192">
                  <wp:extent cx="256540" cy="256540"/>
                  <wp:effectExtent l="0" t="0" r="0"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5">
                            <a:extLs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256540" cy="256540"/>
                          </a:xfrm>
                          <a:prstGeom prst="rect">
                            <a:avLst/>
                          </a:prstGeom>
                        </pic:spPr>
                      </pic:pic>
                    </a:graphicData>
                  </a:graphic>
                </wp:inline>
              </w:drawing>
            </w:r>
          </w:p>
        </w:tc>
        <w:tc>
          <w:tcPr>
            <w:tcW w:w="4923" w:type="dxa"/>
            <w:vAlign w:val="center"/>
          </w:tcPr>
          <w:p w14:paraId="4D13FC3E" w14:textId="77777777" w:rsidR="00B97334" w:rsidRPr="00C423DF" w:rsidRDefault="00F35995" w:rsidP="00B97334">
            <w:pPr>
              <w:rPr>
                <w:rFonts w:asciiTheme="minorHAnsi" w:hAnsiTheme="minorHAnsi"/>
                <w:b/>
                <w:color w:val="A6A6A6"/>
              </w:rPr>
            </w:pPr>
            <w:r w:rsidRPr="00221CF4">
              <w:rPr>
                <w:rFonts w:asciiTheme="minorHAnsi" w:hAnsiTheme="minorHAnsi"/>
                <w:b/>
                <w:color w:val="595959" w:themeColor="text1" w:themeTint="A6"/>
              </w:rPr>
              <w:t>2</w:t>
            </w:r>
            <w:r w:rsidR="00B97334" w:rsidRPr="00221CF4">
              <w:rPr>
                <w:rFonts w:asciiTheme="minorHAnsi" w:hAnsiTheme="minorHAnsi"/>
                <w:b/>
                <w:color w:val="595959" w:themeColor="text1" w:themeTint="A6"/>
              </w:rPr>
              <w:t>: Institutional Arrangements</w:t>
            </w:r>
          </w:p>
        </w:tc>
      </w:tr>
      <w:tr w:rsidR="00B97334" w:rsidRPr="00C423DF" w14:paraId="4AE00ADF" w14:textId="77777777" w:rsidTr="6A33AD2B">
        <w:trPr>
          <w:trHeight w:val="485"/>
          <w:jc w:val="center"/>
        </w:trPr>
        <w:tc>
          <w:tcPr>
            <w:tcW w:w="889" w:type="dxa"/>
          </w:tcPr>
          <w:p w14:paraId="04A53830" w14:textId="3750B640" w:rsidR="00B97334" w:rsidRPr="00C423DF" w:rsidRDefault="6E114CBD" w:rsidP="00B97334">
            <w:pPr>
              <w:jc w:val="center"/>
              <w:rPr>
                <w:rFonts w:asciiTheme="minorHAnsi" w:hAnsiTheme="minorHAnsi"/>
                <w:noProof/>
              </w:rPr>
            </w:pPr>
            <w:r>
              <w:rPr>
                <w:noProof/>
              </w:rPr>
              <w:drawing>
                <wp:inline distT="0" distB="0" distL="0" distR="0" wp14:anchorId="0D21250E" wp14:editId="3A30B928">
                  <wp:extent cx="256540" cy="256540"/>
                  <wp:effectExtent l="0" t="0" r="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6">
                            <a:extLs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256540" cy="256540"/>
                          </a:xfrm>
                          <a:prstGeom prst="rect">
                            <a:avLst/>
                          </a:prstGeom>
                        </pic:spPr>
                      </pic:pic>
                    </a:graphicData>
                  </a:graphic>
                </wp:inline>
              </w:drawing>
            </w:r>
          </w:p>
        </w:tc>
        <w:tc>
          <w:tcPr>
            <w:tcW w:w="4923" w:type="dxa"/>
            <w:vAlign w:val="center"/>
          </w:tcPr>
          <w:p w14:paraId="51692C94" w14:textId="77777777" w:rsidR="00B97334" w:rsidRPr="00C423DF" w:rsidRDefault="00F35995" w:rsidP="00B97334">
            <w:pPr>
              <w:rPr>
                <w:rFonts w:asciiTheme="minorHAnsi" w:hAnsiTheme="minorHAnsi"/>
                <w:b/>
                <w:color w:val="A6A6A6"/>
              </w:rPr>
            </w:pPr>
            <w:r w:rsidRPr="00221CF4">
              <w:rPr>
                <w:rFonts w:asciiTheme="minorHAnsi" w:hAnsiTheme="minorHAnsi"/>
                <w:b/>
                <w:color w:val="595959" w:themeColor="text1" w:themeTint="A6"/>
              </w:rPr>
              <w:t>3</w:t>
            </w:r>
            <w:r w:rsidR="00B97334" w:rsidRPr="00221CF4">
              <w:rPr>
                <w:rFonts w:asciiTheme="minorHAnsi" w:hAnsiTheme="minorHAnsi"/>
                <w:b/>
                <w:color w:val="595959" w:themeColor="text1" w:themeTint="A6"/>
              </w:rPr>
              <w:t>: Methods and Data Documentation</w:t>
            </w:r>
          </w:p>
        </w:tc>
      </w:tr>
      <w:tr w:rsidR="00B97334" w:rsidRPr="00C423DF" w14:paraId="4C09C94C" w14:textId="77777777" w:rsidTr="6A33AD2B">
        <w:trPr>
          <w:trHeight w:val="485"/>
          <w:jc w:val="center"/>
        </w:trPr>
        <w:tc>
          <w:tcPr>
            <w:tcW w:w="889" w:type="dxa"/>
          </w:tcPr>
          <w:p w14:paraId="100DF670" w14:textId="1FEBF7C6" w:rsidR="00B97334" w:rsidRPr="00C423DF" w:rsidRDefault="6E114CBD" w:rsidP="00B97334">
            <w:pPr>
              <w:jc w:val="center"/>
              <w:rPr>
                <w:rFonts w:asciiTheme="minorHAnsi" w:hAnsiTheme="minorHAnsi"/>
                <w:noProof/>
              </w:rPr>
            </w:pPr>
            <w:r>
              <w:rPr>
                <w:noProof/>
              </w:rPr>
              <w:drawing>
                <wp:inline distT="0" distB="0" distL="0" distR="0" wp14:anchorId="4B9747FA" wp14:editId="78021C25">
                  <wp:extent cx="283845" cy="290830"/>
                  <wp:effectExtent l="0" t="0" r="1905"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7">
                            <a:extLs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283845" cy="290830"/>
                          </a:xfrm>
                          <a:prstGeom prst="rect">
                            <a:avLst/>
                          </a:prstGeom>
                        </pic:spPr>
                      </pic:pic>
                    </a:graphicData>
                  </a:graphic>
                </wp:inline>
              </w:drawing>
            </w:r>
          </w:p>
        </w:tc>
        <w:tc>
          <w:tcPr>
            <w:tcW w:w="4923" w:type="dxa"/>
            <w:vAlign w:val="center"/>
          </w:tcPr>
          <w:p w14:paraId="02B3EFF9" w14:textId="77777777" w:rsidR="00B97334" w:rsidRPr="0032365F" w:rsidRDefault="00F35995" w:rsidP="0071316A">
            <w:pPr>
              <w:rPr>
                <w:rFonts w:asciiTheme="minorHAnsi" w:hAnsiTheme="minorHAnsi"/>
                <w:b/>
                <w:color w:val="C00000"/>
              </w:rPr>
            </w:pPr>
            <w:r w:rsidRPr="0032365F">
              <w:rPr>
                <w:rFonts w:asciiTheme="minorHAnsi" w:hAnsiTheme="minorHAnsi"/>
                <w:b/>
                <w:color w:val="C00000"/>
              </w:rPr>
              <w:t>4</w:t>
            </w:r>
            <w:r w:rsidR="00B97334" w:rsidRPr="0032365F">
              <w:rPr>
                <w:rFonts w:asciiTheme="minorHAnsi" w:hAnsiTheme="minorHAnsi"/>
                <w:b/>
                <w:color w:val="C00000"/>
              </w:rPr>
              <w:t>: QA/QC Procedures</w:t>
            </w:r>
          </w:p>
        </w:tc>
      </w:tr>
      <w:tr w:rsidR="00B97334" w:rsidRPr="00C423DF" w14:paraId="087799AA" w14:textId="77777777" w:rsidTr="6A33AD2B">
        <w:trPr>
          <w:trHeight w:val="485"/>
          <w:jc w:val="center"/>
        </w:trPr>
        <w:tc>
          <w:tcPr>
            <w:tcW w:w="889" w:type="dxa"/>
          </w:tcPr>
          <w:p w14:paraId="2E7C3809" w14:textId="15F05407" w:rsidR="00B97334" w:rsidRPr="00C423DF" w:rsidRDefault="2DF66815" w:rsidP="00787E3F">
            <w:pPr>
              <w:jc w:val="center"/>
              <w:rPr>
                <w:rFonts w:asciiTheme="minorHAnsi" w:hAnsiTheme="minorHAnsi"/>
                <w:noProof/>
              </w:rPr>
            </w:pPr>
            <w:r>
              <w:rPr>
                <w:noProof/>
              </w:rPr>
              <w:drawing>
                <wp:inline distT="0" distB="0" distL="0" distR="0" wp14:anchorId="3FD45CBF" wp14:editId="3AD896C4">
                  <wp:extent cx="256540" cy="256540"/>
                  <wp:effectExtent l="0" t="0" r="0" b="0"/>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8">
                            <a:extLs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256540" cy="256540"/>
                          </a:xfrm>
                          <a:prstGeom prst="rect">
                            <a:avLst/>
                          </a:prstGeom>
                        </pic:spPr>
                      </pic:pic>
                    </a:graphicData>
                  </a:graphic>
                </wp:inline>
              </w:drawing>
            </w:r>
          </w:p>
        </w:tc>
        <w:tc>
          <w:tcPr>
            <w:tcW w:w="4923" w:type="dxa"/>
            <w:vAlign w:val="center"/>
          </w:tcPr>
          <w:p w14:paraId="6E7E906D" w14:textId="74BE6B5F" w:rsidR="00B97334" w:rsidRPr="00C423DF" w:rsidRDefault="00F35995" w:rsidP="00432078">
            <w:pPr>
              <w:rPr>
                <w:rFonts w:asciiTheme="minorHAnsi" w:hAnsiTheme="minorHAnsi"/>
                <w:b/>
                <w:color w:val="A6A6A6"/>
              </w:rPr>
            </w:pPr>
            <w:r w:rsidRPr="00221CF4">
              <w:rPr>
                <w:rFonts w:asciiTheme="minorHAnsi" w:hAnsiTheme="minorHAnsi"/>
                <w:b/>
                <w:color w:val="595959" w:themeColor="text1" w:themeTint="A6"/>
              </w:rPr>
              <w:t>5</w:t>
            </w:r>
            <w:r w:rsidR="00B97334" w:rsidRPr="00221CF4">
              <w:rPr>
                <w:rFonts w:asciiTheme="minorHAnsi" w:hAnsiTheme="minorHAnsi"/>
                <w:b/>
                <w:color w:val="595959" w:themeColor="text1" w:themeTint="A6"/>
              </w:rPr>
              <w:t xml:space="preserve">: </w:t>
            </w:r>
            <w:r w:rsidR="00432078" w:rsidRPr="00221CF4">
              <w:rPr>
                <w:rFonts w:asciiTheme="minorHAnsi" w:hAnsiTheme="minorHAnsi"/>
                <w:b/>
                <w:color w:val="595959" w:themeColor="text1" w:themeTint="A6"/>
              </w:rPr>
              <w:t xml:space="preserve">Key Category Analysis </w:t>
            </w:r>
          </w:p>
        </w:tc>
      </w:tr>
      <w:tr w:rsidR="00B97334" w:rsidRPr="00C423DF" w14:paraId="15FE49A6" w14:textId="77777777" w:rsidTr="6A33AD2B">
        <w:trPr>
          <w:trHeight w:val="485"/>
          <w:jc w:val="center"/>
        </w:trPr>
        <w:tc>
          <w:tcPr>
            <w:tcW w:w="889" w:type="dxa"/>
          </w:tcPr>
          <w:p w14:paraId="6F4ED02B" w14:textId="17529F55" w:rsidR="00B97334" w:rsidRPr="00C423DF" w:rsidRDefault="2DF66815" w:rsidP="00B97334">
            <w:pPr>
              <w:jc w:val="center"/>
              <w:rPr>
                <w:rFonts w:asciiTheme="minorHAnsi" w:hAnsiTheme="minorHAnsi"/>
                <w:noProof/>
              </w:rPr>
            </w:pPr>
            <w:r>
              <w:rPr>
                <w:noProof/>
              </w:rPr>
              <w:drawing>
                <wp:inline distT="0" distB="0" distL="0" distR="0" wp14:anchorId="57B74D0E" wp14:editId="5A800E44">
                  <wp:extent cx="269875" cy="269875"/>
                  <wp:effectExtent l="0" t="0" r="0" b="0"/>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9">
                            <a:extLs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269875" cy="269875"/>
                          </a:xfrm>
                          <a:prstGeom prst="rect">
                            <a:avLst/>
                          </a:prstGeom>
                        </pic:spPr>
                      </pic:pic>
                    </a:graphicData>
                  </a:graphic>
                </wp:inline>
              </w:drawing>
            </w:r>
          </w:p>
        </w:tc>
        <w:tc>
          <w:tcPr>
            <w:tcW w:w="4923" w:type="dxa"/>
            <w:vAlign w:val="center"/>
          </w:tcPr>
          <w:p w14:paraId="3D94F16A" w14:textId="482A17BE" w:rsidR="00B97334" w:rsidRPr="00C423DF" w:rsidRDefault="00F35995" w:rsidP="00432078">
            <w:pPr>
              <w:rPr>
                <w:rFonts w:asciiTheme="minorHAnsi" w:hAnsiTheme="minorHAnsi"/>
                <w:b/>
                <w:color w:val="A6A6A6"/>
              </w:rPr>
            </w:pPr>
            <w:r w:rsidRPr="00221CF4">
              <w:rPr>
                <w:rFonts w:asciiTheme="minorHAnsi" w:hAnsiTheme="minorHAnsi"/>
                <w:b/>
                <w:color w:val="595959" w:themeColor="text1" w:themeTint="A6"/>
              </w:rPr>
              <w:t>6</w:t>
            </w:r>
            <w:r w:rsidR="00B97334" w:rsidRPr="00221CF4">
              <w:rPr>
                <w:rFonts w:asciiTheme="minorHAnsi" w:hAnsiTheme="minorHAnsi"/>
                <w:b/>
                <w:color w:val="595959" w:themeColor="text1" w:themeTint="A6"/>
              </w:rPr>
              <w:t xml:space="preserve">: </w:t>
            </w:r>
            <w:r w:rsidR="00432078" w:rsidRPr="00221CF4">
              <w:rPr>
                <w:rFonts w:asciiTheme="minorHAnsi" w:hAnsiTheme="minorHAnsi"/>
                <w:b/>
                <w:color w:val="595959" w:themeColor="text1" w:themeTint="A6"/>
              </w:rPr>
              <w:t>Archiving System</w:t>
            </w:r>
          </w:p>
        </w:tc>
      </w:tr>
      <w:tr w:rsidR="00B97334" w:rsidRPr="00C423DF" w14:paraId="1AFE7327" w14:textId="77777777" w:rsidTr="6A33AD2B">
        <w:trPr>
          <w:trHeight w:val="485"/>
          <w:jc w:val="center"/>
        </w:trPr>
        <w:tc>
          <w:tcPr>
            <w:tcW w:w="889" w:type="dxa"/>
          </w:tcPr>
          <w:p w14:paraId="575C2C7C" w14:textId="14C7FA84" w:rsidR="00B97334" w:rsidRPr="00C423DF" w:rsidRDefault="6E114CBD" w:rsidP="00B97334">
            <w:pPr>
              <w:jc w:val="center"/>
              <w:rPr>
                <w:rFonts w:asciiTheme="minorHAnsi" w:hAnsiTheme="minorHAnsi"/>
                <w:noProof/>
              </w:rPr>
            </w:pPr>
            <w:r>
              <w:rPr>
                <w:noProof/>
              </w:rPr>
              <w:drawing>
                <wp:inline distT="0" distB="0" distL="0" distR="0" wp14:anchorId="40597B99" wp14:editId="16C199B2">
                  <wp:extent cx="256540" cy="256540"/>
                  <wp:effectExtent l="0" t="0" r="0"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0">
                            <a:extLs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256540" cy="256540"/>
                          </a:xfrm>
                          <a:prstGeom prst="rect">
                            <a:avLst/>
                          </a:prstGeom>
                        </pic:spPr>
                      </pic:pic>
                    </a:graphicData>
                  </a:graphic>
                </wp:inline>
              </w:drawing>
            </w:r>
          </w:p>
        </w:tc>
        <w:tc>
          <w:tcPr>
            <w:tcW w:w="4923" w:type="dxa"/>
            <w:vAlign w:val="center"/>
          </w:tcPr>
          <w:p w14:paraId="06238052" w14:textId="77777777" w:rsidR="00B97334" w:rsidRPr="00C423DF" w:rsidRDefault="00F35995" w:rsidP="00B97334">
            <w:pPr>
              <w:rPr>
                <w:rFonts w:asciiTheme="minorHAnsi" w:hAnsiTheme="minorHAnsi"/>
                <w:b/>
                <w:color w:val="A6A6A6"/>
              </w:rPr>
            </w:pPr>
            <w:r w:rsidRPr="00221CF4">
              <w:rPr>
                <w:rFonts w:asciiTheme="minorHAnsi" w:hAnsiTheme="minorHAnsi"/>
                <w:b/>
                <w:color w:val="595959" w:themeColor="text1" w:themeTint="A6"/>
              </w:rPr>
              <w:t>7</w:t>
            </w:r>
            <w:r w:rsidR="00B97334" w:rsidRPr="00221CF4">
              <w:rPr>
                <w:rFonts w:asciiTheme="minorHAnsi" w:hAnsiTheme="minorHAnsi"/>
                <w:b/>
                <w:color w:val="595959" w:themeColor="text1" w:themeTint="A6"/>
              </w:rPr>
              <w:t>: National Inventory Improvement Plan</w:t>
            </w:r>
          </w:p>
        </w:tc>
      </w:tr>
    </w:tbl>
    <w:p w14:paraId="2E945CD6" w14:textId="77777777" w:rsidR="00C423DF" w:rsidRPr="00C423DF" w:rsidRDefault="00C423DF" w:rsidP="00525835">
      <w:pPr>
        <w:pStyle w:val="Caption"/>
        <w:jc w:val="center"/>
        <w:rPr>
          <w:color w:val="000000"/>
        </w:rPr>
      </w:pPr>
      <w:r w:rsidRPr="00C423DF">
        <w:t>Staff member responsible for populating the template -</w:t>
      </w:r>
      <w:r w:rsidRPr="00C423DF">
        <w:rPr>
          <w:color w:val="000000"/>
        </w:rPr>
        <w:t xml:space="preserve"> Contact Information</w:t>
      </w:r>
    </w:p>
    <w:tbl>
      <w:tblPr>
        <w:tblW w:w="11028" w:type="dxa"/>
        <w:jc w:val="center"/>
        <w:tblBorders>
          <w:top w:val="single" w:sz="2" w:space="0" w:color="365F91"/>
          <w:left w:val="single" w:sz="2" w:space="0" w:color="365F91"/>
          <w:bottom w:val="single" w:sz="2" w:space="0" w:color="365F91"/>
          <w:right w:val="single" w:sz="2" w:space="0" w:color="365F91"/>
          <w:insideH w:val="dotted" w:sz="4" w:space="0" w:color="auto"/>
          <w:insideV w:val="single" w:sz="2" w:space="0" w:color="365F91"/>
        </w:tblBorders>
        <w:tblLook w:val="04A0" w:firstRow="1" w:lastRow="0" w:firstColumn="1" w:lastColumn="0" w:noHBand="0" w:noVBand="1"/>
      </w:tblPr>
      <w:tblGrid>
        <w:gridCol w:w="1748"/>
        <w:gridCol w:w="3390"/>
        <w:gridCol w:w="2689"/>
        <w:gridCol w:w="3201"/>
      </w:tblGrid>
      <w:tr w:rsidR="00C423DF" w:rsidRPr="004F7E32" w14:paraId="70D72F08" w14:textId="77777777" w:rsidTr="00C423DF">
        <w:trPr>
          <w:trHeight w:val="234"/>
          <w:jc w:val="center"/>
        </w:trPr>
        <w:tc>
          <w:tcPr>
            <w:tcW w:w="1748" w:type="dxa"/>
            <w:tcBorders>
              <w:top w:val="single" w:sz="2" w:space="0" w:color="808080"/>
              <w:left w:val="single" w:sz="2" w:space="0" w:color="808080"/>
              <w:bottom w:val="dotted" w:sz="4" w:space="0" w:color="auto"/>
              <w:right w:val="dotted" w:sz="4" w:space="0" w:color="auto"/>
            </w:tcBorders>
          </w:tcPr>
          <w:p w14:paraId="0CBA4407" w14:textId="77777777" w:rsidR="00C423DF" w:rsidRPr="00C423DF" w:rsidRDefault="00C423DF" w:rsidP="00F20CD1">
            <w:pPr>
              <w:pStyle w:val="TableHeader"/>
              <w:jc w:val="left"/>
              <w:rPr>
                <w:rFonts w:ascii="Calibri" w:hAnsi="Calibri"/>
              </w:rPr>
            </w:pPr>
            <w:r w:rsidRPr="00C423DF">
              <w:rPr>
                <w:rFonts w:ascii="Calibri" w:hAnsi="Calibri"/>
              </w:rPr>
              <w:t>Name:</w:t>
            </w:r>
          </w:p>
        </w:tc>
        <w:tc>
          <w:tcPr>
            <w:tcW w:w="3390" w:type="dxa"/>
            <w:tcBorders>
              <w:top w:val="single" w:sz="2" w:space="0" w:color="808080"/>
              <w:left w:val="dotted" w:sz="4" w:space="0" w:color="auto"/>
              <w:bottom w:val="dotted" w:sz="4" w:space="0" w:color="auto"/>
              <w:right w:val="single" w:sz="2" w:space="0" w:color="808080"/>
            </w:tcBorders>
            <w:shd w:val="clear" w:color="auto" w:fill="FFF2CC"/>
          </w:tcPr>
          <w:p w14:paraId="60D0828E" w14:textId="77777777" w:rsidR="00C423DF" w:rsidRPr="00C423DF" w:rsidRDefault="00C423DF" w:rsidP="00F20CD1">
            <w:pPr>
              <w:pStyle w:val="Tabletext"/>
              <w:spacing w:before="0"/>
              <w:rPr>
                <w:rFonts w:ascii="Calibri" w:hAnsi="Calibri"/>
              </w:rPr>
            </w:pPr>
          </w:p>
        </w:tc>
        <w:tc>
          <w:tcPr>
            <w:tcW w:w="2689" w:type="dxa"/>
            <w:tcBorders>
              <w:top w:val="single" w:sz="2" w:space="0" w:color="808080"/>
              <w:left w:val="single" w:sz="2" w:space="0" w:color="808080"/>
              <w:bottom w:val="dotted" w:sz="4" w:space="0" w:color="auto"/>
              <w:right w:val="dotted" w:sz="4" w:space="0" w:color="auto"/>
            </w:tcBorders>
          </w:tcPr>
          <w:p w14:paraId="3A2D5C66" w14:textId="77777777" w:rsidR="00C423DF" w:rsidRPr="00C423DF" w:rsidRDefault="00C423DF" w:rsidP="00F20CD1">
            <w:pPr>
              <w:pStyle w:val="TableHeader"/>
              <w:jc w:val="left"/>
              <w:rPr>
                <w:rFonts w:ascii="Calibri" w:hAnsi="Calibri"/>
              </w:rPr>
            </w:pPr>
            <w:r w:rsidRPr="00C423DF">
              <w:rPr>
                <w:rFonts w:ascii="Calibri" w:hAnsi="Calibri"/>
              </w:rPr>
              <w:t>Organization name:</w:t>
            </w:r>
          </w:p>
        </w:tc>
        <w:tc>
          <w:tcPr>
            <w:tcW w:w="3201" w:type="dxa"/>
            <w:tcBorders>
              <w:top w:val="single" w:sz="2" w:space="0" w:color="808080"/>
              <w:left w:val="dotted" w:sz="4" w:space="0" w:color="auto"/>
              <w:bottom w:val="dotted" w:sz="4" w:space="0" w:color="auto"/>
              <w:right w:val="single" w:sz="2" w:space="0" w:color="808080"/>
            </w:tcBorders>
            <w:shd w:val="clear" w:color="auto" w:fill="FFF2CC"/>
          </w:tcPr>
          <w:p w14:paraId="793E9496" w14:textId="77777777" w:rsidR="00C423DF" w:rsidRPr="00C423DF" w:rsidRDefault="00C423DF" w:rsidP="00F20CD1">
            <w:pPr>
              <w:pStyle w:val="Tabletext"/>
              <w:spacing w:before="0"/>
              <w:rPr>
                <w:rFonts w:ascii="Calibri" w:hAnsi="Calibri"/>
              </w:rPr>
            </w:pPr>
          </w:p>
        </w:tc>
      </w:tr>
      <w:tr w:rsidR="00C423DF" w:rsidRPr="004F7E32" w14:paraId="2AB9174A" w14:textId="77777777" w:rsidTr="00C423DF">
        <w:trPr>
          <w:trHeight w:val="246"/>
          <w:jc w:val="center"/>
        </w:trPr>
        <w:tc>
          <w:tcPr>
            <w:tcW w:w="1748" w:type="dxa"/>
            <w:tcBorders>
              <w:top w:val="dotted" w:sz="4" w:space="0" w:color="auto"/>
              <w:left w:val="single" w:sz="2" w:space="0" w:color="808080"/>
              <w:bottom w:val="dotted" w:sz="4" w:space="0" w:color="auto"/>
              <w:right w:val="dotted" w:sz="4" w:space="0" w:color="auto"/>
            </w:tcBorders>
          </w:tcPr>
          <w:p w14:paraId="0A343F85" w14:textId="77777777" w:rsidR="00C423DF" w:rsidRPr="00C423DF" w:rsidRDefault="00C423DF" w:rsidP="00F20CD1">
            <w:pPr>
              <w:pStyle w:val="TableHeader"/>
              <w:jc w:val="left"/>
              <w:rPr>
                <w:rFonts w:ascii="Calibri" w:hAnsi="Calibri"/>
              </w:rPr>
            </w:pPr>
            <w:r w:rsidRPr="00C423DF">
              <w:rPr>
                <w:rFonts w:ascii="Calibri" w:hAnsi="Calibri"/>
              </w:rPr>
              <w:t>Title/Position:</w:t>
            </w:r>
          </w:p>
        </w:tc>
        <w:tc>
          <w:tcPr>
            <w:tcW w:w="3390" w:type="dxa"/>
            <w:tcBorders>
              <w:top w:val="dotted" w:sz="4" w:space="0" w:color="auto"/>
              <w:left w:val="dotted" w:sz="4" w:space="0" w:color="auto"/>
              <w:bottom w:val="dotted" w:sz="4" w:space="0" w:color="auto"/>
              <w:right w:val="single" w:sz="2" w:space="0" w:color="808080"/>
            </w:tcBorders>
            <w:shd w:val="clear" w:color="auto" w:fill="FFF2CC"/>
          </w:tcPr>
          <w:p w14:paraId="11757D4D" w14:textId="77777777" w:rsidR="00C423DF" w:rsidRPr="00C423DF" w:rsidRDefault="00C423DF" w:rsidP="00F20CD1">
            <w:pPr>
              <w:pStyle w:val="Tabletext"/>
              <w:spacing w:before="0"/>
              <w:rPr>
                <w:rFonts w:ascii="Calibri" w:hAnsi="Calibri"/>
              </w:rPr>
            </w:pPr>
          </w:p>
        </w:tc>
        <w:tc>
          <w:tcPr>
            <w:tcW w:w="2689" w:type="dxa"/>
            <w:tcBorders>
              <w:top w:val="dotted" w:sz="4" w:space="0" w:color="auto"/>
              <w:left w:val="single" w:sz="2" w:space="0" w:color="808080"/>
              <w:bottom w:val="dotted" w:sz="4" w:space="0" w:color="auto"/>
              <w:right w:val="dotted" w:sz="4" w:space="0" w:color="auto"/>
            </w:tcBorders>
          </w:tcPr>
          <w:p w14:paraId="6354BE59" w14:textId="77777777" w:rsidR="00C423DF" w:rsidRPr="00C423DF" w:rsidRDefault="00C423DF" w:rsidP="00F20CD1">
            <w:pPr>
              <w:pStyle w:val="TableHeader"/>
              <w:jc w:val="left"/>
              <w:rPr>
                <w:rFonts w:ascii="Calibri" w:hAnsi="Calibri"/>
              </w:rPr>
            </w:pPr>
            <w:r w:rsidRPr="00C423DF">
              <w:rPr>
                <w:rFonts w:ascii="Calibri" w:hAnsi="Calibri"/>
              </w:rPr>
              <w:t>Organization postal address:</w:t>
            </w:r>
          </w:p>
        </w:tc>
        <w:tc>
          <w:tcPr>
            <w:tcW w:w="3201" w:type="dxa"/>
            <w:tcBorders>
              <w:top w:val="dotted" w:sz="4" w:space="0" w:color="auto"/>
              <w:left w:val="dotted" w:sz="4" w:space="0" w:color="auto"/>
              <w:bottom w:val="dotted" w:sz="4" w:space="0" w:color="auto"/>
              <w:right w:val="single" w:sz="2" w:space="0" w:color="808080"/>
            </w:tcBorders>
            <w:shd w:val="clear" w:color="auto" w:fill="FFF2CC"/>
          </w:tcPr>
          <w:p w14:paraId="45175232" w14:textId="77777777" w:rsidR="00C423DF" w:rsidRPr="00C423DF" w:rsidRDefault="00C423DF" w:rsidP="00F20CD1">
            <w:pPr>
              <w:pStyle w:val="Tabletext"/>
              <w:spacing w:before="0"/>
              <w:rPr>
                <w:rFonts w:ascii="Calibri" w:hAnsi="Calibri"/>
              </w:rPr>
            </w:pPr>
          </w:p>
        </w:tc>
      </w:tr>
      <w:tr w:rsidR="00C423DF" w:rsidRPr="004F7E32" w14:paraId="4C47CC4F" w14:textId="77777777" w:rsidTr="00C423DF">
        <w:trPr>
          <w:trHeight w:val="246"/>
          <w:jc w:val="center"/>
        </w:trPr>
        <w:tc>
          <w:tcPr>
            <w:tcW w:w="1748" w:type="dxa"/>
            <w:tcBorders>
              <w:top w:val="dotted" w:sz="4" w:space="0" w:color="auto"/>
              <w:left w:val="single" w:sz="2" w:space="0" w:color="808080"/>
              <w:bottom w:val="dotted" w:sz="4" w:space="0" w:color="auto"/>
              <w:right w:val="dotted" w:sz="4" w:space="0" w:color="auto"/>
            </w:tcBorders>
          </w:tcPr>
          <w:p w14:paraId="19BF4488" w14:textId="77777777" w:rsidR="00C423DF" w:rsidRPr="00C423DF" w:rsidRDefault="00C423DF" w:rsidP="00F20CD1">
            <w:pPr>
              <w:pStyle w:val="TableHeader"/>
              <w:jc w:val="left"/>
              <w:rPr>
                <w:rFonts w:ascii="Calibri" w:hAnsi="Calibri"/>
              </w:rPr>
            </w:pPr>
            <w:r w:rsidRPr="00C423DF">
              <w:rPr>
                <w:rFonts w:ascii="Calibri" w:hAnsi="Calibri"/>
              </w:rPr>
              <w:t>Phone number:</w:t>
            </w:r>
          </w:p>
        </w:tc>
        <w:tc>
          <w:tcPr>
            <w:tcW w:w="3390" w:type="dxa"/>
            <w:tcBorders>
              <w:top w:val="dotted" w:sz="4" w:space="0" w:color="auto"/>
              <w:left w:val="dotted" w:sz="4" w:space="0" w:color="auto"/>
              <w:bottom w:val="dotted" w:sz="4" w:space="0" w:color="auto"/>
              <w:right w:val="single" w:sz="2" w:space="0" w:color="808080"/>
            </w:tcBorders>
            <w:shd w:val="clear" w:color="auto" w:fill="FFF2CC"/>
          </w:tcPr>
          <w:p w14:paraId="59B4D64B" w14:textId="77777777" w:rsidR="00C423DF" w:rsidRPr="00C423DF" w:rsidRDefault="00C423DF" w:rsidP="00F20CD1">
            <w:pPr>
              <w:pStyle w:val="Tabletext"/>
              <w:spacing w:before="0"/>
              <w:rPr>
                <w:rFonts w:ascii="Calibri" w:hAnsi="Calibri"/>
              </w:rPr>
            </w:pPr>
          </w:p>
        </w:tc>
        <w:tc>
          <w:tcPr>
            <w:tcW w:w="2689" w:type="dxa"/>
            <w:tcBorders>
              <w:top w:val="dotted" w:sz="4" w:space="0" w:color="auto"/>
              <w:left w:val="single" w:sz="2" w:space="0" w:color="808080"/>
              <w:bottom w:val="dotted" w:sz="4" w:space="0" w:color="auto"/>
              <w:right w:val="dotted" w:sz="4" w:space="0" w:color="auto"/>
            </w:tcBorders>
          </w:tcPr>
          <w:p w14:paraId="098DE0A1" w14:textId="77777777" w:rsidR="00C423DF" w:rsidRPr="00C423DF" w:rsidRDefault="00C423DF" w:rsidP="00F20CD1">
            <w:pPr>
              <w:pStyle w:val="TableHeader"/>
              <w:jc w:val="left"/>
              <w:rPr>
                <w:rFonts w:ascii="Calibri" w:hAnsi="Calibri"/>
              </w:rPr>
            </w:pPr>
            <w:r w:rsidRPr="00C423DF">
              <w:rPr>
                <w:rFonts w:ascii="Calibri" w:hAnsi="Calibri"/>
              </w:rPr>
              <w:t>Organization web address:</w:t>
            </w:r>
          </w:p>
        </w:tc>
        <w:tc>
          <w:tcPr>
            <w:tcW w:w="3201" w:type="dxa"/>
            <w:tcBorders>
              <w:top w:val="dotted" w:sz="4" w:space="0" w:color="auto"/>
              <w:left w:val="dotted" w:sz="4" w:space="0" w:color="auto"/>
              <w:bottom w:val="dotted" w:sz="4" w:space="0" w:color="auto"/>
              <w:right w:val="single" w:sz="2" w:space="0" w:color="808080"/>
            </w:tcBorders>
            <w:shd w:val="clear" w:color="auto" w:fill="FFF2CC"/>
          </w:tcPr>
          <w:p w14:paraId="22EF2AC0" w14:textId="77777777" w:rsidR="00C423DF" w:rsidRPr="00C423DF" w:rsidRDefault="00C423DF" w:rsidP="00F20CD1">
            <w:pPr>
              <w:pStyle w:val="Tabletext"/>
              <w:spacing w:before="0"/>
              <w:rPr>
                <w:rFonts w:ascii="Calibri" w:hAnsi="Calibri"/>
              </w:rPr>
            </w:pPr>
          </w:p>
        </w:tc>
      </w:tr>
      <w:tr w:rsidR="00C423DF" w:rsidRPr="004F7E32" w14:paraId="0E08E243" w14:textId="77777777" w:rsidTr="00C423DF">
        <w:trPr>
          <w:trHeight w:val="246"/>
          <w:jc w:val="center"/>
        </w:trPr>
        <w:tc>
          <w:tcPr>
            <w:tcW w:w="1748" w:type="dxa"/>
            <w:tcBorders>
              <w:top w:val="dotted" w:sz="4" w:space="0" w:color="auto"/>
              <w:left w:val="single" w:sz="2" w:space="0" w:color="808080"/>
              <w:bottom w:val="single" w:sz="2" w:space="0" w:color="808080"/>
              <w:right w:val="dotted" w:sz="4" w:space="0" w:color="auto"/>
            </w:tcBorders>
          </w:tcPr>
          <w:p w14:paraId="7975D441" w14:textId="77777777" w:rsidR="00C423DF" w:rsidRPr="00C423DF" w:rsidRDefault="00C423DF" w:rsidP="00F20CD1">
            <w:pPr>
              <w:pStyle w:val="TableHeader"/>
              <w:jc w:val="left"/>
              <w:rPr>
                <w:rFonts w:ascii="Calibri" w:hAnsi="Calibri"/>
              </w:rPr>
            </w:pPr>
            <w:r w:rsidRPr="00C423DF">
              <w:rPr>
                <w:rFonts w:ascii="Calibri" w:hAnsi="Calibri"/>
              </w:rPr>
              <w:t>Email:</w:t>
            </w:r>
          </w:p>
        </w:tc>
        <w:tc>
          <w:tcPr>
            <w:tcW w:w="3390" w:type="dxa"/>
            <w:tcBorders>
              <w:top w:val="dotted" w:sz="4" w:space="0" w:color="auto"/>
              <w:left w:val="dotted" w:sz="4" w:space="0" w:color="auto"/>
              <w:bottom w:val="single" w:sz="2" w:space="0" w:color="808080"/>
              <w:right w:val="single" w:sz="2" w:space="0" w:color="808080"/>
            </w:tcBorders>
            <w:shd w:val="clear" w:color="auto" w:fill="FFF2CC"/>
          </w:tcPr>
          <w:p w14:paraId="385CAE7C" w14:textId="77777777" w:rsidR="00C423DF" w:rsidRPr="00C423DF" w:rsidRDefault="00C423DF" w:rsidP="00F20CD1">
            <w:pPr>
              <w:pStyle w:val="Tabletext"/>
              <w:spacing w:before="0"/>
              <w:rPr>
                <w:rFonts w:ascii="Calibri" w:hAnsi="Calibri"/>
              </w:rPr>
            </w:pPr>
          </w:p>
        </w:tc>
        <w:tc>
          <w:tcPr>
            <w:tcW w:w="2689" w:type="dxa"/>
            <w:tcBorders>
              <w:top w:val="dotted" w:sz="4" w:space="0" w:color="auto"/>
              <w:left w:val="single" w:sz="2" w:space="0" w:color="808080"/>
              <w:bottom w:val="single" w:sz="2" w:space="0" w:color="808080"/>
              <w:right w:val="dotted" w:sz="4" w:space="0" w:color="auto"/>
            </w:tcBorders>
          </w:tcPr>
          <w:p w14:paraId="569EA20A" w14:textId="77777777" w:rsidR="00C423DF" w:rsidRPr="00C423DF" w:rsidRDefault="00C423DF" w:rsidP="00F20CD1">
            <w:pPr>
              <w:pStyle w:val="TableHeader"/>
              <w:jc w:val="left"/>
              <w:rPr>
                <w:rFonts w:ascii="Calibri" w:hAnsi="Calibri"/>
              </w:rPr>
            </w:pPr>
            <w:r w:rsidRPr="00C423DF">
              <w:rPr>
                <w:rFonts w:ascii="Calibri" w:hAnsi="Calibri"/>
              </w:rPr>
              <w:t>Organization phone number:</w:t>
            </w:r>
          </w:p>
        </w:tc>
        <w:tc>
          <w:tcPr>
            <w:tcW w:w="3201" w:type="dxa"/>
            <w:tcBorders>
              <w:top w:val="dotted" w:sz="4" w:space="0" w:color="auto"/>
              <w:left w:val="dotted" w:sz="4" w:space="0" w:color="auto"/>
              <w:bottom w:val="single" w:sz="2" w:space="0" w:color="808080"/>
              <w:right w:val="single" w:sz="2" w:space="0" w:color="808080"/>
            </w:tcBorders>
            <w:shd w:val="clear" w:color="auto" w:fill="FFF2CC"/>
          </w:tcPr>
          <w:p w14:paraId="1EBB2F0E" w14:textId="77777777" w:rsidR="00C423DF" w:rsidRPr="00C423DF" w:rsidRDefault="00C423DF" w:rsidP="00F20CD1">
            <w:pPr>
              <w:pStyle w:val="Tabletext"/>
              <w:spacing w:before="0"/>
              <w:rPr>
                <w:rFonts w:ascii="Calibri" w:hAnsi="Calibri"/>
              </w:rPr>
            </w:pPr>
          </w:p>
        </w:tc>
      </w:tr>
    </w:tbl>
    <w:p w14:paraId="05DCE455" w14:textId="77777777" w:rsidR="00C423DF" w:rsidRPr="002335BF" w:rsidRDefault="00787E3F" w:rsidP="00357DD8">
      <w:pPr>
        <w:spacing w:before="0" w:after="0"/>
        <w:rPr>
          <w:b/>
          <w:i/>
          <w:color w:val="008000"/>
          <w:sz w:val="32"/>
          <w:szCs w:val="32"/>
        </w:rPr>
      </w:pPr>
      <w:r w:rsidRPr="002335BF">
        <w:rPr>
          <w:rFonts w:asciiTheme="minorHAnsi" w:hAnsiTheme="minorHAnsi"/>
          <w:b/>
          <w:i/>
          <w:sz w:val="32"/>
          <w:szCs w:val="32"/>
        </w:rPr>
        <w:br w:type="page"/>
      </w:r>
      <w:bookmarkEnd w:id="0"/>
      <w:r w:rsidR="00C423DF" w:rsidRPr="002335BF">
        <w:rPr>
          <w:b/>
          <w:i/>
          <w:color w:val="008000"/>
          <w:sz w:val="32"/>
          <w:szCs w:val="32"/>
        </w:rPr>
        <w:lastRenderedPageBreak/>
        <w:t>Introduction to Template 4. QA/QC Procedures</w:t>
      </w:r>
    </w:p>
    <w:p w14:paraId="06304901" w14:textId="6D779755" w:rsidR="000030D9" w:rsidRPr="00F20CD1" w:rsidRDefault="00C423DF" w:rsidP="00C423DF">
      <w:pPr>
        <w:rPr>
          <w:color w:val="008000"/>
        </w:rPr>
      </w:pPr>
      <w:r w:rsidRPr="00C423DF">
        <w:rPr>
          <w:color w:val="008000"/>
        </w:rPr>
        <w:t xml:space="preserve">In the U.S. EPA's </w:t>
      </w:r>
      <w:r w:rsidRPr="00C423DF">
        <w:rPr>
          <w:i/>
          <w:color w:val="008000"/>
        </w:rPr>
        <w:t>Templates for Creating a National GHG Inventory System Manual</w:t>
      </w:r>
      <w:r w:rsidRPr="00C423DF">
        <w:rPr>
          <w:color w:val="008000"/>
        </w:rPr>
        <w:t xml:space="preserve">, this is Template </w:t>
      </w:r>
      <w:r>
        <w:rPr>
          <w:color w:val="008000"/>
        </w:rPr>
        <w:t>4</w:t>
      </w:r>
      <w:r w:rsidRPr="00C423DF">
        <w:rPr>
          <w:color w:val="008000"/>
        </w:rPr>
        <w:t>. Its purpose is</w:t>
      </w:r>
      <w:r w:rsidR="00F20CD1" w:rsidRPr="00F20CD1">
        <w:rPr>
          <w:color w:val="008000"/>
        </w:rPr>
        <w:t xml:space="preserve"> to help</w:t>
      </w:r>
      <w:r w:rsidR="00F20CD1">
        <w:rPr>
          <w:color w:val="008000"/>
        </w:rPr>
        <w:t xml:space="preserve"> countries develop a </w:t>
      </w:r>
      <w:r w:rsidR="00F20CD1" w:rsidRPr="00F20CD1">
        <w:rPr>
          <w:color w:val="008000"/>
        </w:rPr>
        <w:t xml:space="preserve">quality assurance and quality control </w:t>
      </w:r>
      <w:r w:rsidR="005C466E">
        <w:rPr>
          <w:color w:val="008000"/>
        </w:rPr>
        <w:t>(</w:t>
      </w:r>
      <w:r w:rsidR="00F20CD1">
        <w:rPr>
          <w:color w:val="008000"/>
        </w:rPr>
        <w:t>QA/QC</w:t>
      </w:r>
      <w:r w:rsidR="005C466E">
        <w:rPr>
          <w:color w:val="008000"/>
        </w:rPr>
        <w:t>)</w:t>
      </w:r>
      <w:r w:rsidR="00F20CD1">
        <w:rPr>
          <w:color w:val="008000"/>
        </w:rPr>
        <w:t xml:space="preserve"> plan</w:t>
      </w:r>
      <w:r w:rsidR="009F1F57">
        <w:rPr>
          <w:color w:val="008000"/>
        </w:rPr>
        <w:t xml:space="preserve"> for current reporting under the </w:t>
      </w:r>
      <w:r w:rsidR="000B784C">
        <w:rPr>
          <w:color w:val="008000"/>
        </w:rPr>
        <w:t>United Nations Framework Convention on Climate Change (</w:t>
      </w:r>
      <w:r w:rsidR="009F1F57">
        <w:rPr>
          <w:color w:val="008000"/>
        </w:rPr>
        <w:t>UNFCCC</w:t>
      </w:r>
      <w:r w:rsidR="000B784C">
        <w:rPr>
          <w:color w:val="008000"/>
        </w:rPr>
        <w:t>)</w:t>
      </w:r>
      <w:r w:rsidR="009F1F57">
        <w:rPr>
          <w:color w:val="008000"/>
        </w:rPr>
        <w:t xml:space="preserve"> (</w:t>
      </w:r>
      <w:r w:rsidR="0019208E">
        <w:rPr>
          <w:color w:val="008000"/>
        </w:rPr>
        <w:t>i.e</w:t>
      </w:r>
      <w:r w:rsidR="009F1F57">
        <w:rPr>
          <w:color w:val="008000"/>
        </w:rPr>
        <w:t>.</w:t>
      </w:r>
      <w:r w:rsidR="00323AEC">
        <w:rPr>
          <w:color w:val="008000"/>
        </w:rPr>
        <w:t>,</w:t>
      </w:r>
      <w:r w:rsidR="009F1F57">
        <w:rPr>
          <w:color w:val="008000"/>
        </w:rPr>
        <w:t xml:space="preserve"> </w:t>
      </w:r>
      <w:r w:rsidR="00FE7A3F">
        <w:rPr>
          <w:color w:val="008000"/>
        </w:rPr>
        <w:t>Biennial Update Reports</w:t>
      </w:r>
      <w:r w:rsidR="009F1F57">
        <w:rPr>
          <w:color w:val="008000"/>
        </w:rPr>
        <w:t xml:space="preserve">) and future required reporting </w:t>
      </w:r>
      <w:r w:rsidR="00DC6E74" w:rsidRPr="00BF34FF">
        <w:rPr>
          <w:rFonts w:asciiTheme="minorHAnsi" w:hAnsiTheme="minorHAnsi"/>
          <w:color w:val="008000"/>
        </w:rPr>
        <w:t>under the Enhanced Transparency Framework</w:t>
      </w:r>
      <w:r w:rsidR="00DC6E74" w:rsidRPr="00BF34FF">
        <w:rPr>
          <w:rStyle w:val="FootnoteReference"/>
          <w:rFonts w:asciiTheme="minorHAnsi" w:hAnsiTheme="minorHAnsi"/>
          <w:color w:val="008000"/>
        </w:rPr>
        <w:footnoteReference w:id="2"/>
      </w:r>
      <w:r w:rsidR="00DC6E74" w:rsidRPr="00BF34FF">
        <w:rPr>
          <w:rFonts w:asciiTheme="minorHAnsi" w:hAnsiTheme="minorHAnsi"/>
          <w:color w:val="008000"/>
        </w:rPr>
        <w:t xml:space="preserve"> </w:t>
      </w:r>
      <w:r w:rsidR="00323AEC">
        <w:rPr>
          <w:rFonts w:asciiTheme="minorHAnsi" w:hAnsiTheme="minorHAnsi"/>
          <w:color w:val="008000"/>
        </w:rPr>
        <w:t xml:space="preserve">(ETF) </w:t>
      </w:r>
      <w:r w:rsidR="00DC6E74" w:rsidRPr="00BF34FF">
        <w:rPr>
          <w:rFonts w:asciiTheme="minorHAnsi" w:hAnsiTheme="minorHAnsi"/>
          <w:color w:val="008000"/>
        </w:rPr>
        <w:t>for National GHG Inventories</w:t>
      </w:r>
      <w:r w:rsidR="00F20CD1">
        <w:rPr>
          <w:color w:val="008000"/>
        </w:rPr>
        <w:t xml:space="preserve">. It includes </w:t>
      </w:r>
      <w:r w:rsidR="00F20CD1" w:rsidRPr="00F20CD1">
        <w:rPr>
          <w:color w:val="008000"/>
        </w:rPr>
        <w:t>a series of tables in which</w:t>
      </w:r>
      <w:r w:rsidR="00F20CD1">
        <w:rPr>
          <w:color w:val="008000"/>
        </w:rPr>
        <w:t xml:space="preserve"> you may</w:t>
      </w:r>
      <w:r w:rsidR="00F20CD1" w:rsidRPr="00F20CD1">
        <w:rPr>
          <w:color w:val="008000"/>
        </w:rPr>
        <w:t xml:space="preserve"> record country-specific info</w:t>
      </w:r>
      <w:r w:rsidR="00F20CD1">
        <w:rPr>
          <w:color w:val="008000"/>
        </w:rPr>
        <w:t xml:space="preserve">rmation about QA/QC activities </w:t>
      </w:r>
      <w:proofErr w:type="gramStart"/>
      <w:r w:rsidR="00F20CD1">
        <w:rPr>
          <w:color w:val="008000"/>
        </w:rPr>
        <w:t>in order to</w:t>
      </w:r>
      <w:proofErr w:type="gramEnd"/>
      <w:r w:rsidR="00F20CD1">
        <w:rPr>
          <w:color w:val="008000"/>
        </w:rPr>
        <w:t xml:space="preserve"> create a QA/QC plan. It also include</w:t>
      </w:r>
      <w:r w:rsidR="002335BF">
        <w:rPr>
          <w:color w:val="008000"/>
        </w:rPr>
        <w:t>s</w:t>
      </w:r>
      <w:r w:rsidR="00F20CD1">
        <w:rPr>
          <w:color w:val="008000"/>
        </w:rPr>
        <w:t xml:space="preserve"> </w:t>
      </w:r>
      <w:r w:rsidR="00F20CD1" w:rsidRPr="00F20CD1">
        <w:rPr>
          <w:color w:val="008000"/>
        </w:rPr>
        <w:t xml:space="preserve">three QA/QC checklists </w:t>
      </w:r>
      <w:r w:rsidR="00F20CD1">
        <w:rPr>
          <w:color w:val="008000"/>
        </w:rPr>
        <w:t xml:space="preserve">you may </w:t>
      </w:r>
      <w:r w:rsidR="00F20CD1" w:rsidRPr="00F20CD1">
        <w:rPr>
          <w:color w:val="008000"/>
        </w:rPr>
        <w:t>use to track progress of the QA/QC work done.</w:t>
      </w:r>
      <w:r w:rsidR="00212C49">
        <w:rPr>
          <w:color w:val="008000"/>
        </w:rPr>
        <w:t xml:space="preserve"> </w:t>
      </w:r>
    </w:p>
    <w:p w14:paraId="3F4EB0BD" w14:textId="7F24CFAB" w:rsidR="00397099" w:rsidRPr="00397099" w:rsidRDefault="0076225E" w:rsidP="00212C49">
      <w:pPr>
        <w:pStyle w:val="Default"/>
        <w:rPr>
          <w:sz w:val="20"/>
        </w:rPr>
      </w:pPr>
      <w:r w:rsidRPr="00397099">
        <w:rPr>
          <w:rFonts w:ascii="Calibri" w:hAnsi="Calibri"/>
          <w:snapToGrid/>
          <w:color w:val="008000"/>
          <w:szCs w:val="24"/>
        </w:rPr>
        <w:t xml:space="preserve">The </w:t>
      </w:r>
      <w:r w:rsidR="009D08F5" w:rsidRPr="00397099">
        <w:rPr>
          <w:rFonts w:ascii="Calibri" w:hAnsi="Calibri"/>
          <w:snapToGrid/>
          <w:color w:val="008000"/>
          <w:szCs w:val="24"/>
        </w:rPr>
        <w:t xml:space="preserve">planning and </w:t>
      </w:r>
      <w:r w:rsidRPr="00397099">
        <w:rPr>
          <w:rFonts w:ascii="Calibri" w:hAnsi="Calibri"/>
          <w:snapToGrid/>
          <w:color w:val="008000"/>
          <w:szCs w:val="24"/>
        </w:rPr>
        <w:t xml:space="preserve">implementation of </w:t>
      </w:r>
      <w:r w:rsidR="00F20CD1" w:rsidRPr="00397099">
        <w:rPr>
          <w:rFonts w:ascii="Calibri" w:hAnsi="Calibri"/>
          <w:snapToGrid/>
          <w:color w:val="008000"/>
          <w:szCs w:val="24"/>
        </w:rPr>
        <w:t>QA/QC</w:t>
      </w:r>
      <w:r w:rsidRPr="00397099">
        <w:rPr>
          <w:rFonts w:ascii="Calibri" w:hAnsi="Calibri"/>
          <w:snapToGrid/>
          <w:color w:val="008000"/>
          <w:szCs w:val="24"/>
        </w:rPr>
        <w:t xml:space="preserve"> procedures </w:t>
      </w:r>
      <w:r w:rsidR="009D08F5" w:rsidRPr="00397099">
        <w:rPr>
          <w:rFonts w:ascii="Calibri" w:hAnsi="Calibri"/>
          <w:snapToGrid/>
          <w:color w:val="008000"/>
          <w:szCs w:val="24"/>
        </w:rPr>
        <w:t>are</w:t>
      </w:r>
      <w:r w:rsidRPr="00397099">
        <w:rPr>
          <w:rFonts w:ascii="Calibri" w:hAnsi="Calibri"/>
          <w:snapToGrid/>
          <w:color w:val="008000"/>
          <w:szCs w:val="24"/>
        </w:rPr>
        <w:t xml:space="preserve"> important part</w:t>
      </w:r>
      <w:r w:rsidR="009D08F5" w:rsidRPr="00397099">
        <w:rPr>
          <w:rFonts w:ascii="Calibri" w:hAnsi="Calibri"/>
          <w:snapToGrid/>
          <w:color w:val="008000"/>
          <w:szCs w:val="24"/>
        </w:rPr>
        <w:t>s</w:t>
      </w:r>
      <w:r w:rsidRPr="00397099">
        <w:rPr>
          <w:rFonts w:ascii="Calibri" w:hAnsi="Calibri"/>
          <w:snapToGrid/>
          <w:color w:val="008000"/>
          <w:szCs w:val="24"/>
        </w:rPr>
        <w:t xml:space="preserve"> of the development of national greenhouse gas inventories. </w:t>
      </w:r>
      <w:r w:rsidR="00072768" w:rsidRPr="00397099">
        <w:rPr>
          <w:rFonts w:ascii="Calibri" w:hAnsi="Calibri"/>
          <w:snapToGrid/>
          <w:color w:val="008000"/>
          <w:szCs w:val="24"/>
        </w:rPr>
        <w:t>A</w:t>
      </w:r>
      <w:r w:rsidR="009D08F5" w:rsidRPr="00397099">
        <w:rPr>
          <w:rFonts w:ascii="Calibri" w:hAnsi="Calibri"/>
          <w:snapToGrid/>
          <w:color w:val="008000"/>
          <w:szCs w:val="24"/>
        </w:rPr>
        <w:t xml:space="preserve"> </w:t>
      </w:r>
      <w:r w:rsidRPr="00397099">
        <w:rPr>
          <w:rFonts w:ascii="Calibri" w:hAnsi="Calibri"/>
          <w:snapToGrid/>
          <w:color w:val="008000"/>
          <w:szCs w:val="24"/>
        </w:rPr>
        <w:t xml:space="preserve">QA/QC </w:t>
      </w:r>
      <w:r w:rsidR="00F20CD1" w:rsidRPr="00397099">
        <w:rPr>
          <w:rFonts w:ascii="Calibri" w:hAnsi="Calibri"/>
          <w:snapToGrid/>
          <w:color w:val="008000"/>
          <w:szCs w:val="24"/>
        </w:rPr>
        <w:t>plan</w:t>
      </w:r>
      <w:r w:rsidRPr="00397099">
        <w:rPr>
          <w:rFonts w:ascii="Calibri" w:hAnsi="Calibri"/>
          <w:snapToGrid/>
          <w:color w:val="008000"/>
          <w:szCs w:val="24"/>
        </w:rPr>
        <w:t xml:space="preserve"> helps</w:t>
      </w:r>
      <w:r w:rsidR="00F20CD1" w:rsidRPr="00397099">
        <w:rPr>
          <w:rFonts w:ascii="Calibri" w:hAnsi="Calibri"/>
          <w:snapToGrid/>
          <w:color w:val="008000"/>
          <w:szCs w:val="24"/>
        </w:rPr>
        <w:t xml:space="preserve"> identify</w:t>
      </w:r>
      <w:r w:rsidRPr="00397099">
        <w:rPr>
          <w:rFonts w:ascii="Calibri" w:hAnsi="Calibri"/>
          <w:snapToGrid/>
          <w:color w:val="008000"/>
          <w:szCs w:val="24"/>
        </w:rPr>
        <w:t xml:space="preserve"> improve</w:t>
      </w:r>
      <w:r w:rsidR="007D30E1" w:rsidRPr="00397099">
        <w:rPr>
          <w:rFonts w:ascii="Calibri" w:hAnsi="Calibri"/>
          <w:snapToGrid/>
          <w:color w:val="008000"/>
          <w:szCs w:val="24"/>
        </w:rPr>
        <w:t>me</w:t>
      </w:r>
      <w:r w:rsidR="00E568EF" w:rsidRPr="00397099">
        <w:rPr>
          <w:rFonts w:ascii="Calibri" w:hAnsi="Calibri"/>
          <w:snapToGrid/>
          <w:color w:val="008000"/>
          <w:szCs w:val="24"/>
        </w:rPr>
        <w:t xml:space="preserve">nt options </w:t>
      </w:r>
      <w:r w:rsidR="00F20CD1" w:rsidRPr="00397099">
        <w:rPr>
          <w:rFonts w:ascii="Calibri" w:hAnsi="Calibri"/>
          <w:snapToGrid/>
          <w:color w:val="008000"/>
          <w:szCs w:val="24"/>
        </w:rPr>
        <w:t>to enhance</w:t>
      </w:r>
      <w:r w:rsidRPr="00397099">
        <w:rPr>
          <w:rFonts w:ascii="Calibri" w:hAnsi="Calibri"/>
          <w:snapToGrid/>
          <w:color w:val="008000"/>
          <w:szCs w:val="24"/>
        </w:rPr>
        <w:t xml:space="preserve"> transparency, </w:t>
      </w:r>
      <w:r w:rsidR="009D08F5" w:rsidRPr="00397099">
        <w:rPr>
          <w:rFonts w:ascii="Calibri" w:hAnsi="Calibri"/>
          <w:snapToGrid/>
          <w:color w:val="008000"/>
          <w:szCs w:val="24"/>
        </w:rPr>
        <w:t>accuracy</w:t>
      </w:r>
      <w:r w:rsidR="00E568EF" w:rsidRPr="00397099">
        <w:rPr>
          <w:rFonts w:ascii="Calibri" w:hAnsi="Calibri"/>
          <w:snapToGrid/>
          <w:color w:val="008000"/>
          <w:szCs w:val="24"/>
        </w:rPr>
        <w:t>,</w:t>
      </w:r>
      <w:r w:rsidR="009D08F5" w:rsidRPr="00397099">
        <w:rPr>
          <w:rFonts w:ascii="Calibri" w:hAnsi="Calibri"/>
          <w:snapToGrid/>
          <w:color w:val="008000"/>
          <w:szCs w:val="24"/>
        </w:rPr>
        <w:t xml:space="preserve"> </w:t>
      </w:r>
      <w:r w:rsidRPr="00397099">
        <w:rPr>
          <w:rFonts w:ascii="Calibri" w:hAnsi="Calibri"/>
          <w:snapToGrid/>
          <w:color w:val="008000"/>
          <w:szCs w:val="24"/>
        </w:rPr>
        <w:t>consistency, comparability, completeness</w:t>
      </w:r>
      <w:r w:rsidR="009D08F5" w:rsidRPr="00397099">
        <w:rPr>
          <w:rFonts w:ascii="Calibri" w:hAnsi="Calibri"/>
          <w:snapToGrid/>
          <w:color w:val="008000"/>
          <w:szCs w:val="24"/>
        </w:rPr>
        <w:t xml:space="preserve"> in national GHG inventories. </w:t>
      </w:r>
      <w:r w:rsidR="00E64548" w:rsidRPr="00397099">
        <w:rPr>
          <w:rFonts w:ascii="Calibri" w:hAnsi="Calibri"/>
          <w:snapToGrid/>
          <w:color w:val="008000"/>
          <w:szCs w:val="24"/>
        </w:rPr>
        <w:t xml:space="preserve">A QA/QC </w:t>
      </w:r>
      <w:r w:rsidR="00F20CD1" w:rsidRPr="00397099">
        <w:rPr>
          <w:rFonts w:ascii="Calibri" w:hAnsi="Calibri"/>
          <w:snapToGrid/>
          <w:color w:val="008000"/>
          <w:szCs w:val="24"/>
        </w:rPr>
        <w:t>plan</w:t>
      </w:r>
      <w:r w:rsidR="00E64548" w:rsidRPr="00397099">
        <w:rPr>
          <w:rFonts w:ascii="Calibri" w:hAnsi="Calibri"/>
          <w:snapToGrid/>
          <w:color w:val="008000"/>
          <w:szCs w:val="24"/>
        </w:rPr>
        <w:t xml:space="preserve"> also </w:t>
      </w:r>
      <w:r w:rsidR="00F20CD1" w:rsidRPr="00397099">
        <w:rPr>
          <w:rFonts w:ascii="Calibri" w:hAnsi="Calibri"/>
          <w:snapToGrid/>
          <w:color w:val="008000"/>
          <w:szCs w:val="24"/>
        </w:rPr>
        <w:t>builds</w:t>
      </w:r>
      <w:r w:rsidR="00E64548" w:rsidRPr="00397099">
        <w:rPr>
          <w:rFonts w:ascii="Calibri" w:hAnsi="Calibri"/>
          <w:snapToGrid/>
          <w:color w:val="008000"/>
          <w:szCs w:val="24"/>
        </w:rPr>
        <w:t xml:space="preserve"> confidence in national </w:t>
      </w:r>
      <w:r w:rsidR="00F20CD1" w:rsidRPr="00397099">
        <w:rPr>
          <w:rFonts w:ascii="Calibri" w:hAnsi="Calibri"/>
          <w:snapToGrid/>
          <w:color w:val="008000"/>
          <w:szCs w:val="24"/>
        </w:rPr>
        <w:t>GHG</w:t>
      </w:r>
      <w:r w:rsidR="00E64548" w:rsidRPr="00397099">
        <w:rPr>
          <w:rFonts w:ascii="Calibri" w:hAnsi="Calibri"/>
          <w:snapToGrid/>
          <w:color w:val="008000"/>
          <w:szCs w:val="24"/>
        </w:rPr>
        <w:t xml:space="preserve"> inventories</w:t>
      </w:r>
      <w:r w:rsidR="006A7D6F" w:rsidRPr="00397099">
        <w:rPr>
          <w:rFonts w:ascii="Calibri" w:hAnsi="Calibri"/>
          <w:snapToGrid/>
          <w:color w:val="008000"/>
          <w:szCs w:val="24"/>
        </w:rPr>
        <w:t>.</w:t>
      </w:r>
      <w:r w:rsidR="00397099" w:rsidRPr="00397099">
        <w:rPr>
          <w:rFonts w:ascii="Calibri" w:hAnsi="Calibri"/>
          <w:snapToGrid/>
          <w:color w:val="008000"/>
          <w:szCs w:val="24"/>
        </w:rPr>
        <w:t xml:space="preserve"> </w:t>
      </w:r>
      <w:r w:rsidR="002C49AE" w:rsidRPr="00A80AFF">
        <w:rPr>
          <w:rFonts w:ascii="Calibri" w:hAnsi="Calibri"/>
          <w:snapToGrid/>
          <w:color w:val="008000"/>
          <w:szCs w:val="24"/>
        </w:rPr>
        <w:t>The template can help improve countries’ understanding of elements of a QA/QC plan to improve inventory management and reporting over time</w:t>
      </w:r>
      <w:r w:rsidR="002C49AE">
        <w:rPr>
          <w:rFonts w:ascii="Calibri" w:hAnsi="Calibri"/>
          <w:snapToGrid/>
          <w:color w:val="008000"/>
          <w:szCs w:val="24"/>
        </w:rPr>
        <w:t>.</w:t>
      </w:r>
    </w:p>
    <w:p w14:paraId="50240C8B" w14:textId="19620DC3" w:rsidR="009D08F5" w:rsidRPr="007441A1" w:rsidRDefault="00072768" w:rsidP="00F20CD1">
      <w:pPr>
        <w:rPr>
          <w:color w:val="008000"/>
        </w:rPr>
      </w:pPr>
      <w:r w:rsidRPr="00F20CD1">
        <w:rPr>
          <w:color w:val="008000"/>
        </w:rPr>
        <w:t xml:space="preserve">The </w:t>
      </w:r>
      <w:r w:rsidR="006E5951">
        <w:rPr>
          <w:color w:val="008000"/>
        </w:rPr>
        <w:t xml:space="preserve">2006 </w:t>
      </w:r>
      <w:r w:rsidRPr="00F20CD1">
        <w:rPr>
          <w:color w:val="008000"/>
        </w:rPr>
        <w:t>IPCC Guidelines have a clear and informative section on QA/QC</w:t>
      </w:r>
      <w:r w:rsidR="00F20CD1">
        <w:rPr>
          <w:color w:val="008000"/>
        </w:rPr>
        <w:t>.</w:t>
      </w:r>
      <w:r w:rsidR="00F20CD1" w:rsidRPr="00F20CD1">
        <w:rPr>
          <w:color w:val="008000"/>
          <w:vertAlign w:val="superscript"/>
        </w:rPr>
        <w:footnoteReference w:id="3"/>
      </w:r>
      <w:r w:rsidR="00F20CD1">
        <w:rPr>
          <w:color w:val="008000"/>
        </w:rPr>
        <w:t xml:space="preserve"> You </w:t>
      </w:r>
      <w:r w:rsidRPr="00F20CD1">
        <w:rPr>
          <w:color w:val="008000"/>
        </w:rPr>
        <w:t xml:space="preserve">may find it useful to read this section of the guidelines before </w:t>
      </w:r>
      <w:r w:rsidR="00F20CD1">
        <w:rPr>
          <w:color w:val="008000"/>
        </w:rPr>
        <w:t>beginning to develop the</w:t>
      </w:r>
      <w:r w:rsidR="00990F5D" w:rsidRPr="00F20CD1">
        <w:rPr>
          <w:color w:val="008000"/>
        </w:rPr>
        <w:t xml:space="preserve"> QA/QC plan</w:t>
      </w:r>
      <w:r w:rsidR="0095500E" w:rsidRPr="00F20CD1">
        <w:rPr>
          <w:color w:val="008000"/>
        </w:rPr>
        <w:t>.</w:t>
      </w:r>
      <w:r w:rsidR="00274B7D" w:rsidRPr="00A80AFF">
        <w:rPr>
          <w:color w:val="008000"/>
        </w:rPr>
        <w:t xml:space="preserve"> Additional useful guidance and good practices in developing inventory arrangements and applying QA/QC that complement this Toolkit are also provided in the</w:t>
      </w:r>
      <w:r w:rsidR="00274B7D">
        <w:t xml:space="preserve"> </w:t>
      </w:r>
      <w:r w:rsidR="0034249C" w:rsidRPr="007441A1">
        <w:rPr>
          <w:color w:val="008000"/>
        </w:rPr>
        <w:t>2019 Refinement to the 2006 IPCC Guidelines.</w:t>
      </w:r>
      <w:r w:rsidR="0034249C" w:rsidRPr="007441A1">
        <w:rPr>
          <w:color w:val="008000"/>
        </w:rPr>
        <w:footnoteReference w:id="4"/>
      </w:r>
    </w:p>
    <w:p w14:paraId="2168C746" w14:textId="0FD90CF5" w:rsidR="00C15CD5" w:rsidRDefault="00C15CD5" w:rsidP="00992B56"/>
    <w:p w14:paraId="0A502356" w14:textId="77777777" w:rsidR="00C15CD5" w:rsidRDefault="00C15CD5" w:rsidP="00F20CD1">
      <w:pPr>
        <w:rPr>
          <w:color w:val="008000"/>
        </w:rPr>
      </w:pPr>
    </w:p>
    <w:p w14:paraId="3C363BA1" w14:textId="2AC25176" w:rsidR="0029312C" w:rsidRDefault="00235E42" w:rsidP="0029312C">
      <w:pPr>
        <w:rPr>
          <w:rFonts w:asciiTheme="minorHAnsi" w:hAnsiTheme="minorHAnsi"/>
          <w:i/>
          <w:color w:val="008000"/>
        </w:rPr>
      </w:pPr>
      <w:r w:rsidRPr="00020C35">
        <w:rPr>
          <w:rFonts w:asciiTheme="minorHAnsi" w:hAnsiTheme="minorHAnsi"/>
          <w:b/>
          <w:noProof/>
        </w:rPr>
        <mc:AlternateContent>
          <mc:Choice Requires="wps">
            <w:drawing>
              <wp:anchor distT="45720" distB="45720" distL="114300" distR="114300" simplePos="0" relativeHeight="251658240" behindDoc="0" locked="0" layoutInCell="1" allowOverlap="1" wp14:anchorId="7D17A83E" wp14:editId="62F69613">
                <wp:simplePos x="0" y="0"/>
                <wp:positionH relativeFrom="margin">
                  <wp:align>right</wp:align>
                </wp:positionH>
                <wp:positionV relativeFrom="paragraph">
                  <wp:posOffset>12700</wp:posOffset>
                </wp:positionV>
                <wp:extent cx="2360930" cy="1404620"/>
                <wp:effectExtent l="0" t="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8000"/>
                          </a:solidFill>
                          <a:miter lim="800000"/>
                          <a:headEnd/>
                          <a:tailEnd/>
                        </a:ln>
                      </wps:spPr>
                      <wps:txbx>
                        <w:txbxContent>
                          <w:p w14:paraId="0F432F17" w14:textId="77777777" w:rsidR="00235E42" w:rsidRPr="00572748" w:rsidRDefault="00235E42" w:rsidP="00235E42">
                            <w:pPr>
                              <w:rPr>
                                <w:rFonts w:asciiTheme="minorHAnsi" w:hAnsiTheme="minorHAnsi" w:cstheme="minorHAnsi"/>
                                <w:b/>
                                <w:bCs/>
                                <w:i/>
                                <w:iCs/>
                                <w:color w:val="008000"/>
                              </w:rPr>
                            </w:pPr>
                            <w:r w:rsidRPr="00572748">
                              <w:rPr>
                                <w:rFonts w:asciiTheme="minorHAnsi" w:hAnsiTheme="minorHAnsi" w:cstheme="minorHAnsi"/>
                                <w:b/>
                                <w:bCs/>
                                <w:i/>
                                <w:iCs/>
                                <w:color w:val="008000"/>
                              </w:rPr>
                              <w:t>When the tables are complete, delete the green text throughout this template. You may use the remaining text or tables for reporting or for your National GHG Inventory System Manual.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17A83E" id="_x0000_t202" coordsize="21600,21600" o:spt="202" path="m,l,21600r21600,l21600,xe">
                <v:stroke joinstyle="miter"/>
                <v:path gradientshapeok="t" o:connecttype="rect"/>
              </v:shapetype>
              <v:shape id="Text Box 2" o:spid="_x0000_s1026" type="#_x0000_t202" style="position:absolute;margin-left:134.7pt;margin-top:1pt;width:185.9pt;height:110.6pt;z-index:25165824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" strokecolor="green">
                <v:textbox style="mso-fit-shape-to-text:t">
                  <w:txbxContent>
                    <w:p w14:paraId="0F432F17" w14:textId="77777777" w:rsidR="00235E42" w:rsidRPr="00572748" w:rsidRDefault="00235E42" w:rsidP="00235E42">
                      <w:pPr>
                        <w:rPr>
                          <w:rFonts w:asciiTheme="minorHAnsi" w:hAnsiTheme="minorHAnsi" w:cstheme="minorHAnsi"/>
                          <w:b/>
                          <w:bCs/>
                          <w:i/>
                          <w:iCs/>
                          <w:color w:val="008000"/>
                        </w:rPr>
                      </w:pPr>
                      <w:r w:rsidRPr="00572748">
                        <w:rPr>
                          <w:rFonts w:asciiTheme="minorHAnsi" w:hAnsiTheme="minorHAnsi" w:cstheme="minorHAnsi"/>
                          <w:b/>
                          <w:bCs/>
                          <w:i/>
                          <w:iCs/>
                          <w:color w:val="008000"/>
                        </w:rPr>
                        <w:t>When the tables are complete, delete the green text throughout this template. You may use the remaining text or tables for reporting or for your National GHG Inventory System Manual.</w:t>
                      </w:r>
                    </w:p>
                  </w:txbxContent>
                </v:textbox>
                <w10:wrap type="square" anchorx="margin"/>
              </v:shape>
            </w:pict>
          </mc:Fallback>
        </mc:AlternateContent>
      </w:r>
      <w:r w:rsidR="009D4E79">
        <w:rPr>
          <w:color w:val="008000"/>
        </w:rPr>
        <w:t xml:space="preserve">To complete this template, the National Inventory Coordinator </w:t>
      </w:r>
      <w:r w:rsidR="000B784C">
        <w:rPr>
          <w:color w:val="008000"/>
        </w:rPr>
        <w:t xml:space="preserve">(NIC) </w:t>
      </w:r>
      <w:r w:rsidR="009D4E79">
        <w:rPr>
          <w:color w:val="008000"/>
        </w:rPr>
        <w:t xml:space="preserve">and QA/QC Coordinator </w:t>
      </w:r>
      <w:r w:rsidR="0029312C">
        <w:rPr>
          <w:color w:val="008000"/>
        </w:rPr>
        <w:t>should</w:t>
      </w:r>
      <w:r w:rsidR="009D4E79">
        <w:rPr>
          <w:color w:val="008000"/>
        </w:rPr>
        <w:t xml:space="preserve"> carry out the steps</w:t>
      </w:r>
      <w:r w:rsidR="00947FBF">
        <w:rPr>
          <w:color w:val="008000"/>
        </w:rPr>
        <w:t xml:space="preserve"> enumerated below by</w:t>
      </w:r>
      <w:r w:rsidR="00947FBF" w:rsidRPr="00947FBF">
        <w:rPr>
          <w:rFonts w:asciiTheme="minorHAnsi" w:hAnsiTheme="minorHAnsi"/>
          <w:color w:val="008000"/>
        </w:rPr>
        <w:t xml:space="preserve"> </w:t>
      </w:r>
      <w:r w:rsidR="00947FBF">
        <w:rPr>
          <w:rFonts w:asciiTheme="minorHAnsi" w:hAnsiTheme="minorHAnsi"/>
          <w:color w:val="008000"/>
        </w:rPr>
        <w:t>following the i</w:t>
      </w:r>
      <w:r w:rsidR="00947FBF" w:rsidRPr="00947FBF">
        <w:rPr>
          <w:rFonts w:asciiTheme="minorHAnsi" w:hAnsiTheme="minorHAnsi"/>
          <w:color w:val="008000"/>
        </w:rPr>
        <w:t>nstructions above each table</w:t>
      </w:r>
      <w:r w:rsidR="00947FBF">
        <w:rPr>
          <w:rFonts w:asciiTheme="minorHAnsi" w:hAnsiTheme="minorHAnsi"/>
          <w:color w:val="008000"/>
        </w:rPr>
        <w:t xml:space="preserve"> in this template</w:t>
      </w:r>
      <w:r w:rsidR="0034249C">
        <w:rPr>
          <w:rFonts w:asciiTheme="minorHAnsi" w:hAnsiTheme="minorHAnsi"/>
          <w:color w:val="008000"/>
        </w:rPr>
        <w:t>, with support from other key inventory team members as required</w:t>
      </w:r>
      <w:r w:rsidR="00947FBF" w:rsidRPr="00947FBF">
        <w:rPr>
          <w:rFonts w:asciiTheme="minorHAnsi" w:hAnsiTheme="minorHAnsi"/>
          <w:color w:val="008000"/>
        </w:rPr>
        <w:t>.</w:t>
      </w:r>
      <w:r w:rsidR="0029312C" w:rsidRPr="00932DC6">
        <w:rPr>
          <w:rFonts w:asciiTheme="minorHAnsi" w:hAnsiTheme="minorHAnsi"/>
          <w:i/>
          <w:color w:val="008000"/>
        </w:rPr>
        <w:t xml:space="preserve"> </w:t>
      </w:r>
    </w:p>
    <w:p w14:paraId="38BAC267" w14:textId="77777777" w:rsidR="00EE67E4" w:rsidRPr="00947FBF" w:rsidRDefault="00EE67E4" w:rsidP="00947FBF">
      <w:pPr>
        <w:rPr>
          <w:rFonts w:asciiTheme="minorHAnsi" w:hAnsiTheme="minorHAnsi"/>
          <w:i/>
          <w:color w:val="008000"/>
          <w:sz w:val="20"/>
          <w:szCs w:val="20"/>
        </w:rPr>
      </w:pPr>
    </w:p>
    <w:tbl>
      <w:tblPr>
        <w:tblStyle w:val="GridTable6Colorful-Accent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8725"/>
      </w:tblGrid>
      <w:tr w:rsidR="005136BB" w:rsidRPr="005136BB" w14:paraId="02AA4297" w14:textId="77777777" w:rsidTr="009D4E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vAlign w:val="bottom"/>
          </w:tcPr>
          <w:p w14:paraId="2F49BF1B" w14:textId="7E57B6C5" w:rsidR="009D4E79" w:rsidRPr="005136BB" w:rsidRDefault="009D4E79" w:rsidP="00947FBF">
            <w:pPr>
              <w:spacing w:before="0"/>
              <w:jc w:val="center"/>
              <w:rPr>
                <w:rFonts w:cs="Calibri"/>
                <w:color w:val="008000"/>
              </w:rPr>
            </w:pPr>
            <w:r w:rsidRPr="005136BB">
              <w:rPr>
                <w:rFonts w:cs="Calibri"/>
                <w:color w:val="008000"/>
              </w:rPr>
              <w:t>Step</w:t>
            </w:r>
          </w:p>
        </w:tc>
        <w:tc>
          <w:tcPr>
            <w:tcW w:w="8725" w:type="dxa"/>
            <w:shd w:val="clear" w:color="auto" w:fill="auto"/>
            <w:vAlign w:val="bottom"/>
          </w:tcPr>
          <w:p w14:paraId="3B35311F" w14:textId="77777777" w:rsidR="009D4E79" w:rsidRPr="005136BB" w:rsidRDefault="009D4E79" w:rsidP="00947FBF">
            <w:pPr>
              <w:spacing w:before="0"/>
              <w:jc w:val="center"/>
              <w:cnfStyle w:val="100000000000" w:firstRow="1" w:lastRow="0" w:firstColumn="0" w:lastColumn="0" w:oddVBand="0" w:evenVBand="0" w:oddHBand="0" w:evenHBand="0" w:firstRowFirstColumn="0" w:firstRowLastColumn="0" w:lastRowFirstColumn="0" w:lastRowLastColumn="0"/>
              <w:rPr>
                <w:rFonts w:cs="Calibri"/>
                <w:b w:val="0"/>
                <w:color w:val="008000"/>
              </w:rPr>
            </w:pPr>
            <w:r w:rsidRPr="005136BB">
              <w:rPr>
                <w:rFonts w:cs="Calibri"/>
                <w:color w:val="008000"/>
              </w:rPr>
              <w:t>Purpose</w:t>
            </w:r>
          </w:p>
        </w:tc>
      </w:tr>
      <w:tr w:rsidR="005136BB" w:rsidRPr="005136BB" w14:paraId="22F0CCBB" w14:textId="77777777" w:rsidTr="009D4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14:paraId="7304716A" w14:textId="165E08EF" w:rsidR="009D4E79" w:rsidRPr="005136BB" w:rsidRDefault="004A3C93" w:rsidP="00947FBF">
            <w:pPr>
              <w:pStyle w:val="ListParagraph"/>
              <w:numPr>
                <w:ilvl w:val="0"/>
                <w:numId w:val="29"/>
              </w:numPr>
              <w:spacing w:before="0"/>
              <w:ind w:left="337" w:hanging="337"/>
              <w:rPr>
                <w:b w:val="0"/>
                <w:color w:val="008000"/>
                <w:sz w:val="20"/>
                <w:szCs w:val="20"/>
              </w:rPr>
            </w:pPr>
            <w:r w:rsidRPr="004A3C93">
              <w:rPr>
                <w:b w:val="0"/>
                <w:color w:val="008000"/>
                <w:sz w:val="20"/>
                <w:szCs w:val="20"/>
              </w:rPr>
              <w:t>Convene a QA/QC Plan launch meeting and identify QA/QC personnel</w:t>
            </w:r>
          </w:p>
        </w:tc>
        <w:tc>
          <w:tcPr>
            <w:tcW w:w="8725" w:type="dxa"/>
            <w:shd w:val="clear" w:color="auto" w:fill="auto"/>
          </w:tcPr>
          <w:p w14:paraId="0C7FEE97" w14:textId="2CA2018B" w:rsidR="009D4E79" w:rsidRPr="005136BB" w:rsidRDefault="009D4E79" w:rsidP="00947FBF">
            <w:pPr>
              <w:spacing w:before="0"/>
              <w:cnfStyle w:val="000000100000" w:firstRow="0" w:lastRow="0" w:firstColumn="0" w:lastColumn="0" w:oddVBand="0" w:evenVBand="0" w:oddHBand="1" w:evenHBand="0" w:firstRowFirstColumn="0" w:firstRowLastColumn="0" w:lastRowFirstColumn="0" w:lastRowLastColumn="0"/>
              <w:rPr>
                <w:color w:val="008000"/>
                <w:sz w:val="20"/>
                <w:szCs w:val="20"/>
              </w:rPr>
            </w:pPr>
            <w:r w:rsidRPr="005136BB">
              <w:rPr>
                <w:color w:val="008000"/>
                <w:sz w:val="20"/>
                <w:szCs w:val="20"/>
              </w:rPr>
              <w:t>It is important to assign roles and responsibilities</w:t>
            </w:r>
            <w:r w:rsidR="00F86FFE">
              <w:rPr>
                <w:color w:val="008000"/>
                <w:sz w:val="20"/>
                <w:szCs w:val="20"/>
              </w:rPr>
              <w:t>,</w:t>
            </w:r>
            <w:r w:rsidRPr="005136BB">
              <w:rPr>
                <w:color w:val="008000"/>
                <w:sz w:val="20"/>
                <w:szCs w:val="20"/>
              </w:rPr>
              <w:t xml:space="preserve"> so people understand their duties. For countries with small inventory teams, one or more people may have multiple roles.</w:t>
            </w:r>
          </w:p>
        </w:tc>
      </w:tr>
      <w:tr w:rsidR="005136BB" w:rsidRPr="005136BB" w14:paraId="405B756A" w14:textId="77777777" w:rsidTr="009D4E79">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14:paraId="767CDF7C" w14:textId="7728F66D" w:rsidR="009D4E79" w:rsidRPr="005136BB" w:rsidRDefault="001E0B21" w:rsidP="00947FBF">
            <w:pPr>
              <w:pStyle w:val="ListParagraph"/>
              <w:numPr>
                <w:ilvl w:val="0"/>
                <w:numId w:val="29"/>
              </w:numPr>
              <w:spacing w:before="0"/>
              <w:ind w:left="337" w:hanging="337"/>
              <w:rPr>
                <w:b w:val="0"/>
                <w:color w:val="008000"/>
                <w:sz w:val="20"/>
                <w:szCs w:val="20"/>
              </w:rPr>
            </w:pPr>
            <w:r w:rsidRPr="001E0B21">
              <w:rPr>
                <w:b w:val="0"/>
                <w:color w:val="008000"/>
                <w:sz w:val="20"/>
                <w:szCs w:val="20"/>
              </w:rPr>
              <w:t>Develop a timeline for distributing the QA/QC plan amongst the inventory team and external experts</w:t>
            </w:r>
            <w:r w:rsidR="00494A15">
              <w:rPr>
                <w:b w:val="0"/>
                <w:color w:val="008000"/>
                <w:sz w:val="20"/>
                <w:szCs w:val="20"/>
              </w:rPr>
              <w:t>,</w:t>
            </w:r>
            <w:r w:rsidR="00C37031">
              <w:rPr>
                <w:b w:val="0"/>
                <w:color w:val="008000"/>
                <w:sz w:val="20"/>
                <w:szCs w:val="20"/>
              </w:rPr>
              <w:t xml:space="preserve"> considering </w:t>
            </w:r>
            <w:r w:rsidR="000E50C7">
              <w:rPr>
                <w:b w:val="0"/>
                <w:color w:val="008000"/>
                <w:sz w:val="20"/>
                <w:szCs w:val="20"/>
              </w:rPr>
              <w:t xml:space="preserve">the </w:t>
            </w:r>
            <w:r w:rsidR="00C37031">
              <w:rPr>
                <w:b w:val="0"/>
                <w:color w:val="008000"/>
                <w:sz w:val="20"/>
                <w:szCs w:val="20"/>
              </w:rPr>
              <w:t xml:space="preserve">overall inventory schedule created in </w:t>
            </w:r>
            <w:r w:rsidR="007E7E3F">
              <w:rPr>
                <w:b w:val="0"/>
                <w:color w:val="008000"/>
                <w:sz w:val="20"/>
                <w:szCs w:val="20"/>
              </w:rPr>
              <w:t xml:space="preserve">Template 1. </w:t>
            </w:r>
            <w:r w:rsidR="00494A15" w:rsidRPr="00494A15">
              <w:rPr>
                <w:b w:val="0"/>
                <w:color w:val="008000"/>
                <w:sz w:val="20"/>
                <w:szCs w:val="20"/>
              </w:rPr>
              <w:t>How to Use the Templates</w:t>
            </w:r>
          </w:p>
        </w:tc>
        <w:tc>
          <w:tcPr>
            <w:tcW w:w="8725" w:type="dxa"/>
            <w:shd w:val="clear" w:color="auto" w:fill="auto"/>
          </w:tcPr>
          <w:p w14:paraId="2F969EEB" w14:textId="0029359D" w:rsidR="009D4E79" w:rsidRPr="005136BB" w:rsidRDefault="009D4E79" w:rsidP="007B3547">
            <w:pPr>
              <w:spacing w:before="0"/>
              <w:cnfStyle w:val="000000000000" w:firstRow="0" w:lastRow="0" w:firstColumn="0" w:lastColumn="0" w:oddVBand="0" w:evenVBand="0" w:oddHBand="0" w:evenHBand="0" w:firstRowFirstColumn="0" w:firstRowLastColumn="0" w:lastRowFirstColumn="0" w:lastRowLastColumn="0"/>
              <w:rPr>
                <w:color w:val="008000"/>
                <w:sz w:val="20"/>
                <w:szCs w:val="20"/>
              </w:rPr>
            </w:pPr>
            <w:r w:rsidRPr="005136BB">
              <w:rPr>
                <w:color w:val="008000"/>
                <w:sz w:val="20"/>
                <w:szCs w:val="20"/>
              </w:rPr>
              <w:t xml:space="preserve">All stakeholders need to understand the importance of the QA/QC </w:t>
            </w:r>
            <w:r w:rsidR="007B3547">
              <w:rPr>
                <w:color w:val="008000"/>
                <w:sz w:val="20"/>
                <w:szCs w:val="20"/>
              </w:rPr>
              <w:t xml:space="preserve">Plan </w:t>
            </w:r>
            <w:r w:rsidRPr="005136BB">
              <w:rPr>
                <w:color w:val="008000"/>
                <w:sz w:val="20"/>
                <w:szCs w:val="20"/>
              </w:rPr>
              <w:t>and how it links to the inventory improvement plan. This will help maximize engagement.</w:t>
            </w:r>
          </w:p>
        </w:tc>
      </w:tr>
      <w:tr w:rsidR="005136BB" w:rsidRPr="005136BB" w14:paraId="6AA32AED" w14:textId="77777777" w:rsidTr="009D4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14:paraId="0D5816E6" w14:textId="6206D78D" w:rsidR="009D4E79" w:rsidRPr="005136BB" w:rsidRDefault="009D4E79" w:rsidP="00947FBF">
            <w:pPr>
              <w:pStyle w:val="ListParagraph"/>
              <w:numPr>
                <w:ilvl w:val="0"/>
                <w:numId w:val="29"/>
              </w:numPr>
              <w:spacing w:before="0"/>
              <w:ind w:left="337" w:hanging="337"/>
              <w:rPr>
                <w:b w:val="0"/>
                <w:color w:val="008000"/>
                <w:sz w:val="20"/>
                <w:szCs w:val="20"/>
              </w:rPr>
            </w:pPr>
            <w:r w:rsidRPr="005136BB">
              <w:rPr>
                <w:b w:val="0"/>
                <w:color w:val="008000"/>
                <w:sz w:val="20"/>
                <w:szCs w:val="20"/>
              </w:rPr>
              <w:t>Establish general QC procedures for source/sink category leads to follow</w:t>
            </w:r>
            <w:r w:rsidR="00C37031">
              <w:rPr>
                <w:b w:val="0"/>
                <w:color w:val="008000"/>
                <w:sz w:val="20"/>
                <w:szCs w:val="20"/>
              </w:rPr>
              <w:t xml:space="preserve">, </w:t>
            </w:r>
          </w:p>
        </w:tc>
        <w:tc>
          <w:tcPr>
            <w:tcW w:w="8725" w:type="dxa"/>
            <w:shd w:val="clear" w:color="auto" w:fill="auto"/>
          </w:tcPr>
          <w:p w14:paraId="07733ACB" w14:textId="699CCAA8" w:rsidR="009D4E79" w:rsidRPr="005136BB" w:rsidRDefault="009D4E79" w:rsidP="00947FBF">
            <w:pPr>
              <w:spacing w:before="0"/>
              <w:cnfStyle w:val="000000100000" w:firstRow="0" w:lastRow="0" w:firstColumn="0" w:lastColumn="0" w:oddVBand="0" w:evenVBand="0" w:oddHBand="1" w:evenHBand="0" w:firstRowFirstColumn="0" w:firstRowLastColumn="0" w:lastRowFirstColumn="0" w:lastRowLastColumn="0"/>
              <w:rPr>
                <w:color w:val="008000"/>
                <w:sz w:val="20"/>
                <w:szCs w:val="20"/>
              </w:rPr>
            </w:pPr>
            <w:r w:rsidRPr="005136BB">
              <w:rPr>
                <w:color w:val="008000"/>
                <w:sz w:val="20"/>
                <w:szCs w:val="20"/>
              </w:rPr>
              <w:t>These are crosscutting procedures that apply to the whole of the GHG inventory and aim to improve general quality.</w:t>
            </w:r>
          </w:p>
        </w:tc>
      </w:tr>
      <w:tr w:rsidR="005136BB" w:rsidRPr="005136BB" w14:paraId="4736C23D" w14:textId="77777777" w:rsidTr="009D4E79">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14:paraId="32B988D0" w14:textId="08A363E7" w:rsidR="009D4E79" w:rsidRPr="005136BB" w:rsidRDefault="009D4E79" w:rsidP="00947FBF">
            <w:pPr>
              <w:pStyle w:val="ListParagraph"/>
              <w:numPr>
                <w:ilvl w:val="0"/>
                <w:numId w:val="29"/>
              </w:numPr>
              <w:spacing w:before="0"/>
              <w:ind w:left="337" w:hanging="337"/>
              <w:rPr>
                <w:b w:val="0"/>
                <w:color w:val="008000"/>
                <w:sz w:val="20"/>
                <w:szCs w:val="20"/>
              </w:rPr>
            </w:pPr>
            <w:r w:rsidRPr="005136BB">
              <w:rPr>
                <w:b w:val="0"/>
                <w:color w:val="008000"/>
                <w:sz w:val="20"/>
                <w:szCs w:val="20"/>
              </w:rPr>
              <w:t>Establish category-specific QC procedures for source/sink category leads to follow</w:t>
            </w:r>
          </w:p>
        </w:tc>
        <w:tc>
          <w:tcPr>
            <w:tcW w:w="8725" w:type="dxa"/>
            <w:shd w:val="clear" w:color="auto" w:fill="auto"/>
          </w:tcPr>
          <w:p w14:paraId="12C268AF" w14:textId="656B619A" w:rsidR="009D4E79" w:rsidRPr="005136BB" w:rsidRDefault="009D4E79" w:rsidP="00947FBF">
            <w:pPr>
              <w:spacing w:before="0"/>
              <w:cnfStyle w:val="000000000000" w:firstRow="0" w:lastRow="0" w:firstColumn="0" w:lastColumn="0" w:oddVBand="0" w:evenVBand="0" w:oddHBand="0" w:evenHBand="0" w:firstRowFirstColumn="0" w:firstRowLastColumn="0" w:lastRowFirstColumn="0" w:lastRowLastColumn="0"/>
              <w:rPr>
                <w:color w:val="008000"/>
                <w:sz w:val="20"/>
                <w:szCs w:val="20"/>
              </w:rPr>
            </w:pPr>
            <w:r w:rsidRPr="005136BB">
              <w:rPr>
                <w:color w:val="008000"/>
                <w:sz w:val="20"/>
                <w:szCs w:val="20"/>
              </w:rPr>
              <w:t>These are category or sector specific procedures that focus on improving quality for specific categories, starting with key categories.</w:t>
            </w:r>
          </w:p>
        </w:tc>
      </w:tr>
      <w:tr w:rsidR="005136BB" w:rsidRPr="005136BB" w14:paraId="358A6A41" w14:textId="77777777" w:rsidTr="009D4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14:paraId="498F19D6" w14:textId="1043FE76" w:rsidR="009D4E79" w:rsidRPr="005136BB" w:rsidRDefault="0097082E" w:rsidP="00947FBF">
            <w:pPr>
              <w:pStyle w:val="ListParagraph"/>
              <w:numPr>
                <w:ilvl w:val="0"/>
                <w:numId w:val="29"/>
              </w:numPr>
              <w:spacing w:before="0"/>
              <w:ind w:left="337" w:hanging="337"/>
              <w:rPr>
                <w:b w:val="0"/>
                <w:color w:val="008000"/>
                <w:sz w:val="20"/>
                <w:szCs w:val="20"/>
              </w:rPr>
            </w:pPr>
            <w:r w:rsidRPr="0097082E">
              <w:rPr>
                <w:b w:val="0"/>
                <w:color w:val="008000"/>
                <w:sz w:val="20"/>
                <w:szCs w:val="20"/>
              </w:rPr>
              <w:t xml:space="preserve">Document recommendations received </w:t>
            </w:r>
            <w:proofErr w:type="gramStart"/>
            <w:r w:rsidRPr="0097082E">
              <w:rPr>
                <w:b w:val="0"/>
                <w:color w:val="008000"/>
                <w:sz w:val="20"/>
                <w:szCs w:val="20"/>
              </w:rPr>
              <w:t>as a result of</w:t>
            </w:r>
            <w:proofErr w:type="gramEnd"/>
            <w:r w:rsidRPr="0097082E">
              <w:rPr>
                <w:b w:val="0"/>
                <w:color w:val="008000"/>
                <w:sz w:val="20"/>
                <w:szCs w:val="20"/>
              </w:rPr>
              <w:t xml:space="preserve"> experts’ QA activities</w:t>
            </w:r>
          </w:p>
        </w:tc>
        <w:tc>
          <w:tcPr>
            <w:tcW w:w="8725" w:type="dxa"/>
            <w:shd w:val="clear" w:color="auto" w:fill="auto"/>
          </w:tcPr>
          <w:p w14:paraId="11DF108B" w14:textId="20577A8C" w:rsidR="009D4E79" w:rsidRPr="005136BB" w:rsidRDefault="009D4E79" w:rsidP="00947FBF">
            <w:pPr>
              <w:spacing w:before="0"/>
              <w:cnfStyle w:val="000000100000" w:firstRow="0" w:lastRow="0" w:firstColumn="0" w:lastColumn="0" w:oddVBand="0" w:evenVBand="0" w:oddHBand="1" w:evenHBand="0" w:firstRowFirstColumn="0" w:firstRowLastColumn="0" w:lastRowFirstColumn="0" w:lastRowLastColumn="0"/>
              <w:rPr>
                <w:color w:val="008000"/>
                <w:sz w:val="20"/>
                <w:szCs w:val="20"/>
              </w:rPr>
            </w:pPr>
            <w:r w:rsidRPr="005136BB">
              <w:rPr>
                <w:color w:val="008000"/>
                <w:sz w:val="20"/>
                <w:szCs w:val="20"/>
              </w:rPr>
              <w:t>QA procedures are carried out by experts who are not part of the core GHG inventory team but who have considerable inventory expertise. Their experience and insight should help improve the quality of the inventory.</w:t>
            </w:r>
          </w:p>
        </w:tc>
      </w:tr>
      <w:tr w:rsidR="005136BB" w:rsidRPr="005136BB" w14:paraId="24989605" w14:textId="77777777" w:rsidTr="009D4E79">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14:paraId="1D4A61B4" w14:textId="4721D972" w:rsidR="009D4E79" w:rsidRPr="005136BB" w:rsidRDefault="00F1513F" w:rsidP="00F1513F">
            <w:pPr>
              <w:pStyle w:val="ListParagraph"/>
              <w:numPr>
                <w:ilvl w:val="0"/>
                <w:numId w:val="29"/>
              </w:numPr>
              <w:spacing w:before="0"/>
              <w:ind w:left="337" w:hanging="337"/>
              <w:rPr>
                <w:b w:val="0"/>
                <w:color w:val="008000"/>
                <w:sz w:val="20"/>
                <w:szCs w:val="20"/>
              </w:rPr>
            </w:pPr>
            <w:r w:rsidRPr="005136BB">
              <w:rPr>
                <w:b w:val="0"/>
                <w:color w:val="008000"/>
                <w:sz w:val="20"/>
                <w:szCs w:val="20"/>
              </w:rPr>
              <w:t>P</w:t>
            </w:r>
            <w:r w:rsidR="009D4E79" w:rsidRPr="005136BB">
              <w:rPr>
                <w:b w:val="0"/>
                <w:color w:val="008000"/>
                <w:sz w:val="20"/>
                <w:szCs w:val="20"/>
              </w:rPr>
              <w:t xml:space="preserve">ropose GHG inventory improvements </w:t>
            </w:r>
            <w:proofErr w:type="gramStart"/>
            <w:r w:rsidR="009D4E79" w:rsidRPr="005136BB">
              <w:rPr>
                <w:b w:val="0"/>
                <w:color w:val="008000"/>
                <w:sz w:val="20"/>
                <w:szCs w:val="20"/>
              </w:rPr>
              <w:t>as a result of</w:t>
            </w:r>
            <w:proofErr w:type="gramEnd"/>
            <w:r w:rsidR="009D4E79" w:rsidRPr="005136BB">
              <w:rPr>
                <w:b w:val="0"/>
                <w:color w:val="008000"/>
                <w:sz w:val="20"/>
                <w:szCs w:val="20"/>
              </w:rPr>
              <w:t xml:space="preserve"> QA/QC activities</w:t>
            </w:r>
          </w:p>
        </w:tc>
        <w:tc>
          <w:tcPr>
            <w:tcW w:w="8725" w:type="dxa"/>
            <w:shd w:val="clear" w:color="auto" w:fill="auto"/>
          </w:tcPr>
          <w:p w14:paraId="4992ECF0" w14:textId="7644463A" w:rsidR="009D4E79" w:rsidRPr="005136BB" w:rsidRDefault="009D4E79" w:rsidP="00947FBF">
            <w:pPr>
              <w:spacing w:before="0"/>
              <w:cnfStyle w:val="000000000000" w:firstRow="0" w:lastRow="0" w:firstColumn="0" w:lastColumn="0" w:oddVBand="0" w:evenVBand="0" w:oddHBand="0" w:evenHBand="0" w:firstRowFirstColumn="0" w:firstRowLastColumn="0" w:lastRowFirstColumn="0" w:lastRowLastColumn="0"/>
              <w:rPr>
                <w:color w:val="008000"/>
                <w:sz w:val="20"/>
                <w:szCs w:val="20"/>
              </w:rPr>
            </w:pPr>
            <w:r w:rsidRPr="005136BB">
              <w:rPr>
                <w:b/>
                <w:color w:val="008000"/>
                <w:sz w:val="20"/>
                <w:szCs w:val="20"/>
              </w:rPr>
              <w:t>This is a vital step.</w:t>
            </w:r>
            <w:r w:rsidRPr="005136BB">
              <w:rPr>
                <w:color w:val="008000"/>
                <w:sz w:val="20"/>
                <w:szCs w:val="20"/>
              </w:rPr>
              <w:t xml:space="preserve"> The areas of inventory improvement that are identified throughout the implementation of QA/QC activities should be added the GHG inventory improvement plan. Prioritizing the improvement activities should thus result in incremental improvements to the GHG inventory.</w:t>
            </w:r>
          </w:p>
        </w:tc>
      </w:tr>
      <w:tr w:rsidR="005136BB" w:rsidRPr="005136BB" w14:paraId="496236B1" w14:textId="77777777" w:rsidTr="009D4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14:paraId="3DF41540" w14:textId="7B607E39" w:rsidR="009D4E79" w:rsidRPr="005136BB" w:rsidRDefault="009D4E79" w:rsidP="00947FBF">
            <w:pPr>
              <w:pStyle w:val="ListParagraph"/>
              <w:numPr>
                <w:ilvl w:val="0"/>
                <w:numId w:val="29"/>
              </w:numPr>
              <w:spacing w:before="0"/>
              <w:ind w:left="337" w:hanging="337"/>
              <w:rPr>
                <w:b w:val="0"/>
                <w:color w:val="008000"/>
                <w:sz w:val="20"/>
                <w:szCs w:val="20"/>
              </w:rPr>
            </w:pPr>
            <w:r w:rsidRPr="005136BB">
              <w:rPr>
                <w:b w:val="0"/>
                <w:color w:val="008000"/>
                <w:sz w:val="20"/>
                <w:szCs w:val="20"/>
              </w:rPr>
              <w:t>QA/QC Checklists</w:t>
            </w:r>
          </w:p>
        </w:tc>
        <w:tc>
          <w:tcPr>
            <w:tcW w:w="8725" w:type="dxa"/>
            <w:shd w:val="clear" w:color="auto" w:fill="auto"/>
          </w:tcPr>
          <w:p w14:paraId="57E00D11" w14:textId="3447226C" w:rsidR="009D4E79" w:rsidRPr="005136BB" w:rsidRDefault="009D4E79" w:rsidP="00947FBF">
            <w:pPr>
              <w:spacing w:before="0"/>
              <w:cnfStyle w:val="000000100000" w:firstRow="0" w:lastRow="0" w:firstColumn="0" w:lastColumn="0" w:oddVBand="0" w:evenVBand="0" w:oddHBand="1" w:evenHBand="0" w:firstRowFirstColumn="0" w:firstRowLastColumn="0" w:lastRowFirstColumn="0" w:lastRowLastColumn="0"/>
              <w:rPr>
                <w:color w:val="008000"/>
                <w:sz w:val="20"/>
                <w:szCs w:val="20"/>
              </w:rPr>
            </w:pPr>
            <w:r w:rsidRPr="005136BB">
              <w:rPr>
                <w:color w:val="008000"/>
                <w:sz w:val="20"/>
                <w:szCs w:val="20"/>
              </w:rPr>
              <w:t>These checklists can help keep track of the QA/QC work done, and the work which remains to be done.</w:t>
            </w:r>
          </w:p>
        </w:tc>
      </w:tr>
    </w:tbl>
    <w:p w14:paraId="7FC78ECF" w14:textId="0DC5EA27" w:rsidR="00A80AFF" w:rsidRDefault="00A80AFF">
      <w:pPr>
        <w:spacing w:before="0" w:after="0"/>
        <w:rPr>
          <w:b/>
        </w:rPr>
      </w:pPr>
    </w:p>
    <w:p w14:paraId="7CB485C6" w14:textId="77777777" w:rsidR="00804977" w:rsidRDefault="00804977">
      <w:pPr>
        <w:spacing w:before="0" w:after="0"/>
        <w:rPr>
          <w:b/>
          <w:sz w:val="28"/>
          <w:szCs w:val="28"/>
        </w:rPr>
      </w:pPr>
    </w:p>
    <w:p w14:paraId="4A4C8098" w14:textId="009218A1" w:rsidR="00357DD8" w:rsidRDefault="00F20CD1" w:rsidP="00357DD8">
      <w:pPr>
        <w:pStyle w:val="Guide"/>
        <w:rPr>
          <w:b/>
          <w:i w:val="0"/>
          <w:color w:val="auto"/>
          <w:sz w:val="28"/>
          <w:szCs w:val="28"/>
        </w:rPr>
      </w:pPr>
      <w:r w:rsidRPr="00F20CD1">
        <w:rPr>
          <w:b/>
          <w:i w:val="0"/>
          <w:color w:val="auto"/>
          <w:sz w:val="28"/>
          <w:szCs w:val="28"/>
        </w:rPr>
        <w:lastRenderedPageBreak/>
        <w:t>Quality Assurance/Quality Control (QA/QC) Procedures</w:t>
      </w:r>
      <w:bookmarkStart w:id="1" w:name="_Toc305752251"/>
      <w:bookmarkStart w:id="2" w:name="_Toc165901241"/>
      <w:bookmarkStart w:id="3" w:name="_Ref286655949"/>
      <w:bookmarkStart w:id="4" w:name="_Toc165901269"/>
    </w:p>
    <w:p w14:paraId="007BB523" w14:textId="77777777" w:rsidR="005136BB" w:rsidRPr="005136BB" w:rsidRDefault="005136BB" w:rsidP="005136BB">
      <w:pPr>
        <w:rPr>
          <w:rFonts w:asciiTheme="minorHAnsi" w:hAnsiTheme="minorHAnsi"/>
          <w:color w:val="008000"/>
        </w:rPr>
      </w:pPr>
      <w:r w:rsidRPr="005136BB">
        <w:rPr>
          <w:rFonts w:asciiTheme="minorHAnsi" w:hAnsiTheme="minorHAnsi"/>
          <w:color w:val="008000"/>
        </w:rPr>
        <w:t>This section explains how to compile an effective QA/QC plan. It is important to understand the basic principles before developing and implementing a QA/QC plan.</w:t>
      </w:r>
    </w:p>
    <w:p w14:paraId="73EE282C" w14:textId="77777777" w:rsidR="0076225E" w:rsidRPr="004F16AE" w:rsidRDefault="0076225E" w:rsidP="00357DD8">
      <w:pPr>
        <w:pStyle w:val="Guide"/>
        <w:rPr>
          <w:rFonts w:asciiTheme="minorHAnsi" w:hAnsiTheme="minorHAnsi"/>
          <w:b/>
          <w:i w:val="0"/>
          <w:color w:val="auto"/>
        </w:rPr>
      </w:pPr>
      <w:r w:rsidRPr="004F16AE">
        <w:rPr>
          <w:rFonts w:asciiTheme="minorHAnsi" w:hAnsiTheme="minorHAnsi"/>
          <w:b/>
          <w:i w:val="0"/>
          <w:color w:val="auto"/>
        </w:rPr>
        <w:t>Background</w:t>
      </w:r>
      <w:bookmarkEnd w:id="1"/>
    </w:p>
    <w:p w14:paraId="0B86E058" w14:textId="4EB49C1A" w:rsidR="0076225E" w:rsidRPr="00C423DF" w:rsidRDefault="0076225E" w:rsidP="00696AF3">
      <w:pPr>
        <w:rPr>
          <w:rFonts w:asciiTheme="minorHAnsi" w:hAnsiTheme="minorHAnsi"/>
          <w:color w:val="000000"/>
        </w:rPr>
      </w:pPr>
      <w:r w:rsidRPr="00C423DF">
        <w:rPr>
          <w:rFonts w:asciiTheme="minorHAnsi" w:hAnsiTheme="minorHAnsi"/>
          <w:color w:val="000000"/>
        </w:rPr>
        <w:t xml:space="preserve">Quality </w:t>
      </w:r>
      <w:r w:rsidR="00A80AFF">
        <w:rPr>
          <w:rFonts w:asciiTheme="minorHAnsi" w:hAnsiTheme="minorHAnsi"/>
          <w:color w:val="000000"/>
        </w:rPr>
        <w:t>control</w:t>
      </w:r>
      <w:r w:rsidR="00A80AFF" w:rsidRPr="00C423DF" w:rsidDel="0032501C">
        <w:rPr>
          <w:rFonts w:asciiTheme="minorHAnsi" w:hAnsiTheme="minorHAnsi"/>
          <w:color w:val="000000"/>
        </w:rPr>
        <w:t xml:space="preserve"> </w:t>
      </w:r>
      <w:r w:rsidRPr="00C423DF">
        <w:rPr>
          <w:rFonts w:asciiTheme="minorHAnsi" w:hAnsiTheme="minorHAnsi"/>
          <w:color w:val="000000"/>
        </w:rPr>
        <w:t xml:space="preserve">and quality </w:t>
      </w:r>
      <w:r w:rsidR="00A80AFF">
        <w:rPr>
          <w:rFonts w:asciiTheme="minorHAnsi" w:hAnsiTheme="minorHAnsi"/>
          <w:color w:val="000000"/>
        </w:rPr>
        <w:t>assurance</w:t>
      </w:r>
      <w:r w:rsidR="00A80AFF" w:rsidRPr="00C423DF">
        <w:rPr>
          <w:rFonts w:asciiTheme="minorHAnsi" w:hAnsiTheme="minorHAnsi"/>
          <w:color w:val="000000"/>
        </w:rPr>
        <w:t xml:space="preserve"> </w:t>
      </w:r>
      <w:r w:rsidRPr="00C423DF">
        <w:rPr>
          <w:rFonts w:asciiTheme="minorHAnsi" w:hAnsiTheme="minorHAnsi"/>
          <w:color w:val="000000"/>
        </w:rPr>
        <w:t xml:space="preserve">measures are two distinct types of activities. The IPCC defines </w:t>
      </w:r>
      <w:r w:rsidR="0060135F" w:rsidRPr="00C423DF">
        <w:rPr>
          <w:rFonts w:asciiTheme="minorHAnsi" w:hAnsiTheme="minorHAnsi"/>
          <w:color w:val="000000"/>
        </w:rPr>
        <w:t>them</w:t>
      </w:r>
      <w:r w:rsidRPr="00C423DF">
        <w:rPr>
          <w:rFonts w:asciiTheme="minorHAnsi" w:hAnsiTheme="minorHAnsi"/>
          <w:color w:val="000000"/>
        </w:rPr>
        <w:t xml:space="preserve"> as follows:</w:t>
      </w:r>
    </w:p>
    <w:p w14:paraId="5D5D94A7" w14:textId="67B2D5B3" w:rsidR="00A80AFF" w:rsidDel="0032501C" w:rsidRDefault="00A80AFF" w:rsidP="00A80AFF">
      <w:pPr>
        <w:pStyle w:val="Bullet"/>
        <w:rPr>
          <w:rFonts w:asciiTheme="minorHAnsi" w:hAnsiTheme="minorHAnsi"/>
        </w:rPr>
      </w:pPr>
      <w:r w:rsidRPr="00C423DF" w:rsidDel="0032501C">
        <w:rPr>
          <w:rFonts w:asciiTheme="minorHAnsi" w:hAnsiTheme="minorHAnsi"/>
          <w:b/>
        </w:rPr>
        <w:t>Quality Control (QC)</w:t>
      </w:r>
      <w:r w:rsidRPr="00C423DF" w:rsidDel="0032501C">
        <w:rPr>
          <w:rFonts w:asciiTheme="minorHAnsi" w:hAnsiTheme="minorHAnsi"/>
        </w:rPr>
        <w:t xml:space="preserve"> – </w:t>
      </w:r>
      <w:r w:rsidR="008714AD">
        <w:rPr>
          <w:rFonts w:asciiTheme="minorHAnsi" w:hAnsiTheme="minorHAnsi"/>
        </w:rPr>
        <w:t>A</w:t>
      </w:r>
      <w:r w:rsidRPr="00C423DF" w:rsidDel="0032501C">
        <w:rPr>
          <w:rFonts w:asciiTheme="minorHAnsi" w:hAnsiTheme="minorHAnsi"/>
        </w:rPr>
        <w:t xml:space="preserve"> system of routine technical activities implemented by the inventory compilers to measure and control the quality of the inventory as it is prepared.</w:t>
      </w:r>
    </w:p>
    <w:p w14:paraId="50593C07" w14:textId="52BD301C" w:rsidR="00AD688B" w:rsidRPr="00C423DF" w:rsidRDefault="0076225E" w:rsidP="00E62ABE">
      <w:pPr>
        <w:pStyle w:val="Bullet"/>
        <w:rPr>
          <w:rFonts w:asciiTheme="minorHAnsi" w:hAnsiTheme="minorHAnsi"/>
        </w:rPr>
      </w:pPr>
      <w:r w:rsidRPr="00C423DF">
        <w:rPr>
          <w:rFonts w:asciiTheme="minorHAnsi" w:hAnsiTheme="minorHAnsi"/>
          <w:b/>
        </w:rPr>
        <w:t>Quality Assurance (QA)</w:t>
      </w:r>
      <w:r w:rsidRPr="00C423DF">
        <w:rPr>
          <w:rFonts w:asciiTheme="minorHAnsi" w:hAnsiTheme="minorHAnsi"/>
        </w:rPr>
        <w:t xml:space="preserve"> – </w:t>
      </w:r>
      <w:r w:rsidR="008714AD">
        <w:rPr>
          <w:rFonts w:asciiTheme="minorHAnsi" w:hAnsiTheme="minorHAnsi"/>
        </w:rPr>
        <w:t>A</w:t>
      </w:r>
      <w:r w:rsidRPr="00C423DF">
        <w:rPr>
          <w:rFonts w:asciiTheme="minorHAnsi" w:hAnsiTheme="minorHAnsi"/>
        </w:rPr>
        <w:t xml:space="preserve"> planned system of review procedures conducted by personnel not involved in the inventory development process. </w:t>
      </w:r>
      <w:r w:rsidR="0032501C">
        <w:t>QA procedures</w:t>
      </w:r>
      <w:r w:rsidR="0032501C" w:rsidRPr="0032501C">
        <w:t xml:space="preserve"> are performed upon a completed inventory following the implementation of QC procedures</w:t>
      </w:r>
      <w:r w:rsidR="0032501C">
        <w:t xml:space="preserve"> and </w:t>
      </w:r>
      <w:r w:rsidR="0032501C" w:rsidRPr="00ED13E9">
        <w:t>preferably by independent third parties</w:t>
      </w:r>
      <w:r w:rsidR="0032501C" w:rsidRPr="0032501C">
        <w:t xml:space="preserve">. </w:t>
      </w:r>
      <w:r w:rsidR="00273B7B">
        <w:rPr>
          <w:rFonts w:asciiTheme="minorHAnsi" w:hAnsiTheme="minorHAnsi"/>
        </w:rPr>
        <w:t xml:space="preserve">A basic </w:t>
      </w:r>
      <w:r w:rsidR="0032501C">
        <w:rPr>
          <w:rFonts w:asciiTheme="minorHAnsi" w:hAnsiTheme="minorHAnsi"/>
        </w:rPr>
        <w:t xml:space="preserve">expert </w:t>
      </w:r>
      <w:r w:rsidR="00273B7B">
        <w:rPr>
          <w:rFonts w:asciiTheme="minorHAnsi" w:hAnsiTheme="minorHAnsi"/>
        </w:rPr>
        <w:t>p</w:t>
      </w:r>
      <w:r w:rsidR="00E97228" w:rsidRPr="00C423DF">
        <w:rPr>
          <w:rFonts w:asciiTheme="minorHAnsi" w:hAnsiTheme="minorHAnsi"/>
        </w:rPr>
        <w:t xml:space="preserve">eer </w:t>
      </w:r>
      <w:r w:rsidR="00273B7B">
        <w:rPr>
          <w:rFonts w:asciiTheme="minorHAnsi" w:hAnsiTheme="minorHAnsi"/>
        </w:rPr>
        <w:t>r</w:t>
      </w:r>
      <w:r w:rsidR="00E97228" w:rsidRPr="00C423DF">
        <w:rPr>
          <w:rFonts w:asciiTheme="minorHAnsi" w:hAnsiTheme="minorHAnsi"/>
        </w:rPr>
        <w:t>eview is part of this process.</w:t>
      </w:r>
    </w:p>
    <w:p w14:paraId="1BB9F8E7" w14:textId="5FE91D99" w:rsidR="00273B7B" w:rsidRPr="00273B7B" w:rsidRDefault="00273B7B" w:rsidP="00DC3E17">
      <w:pPr>
        <w:pStyle w:val="Bullet"/>
        <w:autoSpaceDE w:val="0"/>
        <w:autoSpaceDN w:val="0"/>
        <w:adjustRightInd w:val="0"/>
        <w:spacing w:before="0" w:after="0"/>
        <w:rPr>
          <w:rFonts w:asciiTheme="minorHAnsi" w:hAnsiTheme="minorHAnsi"/>
        </w:rPr>
      </w:pPr>
      <w:r w:rsidRPr="00273B7B">
        <w:rPr>
          <w:b/>
        </w:rPr>
        <w:t xml:space="preserve">Verification </w:t>
      </w:r>
      <w:r w:rsidRPr="00273B7B">
        <w:t>-</w:t>
      </w:r>
      <w:r>
        <w:t xml:space="preserve"> </w:t>
      </w:r>
      <w:r w:rsidR="00D87B48">
        <w:t>T</w:t>
      </w:r>
      <w:r w:rsidRPr="00273B7B">
        <w:t>he activities and procedures conducted during the planning and</w:t>
      </w:r>
      <w:r>
        <w:t xml:space="preserve"> </w:t>
      </w:r>
      <w:r w:rsidRPr="00273B7B">
        <w:rPr>
          <w:rFonts w:asciiTheme="minorHAnsi" w:hAnsiTheme="minorHAnsi"/>
        </w:rPr>
        <w:t xml:space="preserve">development, or after completion of an inventory that can help to establish its reliability for the intended applications of the inventory. For </w:t>
      </w:r>
      <w:r w:rsidR="0032501C">
        <w:rPr>
          <w:rFonts w:asciiTheme="minorHAnsi" w:hAnsiTheme="minorHAnsi"/>
        </w:rPr>
        <w:t>inventories</w:t>
      </w:r>
      <w:r w:rsidRPr="00273B7B">
        <w:rPr>
          <w:rFonts w:asciiTheme="minorHAnsi" w:hAnsiTheme="minorHAnsi"/>
        </w:rPr>
        <w:t xml:space="preserve">, verification refers specifically to those methods that are external to the inventory and apply independent data, including comparisons with inventory estimates made by other bodies or through alternative methods. </w:t>
      </w:r>
    </w:p>
    <w:p w14:paraId="7215D28F" w14:textId="77777777" w:rsidR="00273B7B" w:rsidRPr="00273B7B" w:rsidRDefault="00273B7B" w:rsidP="00273B7B">
      <w:pPr>
        <w:pStyle w:val="Bullet"/>
        <w:numPr>
          <w:ilvl w:val="0"/>
          <w:numId w:val="0"/>
        </w:numPr>
        <w:autoSpaceDE w:val="0"/>
        <w:autoSpaceDN w:val="0"/>
        <w:adjustRightInd w:val="0"/>
        <w:spacing w:before="0" w:after="0"/>
        <w:ind w:left="720"/>
        <w:rPr>
          <w:rFonts w:asciiTheme="minorHAnsi" w:hAnsiTheme="minorHAnsi"/>
        </w:rPr>
      </w:pPr>
    </w:p>
    <w:p w14:paraId="3988B835" w14:textId="2F736F53" w:rsidR="007909D9" w:rsidRDefault="007909D9" w:rsidP="00B84AA5">
      <w:pPr>
        <w:rPr>
          <w:rFonts w:asciiTheme="minorHAnsi" w:hAnsiTheme="minorHAnsi"/>
          <w:color w:val="000000"/>
        </w:rPr>
      </w:pPr>
      <w:r w:rsidRPr="00C423DF">
        <w:rPr>
          <w:rFonts w:asciiTheme="minorHAnsi" w:hAnsiTheme="minorHAnsi"/>
          <w:color w:val="000000"/>
        </w:rPr>
        <w:t xml:space="preserve">This means that QC is part of the inventory </w:t>
      </w:r>
      <w:r w:rsidR="00E27BF4" w:rsidRPr="00C423DF">
        <w:rPr>
          <w:rFonts w:asciiTheme="minorHAnsi" w:hAnsiTheme="minorHAnsi"/>
          <w:color w:val="000000"/>
        </w:rPr>
        <w:t xml:space="preserve">compiler’s </w:t>
      </w:r>
      <w:r w:rsidR="002335BF" w:rsidRPr="00C423DF">
        <w:rPr>
          <w:rFonts w:asciiTheme="minorHAnsi" w:hAnsiTheme="minorHAnsi"/>
          <w:color w:val="000000"/>
        </w:rPr>
        <w:t>day-to-day</w:t>
      </w:r>
      <w:r w:rsidR="003A53C3">
        <w:rPr>
          <w:rFonts w:asciiTheme="minorHAnsi" w:hAnsiTheme="minorHAnsi"/>
          <w:color w:val="000000"/>
        </w:rPr>
        <w:t xml:space="preserve"> work. In contrast,</w:t>
      </w:r>
      <w:r w:rsidRPr="00C423DF">
        <w:rPr>
          <w:rFonts w:asciiTheme="minorHAnsi" w:hAnsiTheme="minorHAnsi"/>
          <w:color w:val="000000"/>
        </w:rPr>
        <w:t xml:space="preserve"> </w:t>
      </w:r>
      <w:r w:rsidR="003A53C3">
        <w:rPr>
          <w:rFonts w:asciiTheme="minorHAnsi" w:hAnsiTheme="minorHAnsi"/>
          <w:color w:val="000000"/>
        </w:rPr>
        <w:t xml:space="preserve">external </w:t>
      </w:r>
      <w:r w:rsidR="003A53C3" w:rsidRPr="00C423DF">
        <w:rPr>
          <w:rFonts w:asciiTheme="minorHAnsi" w:hAnsiTheme="minorHAnsi"/>
          <w:color w:val="000000"/>
        </w:rPr>
        <w:t xml:space="preserve">staff </w:t>
      </w:r>
      <w:r w:rsidR="003A53C3">
        <w:rPr>
          <w:rFonts w:asciiTheme="minorHAnsi" w:hAnsiTheme="minorHAnsi"/>
          <w:color w:val="000000"/>
        </w:rPr>
        <w:t xml:space="preserve">who are </w:t>
      </w:r>
      <w:r w:rsidR="003A53C3" w:rsidRPr="00C423DF">
        <w:rPr>
          <w:rFonts w:asciiTheme="minorHAnsi" w:hAnsiTheme="minorHAnsi"/>
          <w:color w:val="000000"/>
        </w:rPr>
        <w:t xml:space="preserve">not involved </w:t>
      </w:r>
      <w:r w:rsidR="003A53C3">
        <w:rPr>
          <w:rFonts w:asciiTheme="minorHAnsi" w:hAnsiTheme="minorHAnsi"/>
          <w:color w:val="000000"/>
        </w:rPr>
        <w:t>in</w:t>
      </w:r>
      <w:r w:rsidR="003A53C3" w:rsidRPr="00C423DF">
        <w:rPr>
          <w:rFonts w:asciiTheme="minorHAnsi" w:hAnsiTheme="minorHAnsi"/>
          <w:color w:val="000000"/>
        </w:rPr>
        <w:t xml:space="preserve"> the inventory compilation </w:t>
      </w:r>
      <w:r w:rsidR="003A53C3">
        <w:rPr>
          <w:rFonts w:asciiTheme="minorHAnsi" w:hAnsiTheme="minorHAnsi"/>
          <w:color w:val="000000"/>
        </w:rPr>
        <w:t>perform</w:t>
      </w:r>
      <w:r w:rsidRPr="00C423DF">
        <w:rPr>
          <w:rFonts w:asciiTheme="minorHAnsi" w:hAnsiTheme="minorHAnsi"/>
          <w:color w:val="000000"/>
        </w:rPr>
        <w:t xml:space="preserve"> QA as</w:t>
      </w:r>
      <w:r w:rsidR="003A53C3">
        <w:rPr>
          <w:rFonts w:asciiTheme="minorHAnsi" w:hAnsiTheme="minorHAnsi"/>
          <w:color w:val="000000"/>
        </w:rPr>
        <w:t xml:space="preserve"> an</w:t>
      </w:r>
      <w:r w:rsidRPr="00C423DF">
        <w:rPr>
          <w:rFonts w:asciiTheme="minorHAnsi" w:hAnsiTheme="minorHAnsi"/>
          <w:color w:val="000000"/>
        </w:rPr>
        <w:t xml:space="preserve"> additional quality check. </w:t>
      </w:r>
      <w:r w:rsidR="00273B7B" w:rsidRPr="00273B7B">
        <w:rPr>
          <w:rFonts w:asciiTheme="minorHAnsi" w:hAnsiTheme="minorHAnsi"/>
        </w:rPr>
        <w:t>Verification activities may be constituents of both QA and QC, depending on the methods used and the stage at which independent information is used.</w:t>
      </w:r>
    </w:p>
    <w:p w14:paraId="13E2A36E" w14:textId="433D823C" w:rsidR="00B712E3" w:rsidRPr="00C423DF" w:rsidRDefault="00B712E3" w:rsidP="00B84AA5">
      <w:pPr>
        <w:rPr>
          <w:rFonts w:asciiTheme="minorHAnsi" w:hAnsiTheme="minorHAnsi"/>
          <w:color w:val="000000"/>
        </w:rPr>
      </w:pPr>
      <w:r>
        <w:rPr>
          <w:rFonts w:asciiTheme="minorHAnsi" w:hAnsiTheme="minorHAnsi"/>
          <w:color w:val="000000"/>
        </w:rPr>
        <w:t xml:space="preserve">QC is further divided into </w:t>
      </w:r>
      <w:r w:rsidRPr="00B712E3">
        <w:rPr>
          <w:rFonts w:asciiTheme="minorHAnsi" w:hAnsiTheme="minorHAnsi"/>
          <w:color w:val="000000"/>
        </w:rPr>
        <w:t>general</w:t>
      </w:r>
      <w:r>
        <w:rPr>
          <w:rFonts w:asciiTheme="minorHAnsi" w:hAnsiTheme="minorHAnsi"/>
          <w:color w:val="000000"/>
        </w:rPr>
        <w:t xml:space="preserve"> and category-specific</w:t>
      </w:r>
      <w:r w:rsidRPr="00B712E3">
        <w:rPr>
          <w:rFonts w:asciiTheme="minorHAnsi" w:hAnsiTheme="minorHAnsi"/>
          <w:color w:val="000000"/>
        </w:rPr>
        <w:t xml:space="preserve"> QC procedures. </w:t>
      </w:r>
      <w:r>
        <w:rPr>
          <w:rFonts w:asciiTheme="minorHAnsi" w:hAnsiTheme="minorHAnsi"/>
          <w:color w:val="000000"/>
        </w:rPr>
        <w:t xml:space="preserve">General QC procedures </w:t>
      </w:r>
      <w:r w:rsidRPr="00B712E3">
        <w:rPr>
          <w:rFonts w:asciiTheme="minorHAnsi" w:hAnsiTheme="minorHAnsi"/>
          <w:color w:val="000000"/>
        </w:rPr>
        <w:t xml:space="preserve">include generic quality checks related to calculations, data processing, completeness, and documentation that are applicable to all inventory source and sink categories. </w:t>
      </w:r>
      <w:r w:rsidRPr="00C423DF">
        <w:rPr>
          <w:rFonts w:asciiTheme="minorHAnsi" w:hAnsiTheme="minorHAnsi"/>
          <w:color w:val="000000"/>
        </w:rPr>
        <w:t>Category-specific QC procedures complement general inventory QC procedures. Category-specific QC is directed at specific types of data used in the methods for individual source or sink categories. These procedures require knowledge of the specific category, the types of data available</w:t>
      </w:r>
      <w:r>
        <w:rPr>
          <w:rFonts w:asciiTheme="minorHAnsi" w:hAnsiTheme="minorHAnsi"/>
          <w:color w:val="000000"/>
        </w:rPr>
        <w:t>,</w:t>
      </w:r>
      <w:r w:rsidRPr="00C423DF">
        <w:rPr>
          <w:rFonts w:asciiTheme="minorHAnsi" w:hAnsiTheme="minorHAnsi"/>
          <w:color w:val="000000"/>
        </w:rPr>
        <w:t xml:space="preserve"> and the parameters associated with emissions or removals, and are performed in add</w:t>
      </w:r>
      <w:r>
        <w:rPr>
          <w:rFonts w:asciiTheme="minorHAnsi" w:hAnsiTheme="minorHAnsi"/>
          <w:color w:val="000000"/>
        </w:rPr>
        <w:t>ition to the general QC checks.</w:t>
      </w:r>
    </w:p>
    <w:p w14:paraId="4D0F98C1" w14:textId="15ADB1D2" w:rsidR="0060135F" w:rsidRPr="00C423DF" w:rsidRDefault="00B712E3" w:rsidP="0060135F">
      <w:pPr>
        <w:rPr>
          <w:rFonts w:asciiTheme="minorHAnsi" w:hAnsiTheme="minorHAnsi"/>
          <w:color w:val="000000"/>
        </w:rPr>
      </w:pPr>
      <w:r>
        <w:rPr>
          <w:rFonts w:asciiTheme="minorHAnsi" w:hAnsiTheme="minorHAnsi"/>
          <w:color w:val="000000"/>
        </w:rPr>
        <w:lastRenderedPageBreak/>
        <w:t>QA and QC are critical components of an inventory management system because when they are implemented effectively, they drive inventory improvement. Therefore, a fundamental element of the inventory management system is a</w:t>
      </w:r>
      <w:r w:rsidR="0060135F" w:rsidRPr="00C423DF">
        <w:rPr>
          <w:rFonts w:asciiTheme="minorHAnsi" w:hAnsiTheme="minorHAnsi"/>
          <w:color w:val="000000"/>
        </w:rPr>
        <w:t xml:space="preserve"> written QA/QC plan. This plan outlines QA/QC activities</w:t>
      </w:r>
      <w:r w:rsidR="003A53C3">
        <w:rPr>
          <w:rFonts w:asciiTheme="minorHAnsi" w:hAnsiTheme="minorHAnsi"/>
          <w:color w:val="000000"/>
        </w:rPr>
        <w:t xml:space="preserve"> to be</w:t>
      </w:r>
      <w:r w:rsidR="0060135F" w:rsidRPr="00C423DF">
        <w:rPr>
          <w:rFonts w:asciiTheme="minorHAnsi" w:hAnsiTheme="minorHAnsi"/>
          <w:color w:val="000000"/>
        </w:rPr>
        <w:t xml:space="preserve"> performed, the personnel responsible for these activities, the schedule for completing these activities</w:t>
      </w:r>
      <w:r w:rsidR="006D07DF" w:rsidRPr="00C423DF">
        <w:rPr>
          <w:rFonts w:asciiTheme="minorHAnsi" w:hAnsiTheme="minorHAnsi"/>
          <w:color w:val="000000"/>
        </w:rPr>
        <w:t>, and a list of future planned QA/QC improvements</w:t>
      </w:r>
      <w:r w:rsidR="0060135F" w:rsidRPr="00C423DF">
        <w:rPr>
          <w:rFonts w:asciiTheme="minorHAnsi" w:hAnsiTheme="minorHAnsi"/>
          <w:color w:val="000000"/>
        </w:rPr>
        <w:t xml:space="preserve">. An effective QA/QC plan </w:t>
      </w:r>
      <w:r w:rsidR="003A53C3">
        <w:rPr>
          <w:rFonts w:asciiTheme="minorHAnsi" w:hAnsiTheme="minorHAnsi"/>
          <w:color w:val="000000"/>
        </w:rPr>
        <w:t>includes</w:t>
      </w:r>
      <w:r w:rsidR="0060135F" w:rsidRPr="00C423DF">
        <w:rPr>
          <w:rFonts w:asciiTheme="minorHAnsi" w:hAnsiTheme="minorHAnsi"/>
          <w:color w:val="000000"/>
        </w:rPr>
        <w:t xml:space="preserve"> the following elements:</w:t>
      </w:r>
    </w:p>
    <w:p w14:paraId="6A63F33C" w14:textId="61A6E882" w:rsidR="0060135F" w:rsidRPr="00C423DF" w:rsidRDefault="0060135F" w:rsidP="00E62ABE">
      <w:pPr>
        <w:pStyle w:val="Bullet"/>
        <w:rPr>
          <w:rFonts w:asciiTheme="minorHAnsi" w:hAnsiTheme="minorHAnsi"/>
        </w:rPr>
      </w:pPr>
      <w:r w:rsidRPr="00C423DF">
        <w:rPr>
          <w:rFonts w:asciiTheme="minorHAnsi" w:hAnsiTheme="minorHAnsi"/>
        </w:rPr>
        <w:t xml:space="preserve">Personnel responsible for coordinating QA/QC </w:t>
      </w:r>
      <w:proofErr w:type="gramStart"/>
      <w:r w:rsidRPr="00C423DF">
        <w:rPr>
          <w:rFonts w:asciiTheme="minorHAnsi" w:hAnsiTheme="minorHAnsi"/>
        </w:rPr>
        <w:t>activities</w:t>
      </w:r>
      <w:r w:rsidR="007009DA">
        <w:rPr>
          <w:rFonts w:asciiTheme="minorHAnsi" w:hAnsiTheme="minorHAnsi"/>
        </w:rPr>
        <w:t>;</w:t>
      </w:r>
      <w:proofErr w:type="gramEnd"/>
    </w:p>
    <w:p w14:paraId="17773DCF" w14:textId="5B32B351" w:rsidR="0060135F" w:rsidRPr="00C423DF" w:rsidRDefault="0060135F" w:rsidP="00E62ABE">
      <w:pPr>
        <w:pStyle w:val="Bullet"/>
        <w:rPr>
          <w:rFonts w:asciiTheme="minorHAnsi" w:hAnsiTheme="minorHAnsi"/>
        </w:rPr>
      </w:pPr>
      <w:r w:rsidRPr="003A53C3">
        <w:rPr>
          <w:rFonts w:asciiTheme="minorHAnsi" w:hAnsiTheme="minorHAnsi"/>
        </w:rPr>
        <w:t>General QC</w:t>
      </w:r>
      <w:r w:rsidRPr="00C423DF">
        <w:rPr>
          <w:rFonts w:asciiTheme="minorHAnsi" w:hAnsiTheme="minorHAnsi"/>
        </w:rPr>
        <w:t xml:space="preserve"> </w:t>
      </w:r>
      <w:proofErr w:type="gramStart"/>
      <w:r w:rsidRPr="00C423DF">
        <w:rPr>
          <w:rFonts w:asciiTheme="minorHAnsi" w:hAnsiTheme="minorHAnsi"/>
        </w:rPr>
        <w:t>procedures</w:t>
      </w:r>
      <w:r w:rsidR="007009DA">
        <w:rPr>
          <w:rFonts w:asciiTheme="minorHAnsi" w:hAnsiTheme="minorHAnsi"/>
        </w:rPr>
        <w:t>;</w:t>
      </w:r>
      <w:proofErr w:type="gramEnd"/>
    </w:p>
    <w:p w14:paraId="548AEF16" w14:textId="43162070" w:rsidR="0060135F" w:rsidRPr="00C423DF" w:rsidRDefault="00E568EF" w:rsidP="00E62ABE">
      <w:pPr>
        <w:pStyle w:val="Bullet"/>
        <w:rPr>
          <w:rFonts w:asciiTheme="minorHAnsi" w:hAnsiTheme="minorHAnsi"/>
        </w:rPr>
      </w:pPr>
      <w:r w:rsidRPr="00C423DF">
        <w:rPr>
          <w:rFonts w:asciiTheme="minorHAnsi" w:hAnsiTheme="minorHAnsi"/>
        </w:rPr>
        <w:t>Category-</w:t>
      </w:r>
      <w:r w:rsidR="0060135F" w:rsidRPr="00C423DF">
        <w:rPr>
          <w:rFonts w:asciiTheme="minorHAnsi" w:hAnsiTheme="minorHAnsi"/>
        </w:rPr>
        <w:t xml:space="preserve">specific QC </w:t>
      </w:r>
      <w:proofErr w:type="gramStart"/>
      <w:r w:rsidR="0060135F" w:rsidRPr="00C423DF">
        <w:rPr>
          <w:rFonts w:asciiTheme="minorHAnsi" w:hAnsiTheme="minorHAnsi"/>
        </w:rPr>
        <w:t>procedures</w:t>
      </w:r>
      <w:r w:rsidR="007009DA">
        <w:rPr>
          <w:rFonts w:asciiTheme="minorHAnsi" w:hAnsiTheme="minorHAnsi"/>
        </w:rPr>
        <w:t>;</w:t>
      </w:r>
      <w:proofErr w:type="gramEnd"/>
    </w:p>
    <w:p w14:paraId="7103045E" w14:textId="42E745C0" w:rsidR="0060135F" w:rsidRPr="00C423DF" w:rsidRDefault="0060135F" w:rsidP="00E62ABE">
      <w:pPr>
        <w:pStyle w:val="Bullet"/>
        <w:rPr>
          <w:rFonts w:asciiTheme="minorHAnsi" w:hAnsiTheme="minorHAnsi"/>
        </w:rPr>
      </w:pPr>
      <w:r w:rsidRPr="00C423DF">
        <w:rPr>
          <w:rFonts w:asciiTheme="minorHAnsi" w:hAnsiTheme="minorHAnsi"/>
        </w:rPr>
        <w:t xml:space="preserve">QA review </w:t>
      </w:r>
      <w:proofErr w:type="gramStart"/>
      <w:r w:rsidRPr="00C423DF">
        <w:rPr>
          <w:rFonts w:asciiTheme="minorHAnsi" w:hAnsiTheme="minorHAnsi"/>
        </w:rPr>
        <w:t>procedures</w:t>
      </w:r>
      <w:r w:rsidR="007009DA">
        <w:rPr>
          <w:rFonts w:asciiTheme="minorHAnsi" w:hAnsiTheme="minorHAnsi"/>
        </w:rPr>
        <w:t>;</w:t>
      </w:r>
      <w:proofErr w:type="gramEnd"/>
    </w:p>
    <w:p w14:paraId="1BCB8123" w14:textId="3D6BA127" w:rsidR="0060135F" w:rsidRPr="00C423DF" w:rsidRDefault="0060135F" w:rsidP="00E62ABE">
      <w:pPr>
        <w:pStyle w:val="Bullet"/>
        <w:rPr>
          <w:rFonts w:asciiTheme="minorHAnsi" w:hAnsiTheme="minorHAnsi"/>
        </w:rPr>
      </w:pPr>
      <w:r w:rsidRPr="00C423DF">
        <w:rPr>
          <w:rFonts w:asciiTheme="minorHAnsi" w:hAnsiTheme="minorHAnsi"/>
        </w:rPr>
        <w:t>Reporting, documentation, and archiving procedures</w:t>
      </w:r>
      <w:r w:rsidR="007009DA">
        <w:rPr>
          <w:rFonts w:asciiTheme="minorHAnsi" w:hAnsiTheme="minorHAnsi"/>
        </w:rPr>
        <w:t>; and,</w:t>
      </w:r>
    </w:p>
    <w:p w14:paraId="6925E046" w14:textId="0009705A" w:rsidR="006D07DF" w:rsidRPr="00C423DF" w:rsidRDefault="008B784A" w:rsidP="00E62ABE">
      <w:pPr>
        <w:pStyle w:val="Bullet"/>
        <w:rPr>
          <w:rFonts w:asciiTheme="minorHAnsi" w:hAnsiTheme="minorHAnsi"/>
        </w:rPr>
      </w:pPr>
      <w:r w:rsidRPr="00C423DF">
        <w:rPr>
          <w:rFonts w:asciiTheme="minorHAnsi" w:hAnsiTheme="minorHAnsi"/>
        </w:rPr>
        <w:t xml:space="preserve">A prioritized QA/QC improvement list, which </w:t>
      </w:r>
      <w:r w:rsidR="007009DA">
        <w:rPr>
          <w:rFonts w:asciiTheme="minorHAnsi" w:hAnsiTheme="minorHAnsi"/>
        </w:rPr>
        <w:t xml:space="preserve">should </w:t>
      </w:r>
      <w:r w:rsidR="001E0B21">
        <w:rPr>
          <w:rFonts w:asciiTheme="minorHAnsi" w:hAnsiTheme="minorHAnsi"/>
        </w:rPr>
        <w:t xml:space="preserve">be </w:t>
      </w:r>
      <w:r w:rsidR="007009DA">
        <w:rPr>
          <w:rFonts w:asciiTheme="minorHAnsi" w:hAnsiTheme="minorHAnsi"/>
        </w:rPr>
        <w:t>review</w:t>
      </w:r>
      <w:r w:rsidR="001E0B21">
        <w:rPr>
          <w:rFonts w:asciiTheme="minorHAnsi" w:hAnsiTheme="minorHAnsi"/>
        </w:rPr>
        <w:t>ed</w:t>
      </w:r>
      <w:r w:rsidR="007009DA">
        <w:rPr>
          <w:rFonts w:asciiTheme="minorHAnsi" w:hAnsiTheme="minorHAnsi"/>
        </w:rPr>
        <w:t xml:space="preserve"> </w:t>
      </w:r>
      <w:r w:rsidRPr="00C423DF">
        <w:rPr>
          <w:rFonts w:asciiTheme="minorHAnsi" w:hAnsiTheme="minorHAnsi"/>
        </w:rPr>
        <w:t xml:space="preserve">regularly </w:t>
      </w:r>
      <w:r w:rsidR="007009DA">
        <w:rPr>
          <w:rFonts w:asciiTheme="minorHAnsi" w:hAnsiTheme="minorHAnsi"/>
        </w:rPr>
        <w:t>and use</w:t>
      </w:r>
      <w:r w:rsidR="001E0B21">
        <w:rPr>
          <w:rFonts w:asciiTheme="minorHAnsi" w:hAnsiTheme="minorHAnsi"/>
        </w:rPr>
        <w:t>d</w:t>
      </w:r>
      <w:r w:rsidR="007009DA">
        <w:rPr>
          <w:rFonts w:asciiTheme="minorHAnsi" w:hAnsiTheme="minorHAnsi"/>
        </w:rPr>
        <w:t xml:space="preserve"> to guide </w:t>
      </w:r>
      <w:r w:rsidR="002B4A42" w:rsidRPr="00C423DF">
        <w:rPr>
          <w:rFonts w:asciiTheme="minorHAnsi" w:hAnsiTheme="minorHAnsi"/>
        </w:rPr>
        <w:t>improvements.</w:t>
      </w:r>
    </w:p>
    <w:p w14:paraId="1113903D" w14:textId="77777777" w:rsidR="00B712E3" w:rsidRDefault="00B712E3" w:rsidP="00B712E3">
      <w:pPr>
        <w:rPr>
          <w:rFonts w:asciiTheme="minorHAnsi" w:hAnsiTheme="minorHAnsi"/>
          <w:color w:val="000000"/>
        </w:rPr>
      </w:pPr>
      <w:r>
        <w:rPr>
          <w:rFonts w:asciiTheme="minorHAnsi" w:hAnsiTheme="minorHAnsi"/>
          <w:color w:val="000000"/>
        </w:rPr>
        <w:t>An initial step towards developing a QA/QC Plan is to a</w:t>
      </w:r>
      <w:r w:rsidR="00762829" w:rsidRPr="00C423DF">
        <w:rPr>
          <w:rFonts w:asciiTheme="minorHAnsi" w:hAnsiTheme="minorHAnsi"/>
          <w:color w:val="000000"/>
        </w:rPr>
        <w:t xml:space="preserve">ppoint one person </w:t>
      </w:r>
      <w:r>
        <w:rPr>
          <w:rFonts w:asciiTheme="minorHAnsi" w:hAnsiTheme="minorHAnsi"/>
          <w:color w:val="000000"/>
        </w:rPr>
        <w:t>to be</w:t>
      </w:r>
      <w:r w:rsidR="00762829" w:rsidRPr="00C423DF">
        <w:rPr>
          <w:rFonts w:asciiTheme="minorHAnsi" w:hAnsiTheme="minorHAnsi"/>
          <w:color w:val="000000"/>
        </w:rPr>
        <w:t xml:space="preserve"> the QA/QC coordinator. This is the main person responsible for developing, </w:t>
      </w:r>
      <w:proofErr w:type="gramStart"/>
      <w:r w:rsidR="00762829" w:rsidRPr="00C423DF">
        <w:rPr>
          <w:rFonts w:asciiTheme="minorHAnsi" w:hAnsiTheme="minorHAnsi"/>
          <w:color w:val="000000"/>
        </w:rPr>
        <w:t>maintaining</w:t>
      </w:r>
      <w:proofErr w:type="gramEnd"/>
      <w:r w:rsidR="00762829" w:rsidRPr="00C423DF">
        <w:rPr>
          <w:rFonts w:asciiTheme="minorHAnsi" w:hAnsiTheme="minorHAnsi"/>
          <w:color w:val="000000"/>
        </w:rPr>
        <w:t xml:space="preserve"> and implementing the QA/QC plan. Ideally</w:t>
      </w:r>
      <w:r w:rsidR="003A53C3">
        <w:rPr>
          <w:rFonts w:asciiTheme="minorHAnsi" w:hAnsiTheme="minorHAnsi"/>
          <w:color w:val="000000"/>
        </w:rPr>
        <w:t>,</w:t>
      </w:r>
      <w:r w:rsidR="00762829" w:rsidRPr="00C423DF">
        <w:rPr>
          <w:rFonts w:asciiTheme="minorHAnsi" w:hAnsiTheme="minorHAnsi"/>
          <w:color w:val="000000"/>
        </w:rPr>
        <w:t xml:space="preserve"> this person </w:t>
      </w:r>
      <w:r w:rsidR="003A53C3">
        <w:rPr>
          <w:rFonts w:asciiTheme="minorHAnsi" w:hAnsiTheme="minorHAnsi"/>
          <w:color w:val="000000"/>
        </w:rPr>
        <w:t>will be knowledgeable about each</w:t>
      </w:r>
      <w:r w:rsidR="00762829" w:rsidRPr="00C423DF">
        <w:rPr>
          <w:rFonts w:asciiTheme="minorHAnsi" w:hAnsiTheme="minorHAnsi"/>
          <w:color w:val="000000"/>
        </w:rPr>
        <w:t xml:space="preserve"> sector of the GHG inventory</w:t>
      </w:r>
      <w:r w:rsidR="003A53C3">
        <w:rPr>
          <w:rFonts w:asciiTheme="minorHAnsi" w:hAnsiTheme="minorHAnsi"/>
          <w:color w:val="000000"/>
        </w:rPr>
        <w:t xml:space="preserve"> </w:t>
      </w:r>
      <w:proofErr w:type="gramStart"/>
      <w:r w:rsidR="003A53C3">
        <w:rPr>
          <w:rFonts w:asciiTheme="minorHAnsi" w:hAnsiTheme="minorHAnsi"/>
          <w:color w:val="000000"/>
        </w:rPr>
        <w:t>in order to</w:t>
      </w:r>
      <w:proofErr w:type="gramEnd"/>
      <w:r w:rsidR="00762829" w:rsidRPr="00C423DF">
        <w:rPr>
          <w:rFonts w:asciiTheme="minorHAnsi" w:hAnsiTheme="minorHAnsi"/>
          <w:color w:val="000000"/>
        </w:rPr>
        <w:t xml:space="preserve"> understand the implications of ensuring quality in each of the sectors.</w:t>
      </w:r>
      <w:r w:rsidR="007009DA" w:rsidRPr="007009DA">
        <w:t xml:space="preserve"> </w:t>
      </w:r>
      <w:r w:rsidR="00546934">
        <w:rPr>
          <w:rFonts w:asciiTheme="minorHAnsi" w:hAnsiTheme="minorHAnsi"/>
          <w:color w:val="000000"/>
        </w:rPr>
        <w:t>If the inventory team is small</w:t>
      </w:r>
      <w:r w:rsidR="007009DA" w:rsidRPr="007009DA">
        <w:rPr>
          <w:rFonts w:asciiTheme="minorHAnsi" w:hAnsiTheme="minorHAnsi"/>
          <w:color w:val="000000"/>
        </w:rPr>
        <w:t xml:space="preserve">, </w:t>
      </w:r>
      <w:r w:rsidR="00546934">
        <w:rPr>
          <w:rFonts w:asciiTheme="minorHAnsi" w:hAnsiTheme="minorHAnsi"/>
          <w:color w:val="000000"/>
        </w:rPr>
        <w:t xml:space="preserve">it is possible for </w:t>
      </w:r>
      <w:r w:rsidR="007009DA" w:rsidRPr="007009DA">
        <w:rPr>
          <w:rFonts w:asciiTheme="minorHAnsi" w:hAnsiTheme="minorHAnsi"/>
          <w:color w:val="000000"/>
        </w:rPr>
        <w:t xml:space="preserve">one or </w:t>
      </w:r>
      <w:r w:rsidR="007009DA">
        <w:rPr>
          <w:rFonts w:asciiTheme="minorHAnsi" w:hAnsiTheme="minorHAnsi"/>
          <w:color w:val="000000"/>
        </w:rPr>
        <w:t xml:space="preserve">more </w:t>
      </w:r>
      <w:r w:rsidR="007009DA" w:rsidRPr="007009DA">
        <w:rPr>
          <w:rFonts w:asciiTheme="minorHAnsi" w:hAnsiTheme="minorHAnsi"/>
          <w:color w:val="000000"/>
        </w:rPr>
        <w:t>people</w:t>
      </w:r>
      <w:r w:rsidR="00546934">
        <w:rPr>
          <w:rFonts w:asciiTheme="minorHAnsi" w:hAnsiTheme="minorHAnsi"/>
          <w:color w:val="000000"/>
        </w:rPr>
        <w:t xml:space="preserve"> to</w:t>
      </w:r>
      <w:r w:rsidR="007009DA" w:rsidRPr="007009DA">
        <w:rPr>
          <w:rFonts w:asciiTheme="minorHAnsi" w:hAnsiTheme="minorHAnsi"/>
          <w:color w:val="000000"/>
        </w:rPr>
        <w:t xml:space="preserve"> may have multiple roles. A large QA/QC team is not a necessity – the key is to ensure </w:t>
      </w:r>
      <w:r w:rsidR="00546934">
        <w:rPr>
          <w:rFonts w:asciiTheme="minorHAnsi" w:hAnsiTheme="minorHAnsi"/>
          <w:color w:val="000000"/>
        </w:rPr>
        <w:t xml:space="preserve">that </w:t>
      </w:r>
      <w:r w:rsidR="007009DA" w:rsidRPr="007009DA">
        <w:rPr>
          <w:rFonts w:asciiTheme="minorHAnsi" w:hAnsiTheme="minorHAnsi"/>
          <w:color w:val="000000"/>
        </w:rPr>
        <w:t>the QA/QC system is efficient and effective and helps drive inventory improvement.</w:t>
      </w:r>
      <w:r w:rsidRPr="00B712E3">
        <w:rPr>
          <w:rFonts w:asciiTheme="minorHAnsi" w:hAnsiTheme="minorHAnsi"/>
          <w:color w:val="000000"/>
        </w:rPr>
        <w:t xml:space="preserve"> </w:t>
      </w:r>
    </w:p>
    <w:p w14:paraId="43EC0CC4" w14:textId="5AC2AC39" w:rsidR="00B712E3" w:rsidRPr="00C423DF" w:rsidRDefault="00B712E3" w:rsidP="00B712E3">
      <w:pPr>
        <w:rPr>
          <w:rFonts w:asciiTheme="minorHAnsi" w:hAnsiTheme="minorHAnsi"/>
          <w:color w:val="000000"/>
        </w:rPr>
      </w:pPr>
      <w:r>
        <w:rPr>
          <w:rFonts w:asciiTheme="minorHAnsi" w:hAnsiTheme="minorHAnsi"/>
          <w:color w:val="000000"/>
        </w:rPr>
        <w:t>The QA/QC Coordinator should develop the QA/QC plan with</w:t>
      </w:r>
      <w:r w:rsidR="00273B7B">
        <w:rPr>
          <w:rFonts w:asciiTheme="minorHAnsi" w:hAnsiTheme="minorHAnsi"/>
          <w:color w:val="000000"/>
        </w:rPr>
        <w:t xml:space="preserve"> input from</w:t>
      </w:r>
      <w:r>
        <w:rPr>
          <w:rFonts w:asciiTheme="minorHAnsi" w:hAnsiTheme="minorHAnsi"/>
          <w:color w:val="000000"/>
        </w:rPr>
        <w:t xml:space="preserve"> each of the sector</w:t>
      </w:r>
      <w:r w:rsidRPr="00C423DF">
        <w:rPr>
          <w:rFonts w:asciiTheme="minorHAnsi" w:hAnsiTheme="minorHAnsi"/>
          <w:color w:val="000000"/>
        </w:rPr>
        <w:t xml:space="preserve"> leads</w:t>
      </w:r>
      <w:r>
        <w:rPr>
          <w:rFonts w:asciiTheme="minorHAnsi" w:hAnsiTheme="minorHAnsi"/>
          <w:color w:val="000000"/>
        </w:rPr>
        <w:t xml:space="preserve"> and ensure each receives the final plan</w:t>
      </w:r>
      <w:r w:rsidRPr="00C423DF">
        <w:rPr>
          <w:rFonts w:asciiTheme="minorHAnsi" w:hAnsiTheme="minorHAnsi"/>
          <w:color w:val="000000"/>
        </w:rPr>
        <w:t>.</w:t>
      </w:r>
      <w:r>
        <w:rPr>
          <w:rFonts w:asciiTheme="minorHAnsi" w:hAnsiTheme="minorHAnsi"/>
          <w:color w:val="000000"/>
        </w:rPr>
        <w:t xml:space="preserve"> The QA/QC Coordinator should also regularly review </w:t>
      </w:r>
      <w:r w:rsidRPr="00B712E3">
        <w:rPr>
          <w:rFonts w:asciiTheme="minorHAnsi" w:hAnsiTheme="minorHAnsi"/>
          <w:color w:val="000000"/>
        </w:rPr>
        <w:t>the plan</w:t>
      </w:r>
      <w:r>
        <w:rPr>
          <w:rFonts w:asciiTheme="minorHAnsi" w:hAnsiTheme="minorHAnsi"/>
          <w:color w:val="000000"/>
        </w:rPr>
        <w:t xml:space="preserve"> and modify it</w:t>
      </w:r>
      <w:r w:rsidRPr="00B712E3">
        <w:rPr>
          <w:rFonts w:asciiTheme="minorHAnsi" w:hAnsiTheme="minorHAnsi"/>
          <w:color w:val="000000"/>
        </w:rPr>
        <w:t xml:space="preserve"> to reflect new processes</w:t>
      </w:r>
      <w:r>
        <w:rPr>
          <w:rFonts w:asciiTheme="minorHAnsi" w:hAnsiTheme="minorHAnsi"/>
          <w:color w:val="000000"/>
        </w:rPr>
        <w:t>, implement recommended improvements, or support the objectives of the National Inventory Improvement Plan. This is particularly important to do</w:t>
      </w:r>
      <w:r w:rsidRPr="00C423DF">
        <w:rPr>
          <w:rFonts w:asciiTheme="minorHAnsi" w:hAnsiTheme="minorHAnsi"/>
          <w:color w:val="000000"/>
        </w:rPr>
        <w:t xml:space="preserve"> </w:t>
      </w:r>
      <w:r>
        <w:rPr>
          <w:rFonts w:asciiTheme="minorHAnsi" w:hAnsiTheme="minorHAnsi"/>
          <w:color w:val="000000"/>
        </w:rPr>
        <w:t xml:space="preserve">at the start of </w:t>
      </w:r>
      <w:r w:rsidRPr="00C423DF">
        <w:rPr>
          <w:rFonts w:asciiTheme="minorHAnsi" w:hAnsiTheme="minorHAnsi"/>
          <w:color w:val="000000"/>
        </w:rPr>
        <w:t>each GHG inventory compilation cycle.</w:t>
      </w:r>
      <w:r>
        <w:rPr>
          <w:rFonts w:asciiTheme="minorHAnsi" w:hAnsiTheme="minorHAnsi"/>
          <w:color w:val="000000"/>
        </w:rPr>
        <w:t xml:space="preserve"> Related to this, the QA/QC Coordinator should k</w:t>
      </w:r>
      <w:r w:rsidRPr="00B712E3">
        <w:rPr>
          <w:rFonts w:asciiTheme="minorHAnsi" w:hAnsiTheme="minorHAnsi"/>
          <w:color w:val="000000"/>
        </w:rPr>
        <w:t>eep records about how improvements have been implemented, and what the</w:t>
      </w:r>
      <w:r>
        <w:rPr>
          <w:rFonts w:asciiTheme="minorHAnsi" w:hAnsiTheme="minorHAnsi"/>
          <w:color w:val="000000"/>
        </w:rPr>
        <w:t>ir</w:t>
      </w:r>
      <w:r w:rsidRPr="00B712E3">
        <w:rPr>
          <w:rFonts w:asciiTheme="minorHAnsi" w:hAnsiTheme="minorHAnsi"/>
          <w:color w:val="000000"/>
        </w:rPr>
        <w:t xml:space="preserve"> effects have been.</w:t>
      </w:r>
    </w:p>
    <w:p w14:paraId="08408B0E" w14:textId="2B15125C" w:rsidR="0024403C" w:rsidRPr="005136BB" w:rsidRDefault="000B1030" w:rsidP="005136BB">
      <w:pPr>
        <w:pStyle w:val="Heading3"/>
        <w:numPr>
          <w:ilvl w:val="0"/>
          <w:numId w:val="0"/>
        </w:numPr>
        <w:rPr>
          <w:rFonts w:asciiTheme="minorHAnsi" w:hAnsiTheme="minorHAnsi"/>
          <w:color w:val="008000"/>
        </w:rPr>
      </w:pPr>
      <w:bookmarkStart w:id="5" w:name="_Ref286666760"/>
      <w:bookmarkStart w:id="6" w:name="_Toc305752253"/>
      <w:bookmarkEnd w:id="2"/>
      <w:bookmarkEnd w:id="3"/>
      <w:bookmarkEnd w:id="4"/>
      <w:r w:rsidRPr="005136BB">
        <w:rPr>
          <w:rFonts w:asciiTheme="minorHAnsi" w:hAnsiTheme="minorHAnsi"/>
          <w:color w:val="008000"/>
        </w:rPr>
        <w:t xml:space="preserve">STEP </w:t>
      </w:r>
      <w:r w:rsidR="00AF195E">
        <w:rPr>
          <w:rFonts w:asciiTheme="minorHAnsi" w:hAnsiTheme="minorHAnsi"/>
          <w:color w:val="008000"/>
        </w:rPr>
        <w:t>1</w:t>
      </w:r>
      <w:r w:rsidRPr="005136BB">
        <w:rPr>
          <w:rFonts w:asciiTheme="minorHAnsi" w:hAnsiTheme="minorHAnsi"/>
          <w:color w:val="008000"/>
        </w:rPr>
        <w:t xml:space="preserve">. </w:t>
      </w:r>
      <w:r w:rsidR="004A3C93">
        <w:rPr>
          <w:rFonts w:asciiTheme="minorHAnsi" w:hAnsiTheme="minorHAnsi"/>
          <w:color w:val="008000"/>
        </w:rPr>
        <w:t>Convene a QA/QC Plan launch meeting and i</w:t>
      </w:r>
      <w:r w:rsidRPr="005136BB">
        <w:rPr>
          <w:rFonts w:asciiTheme="minorHAnsi" w:hAnsiTheme="minorHAnsi"/>
          <w:color w:val="008000"/>
        </w:rPr>
        <w:t xml:space="preserve">dentify </w:t>
      </w:r>
      <w:r w:rsidR="0024403C" w:rsidRPr="005136BB">
        <w:rPr>
          <w:rFonts w:asciiTheme="minorHAnsi" w:hAnsiTheme="minorHAnsi"/>
          <w:color w:val="008000"/>
        </w:rPr>
        <w:t xml:space="preserve">QA/QC </w:t>
      </w:r>
      <w:bookmarkEnd w:id="5"/>
      <w:r w:rsidRPr="005136BB">
        <w:rPr>
          <w:rFonts w:asciiTheme="minorHAnsi" w:hAnsiTheme="minorHAnsi"/>
          <w:color w:val="008000"/>
        </w:rPr>
        <w:t>p</w:t>
      </w:r>
      <w:r w:rsidR="0024403C" w:rsidRPr="005136BB">
        <w:rPr>
          <w:rFonts w:asciiTheme="minorHAnsi" w:hAnsiTheme="minorHAnsi"/>
          <w:color w:val="008000"/>
        </w:rPr>
        <w:t>ersonnel</w:t>
      </w:r>
      <w:bookmarkEnd w:id="6"/>
    </w:p>
    <w:p w14:paraId="2D6573F7" w14:textId="73AAC233" w:rsidR="00AF195E" w:rsidRPr="00A23832" w:rsidRDefault="00AF195E" w:rsidP="00AF195E">
      <w:pPr>
        <w:pStyle w:val="GreenBullet"/>
        <w:numPr>
          <w:ilvl w:val="0"/>
          <w:numId w:val="15"/>
        </w:numPr>
        <w:rPr>
          <w:rFonts w:asciiTheme="minorHAnsi" w:hAnsiTheme="minorHAnsi"/>
          <w:b/>
        </w:rPr>
      </w:pPr>
      <w:r w:rsidRPr="00A23832">
        <w:rPr>
          <w:rFonts w:asciiTheme="minorHAnsi" w:hAnsiTheme="minorHAnsi"/>
        </w:rPr>
        <w:t xml:space="preserve">Convene a meeting with all team members to </w:t>
      </w:r>
      <w:r>
        <w:rPr>
          <w:rFonts w:asciiTheme="minorHAnsi" w:hAnsiTheme="minorHAnsi"/>
        </w:rPr>
        <w:t xml:space="preserve">initiate the </w:t>
      </w:r>
      <w:r w:rsidRPr="00A23832">
        <w:rPr>
          <w:rFonts w:asciiTheme="minorHAnsi" w:hAnsiTheme="minorHAnsi"/>
        </w:rPr>
        <w:t>develop</w:t>
      </w:r>
      <w:r>
        <w:rPr>
          <w:rFonts w:asciiTheme="minorHAnsi" w:hAnsiTheme="minorHAnsi"/>
        </w:rPr>
        <w:t>ment of the</w:t>
      </w:r>
      <w:r w:rsidRPr="00A23832">
        <w:rPr>
          <w:rFonts w:asciiTheme="minorHAnsi" w:hAnsiTheme="minorHAnsi"/>
        </w:rPr>
        <w:t xml:space="preserve"> QA/QC plan. </w:t>
      </w:r>
      <w:r>
        <w:rPr>
          <w:rFonts w:asciiTheme="minorHAnsi" w:hAnsiTheme="minorHAnsi"/>
        </w:rPr>
        <w:t>Identify</w:t>
      </w:r>
      <w:r w:rsidRPr="00A23832">
        <w:rPr>
          <w:rFonts w:asciiTheme="minorHAnsi" w:hAnsiTheme="minorHAnsi"/>
        </w:rPr>
        <w:t xml:space="preserve"> the people that could be involved in the plan.</w:t>
      </w:r>
      <w:r w:rsidRPr="00FB471B">
        <w:rPr>
          <w:rFonts w:asciiTheme="minorHAnsi" w:hAnsiTheme="minorHAnsi"/>
        </w:rPr>
        <w:t xml:space="preserve"> </w:t>
      </w:r>
      <w:r w:rsidRPr="00A23832">
        <w:rPr>
          <w:rFonts w:asciiTheme="minorHAnsi" w:hAnsiTheme="minorHAnsi"/>
        </w:rPr>
        <w:t>The plan should apply to the whole team (including consultants, universities, etc.) that is involved in the estimation and reporting of the GHG inventory.</w:t>
      </w:r>
    </w:p>
    <w:p w14:paraId="2F233BAE" w14:textId="1CA5B58B" w:rsidR="000B1030" w:rsidRPr="00A23832" w:rsidRDefault="00037F0D" w:rsidP="00AF195E">
      <w:pPr>
        <w:pStyle w:val="GreenBullet"/>
        <w:numPr>
          <w:ilvl w:val="0"/>
          <w:numId w:val="15"/>
        </w:numPr>
        <w:rPr>
          <w:rFonts w:asciiTheme="minorHAnsi" w:hAnsiTheme="minorHAnsi"/>
        </w:rPr>
      </w:pPr>
      <w:r w:rsidRPr="00A23832">
        <w:rPr>
          <w:rFonts w:asciiTheme="minorHAnsi" w:hAnsiTheme="minorHAnsi"/>
        </w:rPr>
        <w:lastRenderedPageBreak/>
        <w:t>Identify the QA/QC coordinator</w:t>
      </w:r>
      <w:r w:rsidR="004378B8" w:rsidRPr="00A23832">
        <w:rPr>
          <w:rFonts w:asciiTheme="minorHAnsi" w:hAnsiTheme="minorHAnsi"/>
        </w:rPr>
        <w:t>.</w:t>
      </w:r>
      <w:r w:rsidRPr="00A23832">
        <w:rPr>
          <w:rFonts w:asciiTheme="minorHAnsi" w:hAnsiTheme="minorHAnsi"/>
        </w:rPr>
        <w:t xml:space="preserve"> This is the main person responsible for developing, maintaining</w:t>
      </w:r>
      <w:r w:rsidR="007F57C3">
        <w:rPr>
          <w:rFonts w:asciiTheme="minorHAnsi" w:hAnsiTheme="minorHAnsi"/>
        </w:rPr>
        <w:t>,</w:t>
      </w:r>
      <w:r w:rsidRPr="00A23832">
        <w:rPr>
          <w:rFonts w:asciiTheme="minorHAnsi" w:hAnsiTheme="minorHAnsi"/>
        </w:rPr>
        <w:t xml:space="preserve"> and implementing the QA/QC plan</w:t>
      </w:r>
      <w:r w:rsidR="007E57AA" w:rsidRPr="00A23832">
        <w:rPr>
          <w:rFonts w:asciiTheme="minorHAnsi" w:hAnsiTheme="minorHAnsi"/>
        </w:rPr>
        <w:t xml:space="preserve">. </w:t>
      </w:r>
      <w:r w:rsidR="0024403C" w:rsidRPr="00A23832">
        <w:rPr>
          <w:rFonts w:asciiTheme="minorHAnsi" w:hAnsiTheme="minorHAnsi"/>
        </w:rPr>
        <w:t>In this role, the QA/QC coordinator</w:t>
      </w:r>
      <w:r w:rsidRPr="00A23832">
        <w:rPr>
          <w:rFonts w:asciiTheme="minorHAnsi" w:hAnsiTheme="minorHAnsi"/>
        </w:rPr>
        <w:t>:</w:t>
      </w:r>
    </w:p>
    <w:p w14:paraId="75B54066" w14:textId="382906DD" w:rsidR="0024403C" w:rsidRPr="00A23832" w:rsidRDefault="00037F0D" w:rsidP="003D388F">
      <w:pPr>
        <w:pStyle w:val="GreenBullet"/>
        <w:numPr>
          <w:ilvl w:val="1"/>
          <w:numId w:val="7"/>
        </w:numPr>
        <w:ind w:left="1080"/>
        <w:rPr>
          <w:rFonts w:asciiTheme="minorHAnsi" w:hAnsiTheme="minorHAnsi"/>
        </w:rPr>
      </w:pPr>
      <w:r w:rsidRPr="00A23832">
        <w:rPr>
          <w:rFonts w:asciiTheme="minorHAnsi" w:hAnsiTheme="minorHAnsi"/>
        </w:rPr>
        <w:t>Clarifies and communicates QA/QC responsibilities to inventory members</w:t>
      </w:r>
      <w:r w:rsidR="00E07E36" w:rsidRPr="00A23832">
        <w:rPr>
          <w:rFonts w:asciiTheme="minorHAnsi" w:hAnsiTheme="minorHAnsi"/>
        </w:rPr>
        <w:t>.</w:t>
      </w:r>
    </w:p>
    <w:p w14:paraId="4574801E" w14:textId="5F419C56" w:rsidR="0024403C" w:rsidRPr="005136BB" w:rsidRDefault="0024403C" w:rsidP="003D388F">
      <w:pPr>
        <w:pStyle w:val="GreenBullet"/>
        <w:numPr>
          <w:ilvl w:val="1"/>
          <w:numId w:val="7"/>
        </w:numPr>
        <w:ind w:left="1080"/>
        <w:rPr>
          <w:rFonts w:asciiTheme="minorHAnsi" w:hAnsiTheme="minorHAnsi"/>
        </w:rPr>
      </w:pPr>
      <w:r w:rsidRPr="00A23832">
        <w:rPr>
          <w:rFonts w:asciiTheme="minorHAnsi" w:hAnsiTheme="minorHAnsi"/>
        </w:rPr>
        <w:t>Develops</w:t>
      </w:r>
      <w:r w:rsidR="007422A8" w:rsidRPr="005136BB">
        <w:rPr>
          <w:rFonts w:asciiTheme="minorHAnsi" w:hAnsiTheme="minorHAnsi"/>
        </w:rPr>
        <w:t xml:space="preserve"> and </w:t>
      </w:r>
      <w:r w:rsidR="00F40FAE">
        <w:rPr>
          <w:rFonts w:asciiTheme="minorHAnsi" w:hAnsiTheme="minorHAnsi"/>
        </w:rPr>
        <w:t>periodically</w:t>
      </w:r>
      <w:r w:rsidR="00F40FAE" w:rsidRPr="005136BB">
        <w:rPr>
          <w:rFonts w:asciiTheme="minorHAnsi" w:hAnsiTheme="minorHAnsi"/>
        </w:rPr>
        <w:t xml:space="preserve"> </w:t>
      </w:r>
      <w:r w:rsidR="00E568EF" w:rsidRPr="005136BB">
        <w:rPr>
          <w:rFonts w:asciiTheme="minorHAnsi" w:hAnsiTheme="minorHAnsi"/>
        </w:rPr>
        <w:t>reviews and updates</w:t>
      </w:r>
      <w:r w:rsidR="007422A8" w:rsidRPr="005136BB">
        <w:rPr>
          <w:rFonts w:asciiTheme="minorHAnsi" w:hAnsiTheme="minorHAnsi"/>
        </w:rPr>
        <w:t xml:space="preserve"> </w:t>
      </w:r>
      <w:r w:rsidR="00E568EF" w:rsidRPr="005136BB">
        <w:rPr>
          <w:rFonts w:asciiTheme="minorHAnsi" w:hAnsiTheme="minorHAnsi"/>
        </w:rPr>
        <w:t xml:space="preserve">the </w:t>
      </w:r>
      <w:r w:rsidRPr="005136BB">
        <w:rPr>
          <w:rFonts w:asciiTheme="minorHAnsi" w:hAnsiTheme="minorHAnsi"/>
        </w:rPr>
        <w:t>QA/QC checklists appropriate to various inventory team member roles</w:t>
      </w:r>
      <w:r w:rsidR="00F40FAE">
        <w:rPr>
          <w:rFonts w:asciiTheme="minorHAnsi" w:hAnsiTheme="minorHAnsi"/>
        </w:rPr>
        <w:t xml:space="preserve"> (or ensures that these tasks are accomplished)</w:t>
      </w:r>
      <w:r w:rsidRPr="005136BB">
        <w:rPr>
          <w:rFonts w:asciiTheme="minorHAnsi" w:hAnsiTheme="minorHAnsi"/>
        </w:rPr>
        <w:t xml:space="preserve">. (See Table </w:t>
      </w:r>
      <w:r w:rsidR="00E07E36" w:rsidRPr="00A23832">
        <w:rPr>
          <w:rFonts w:asciiTheme="minorHAnsi" w:hAnsiTheme="minorHAnsi"/>
        </w:rPr>
        <w:t>4-</w:t>
      </w:r>
      <w:r w:rsidR="003806B2" w:rsidRPr="005136BB">
        <w:rPr>
          <w:rFonts w:asciiTheme="minorHAnsi" w:hAnsiTheme="minorHAnsi"/>
        </w:rPr>
        <w:t>3</w:t>
      </w:r>
      <w:r w:rsidRPr="005136BB">
        <w:rPr>
          <w:rFonts w:asciiTheme="minorHAnsi" w:hAnsiTheme="minorHAnsi"/>
        </w:rPr>
        <w:t xml:space="preserve"> and Table </w:t>
      </w:r>
      <w:r w:rsidR="00E07E36" w:rsidRPr="00A23832">
        <w:rPr>
          <w:rFonts w:asciiTheme="minorHAnsi" w:hAnsiTheme="minorHAnsi"/>
        </w:rPr>
        <w:t>4-</w:t>
      </w:r>
      <w:r w:rsidR="003806B2" w:rsidRPr="005136BB">
        <w:rPr>
          <w:rFonts w:asciiTheme="minorHAnsi" w:hAnsiTheme="minorHAnsi"/>
        </w:rPr>
        <w:t>4</w:t>
      </w:r>
      <w:r w:rsidRPr="005136BB">
        <w:rPr>
          <w:rFonts w:asciiTheme="minorHAnsi" w:hAnsiTheme="minorHAnsi"/>
        </w:rPr>
        <w:t xml:space="preserve"> for examples)</w:t>
      </w:r>
      <w:r w:rsidR="00E07E36" w:rsidRPr="00A23832">
        <w:rPr>
          <w:rFonts w:asciiTheme="minorHAnsi" w:hAnsiTheme="minorHAnsi"/>
        </w:rPr>
        <w:t>.</w:t>
      </w:r>
    </w:p>
    <w:p w14:paraId="2163CA81" w14:textId="2276A590" w:rsidR="0024403C" w:rsidRPr="005136BB" w:rsidRDefault="00F40FAE" w:rsidP="003D388F">
      <w:pPr>
        <w:pStyle w:val="GreenBullet"/>
        <w:numPr>
          <w:ilvl w:val="1"/>
          <w:numId w:val="7"/>
        </w:numPr>
        <w:ind w:left="1080"/>
        <w:rPr>
          <w:rFonts w:asciiTheme="minorHAnsi" w:hAnsiTheme="minorHAnsi"/>
        </w:rPr>
      </w:pPr>
      <w:r>
        <w:rPr>
          <w:rFonts w:asciiTheme="minorHAnsi" w:hAnsiTheme="minorHAnsi"/>
        </w:rPr>
        <w:t>Determines</w:t>
      </w:r>
      <w:r w:rsidR="00E07E36" w:rsidRPr="00A23832">
        <w:rPr>
          <w:rFonts w:asciiTheme="minorHAnsi" w:hAnsiTheme="minorHAnsi"/>
        </w:rPr>
        <w:t xml:space="preserve"> an overall QA/QC timeline and when external reviews will </w:t>
      </w:r>
      <w:proofErr w:type="gramStart"/>
      <w:r w:rsidR="00E07E36" w:rsidRPr="00A23832">
        <w:rPr>
          <w:rFonts w:asciiTheme="minorHAnsi" w:hAnsiTheme="minorHAnsi"/>
        </w:rPr>
        <w:t>occur, and</w:t>
      </w:r>
      <w:proofErr w:type="gramEnd"/>
      <w:r w:rsidR="00E07E36" w:rsidRPr="00A23832">
        <w:rPr>
          <w:rFonts w:asciiTheme="minorHAnsi" w:hAnsiTheme="minorHAnsi"/>
        </w:rPr>
        <w:t xml:space="preserve"> e</w:t>
      </w:r>
      <w:r w:rsidR="0024403C" w:rsidRPr="005136BB">
        <w:rPr>
          <w:rFonts w:asciiTheme="minorHAnsi" w:hAnsiTheme="minorHAnsi"/>
        </w:rPr>
        <w:t xml:space="preserve">nsures the timely and accurate completion of QA/QC checklists and related activities. </w:t>
      </w:r>
    </w:p>
    <w:p w14:paraId="0C5C74E8" w14:textId="1C90A221" w:rsidR="0024403C" w:rsidRPr="005136BB" w:rsidRDefault="0024403C" w:rsidP="003D388F">
      <w:pPr>
        <w:pStyle w:val="GreenBullet"/>
        <w:numPr>
          <w:ilvl w:val="1"/>
          <w:numId w:val="7"/>
        </w:numPr>
        <w:ind w:left="1080"/>
        <w:rPr>
          <w:rFonts w:asciiTheme="minorHAnsi" w:hAnsiTheme="minorHAnsi"/>
        </w:rPr>
      </w:pPr>
      <w:r w:rsidRPr="00A23832">
        <w:rPr>
          <w:rFonts w:asciiTheme="minorHAnsi" w:hAnsiTheme="minorHAnsi"/>
        </w:rPr>
        <w:t>Manages</w:t>
      </w:r>
      <w:r w:rsidRPr="005136BB">
        <w:rPr>
          <w:rFonts w:asciiTheme="minorHAnsi" w:hAnsiTheme="minorHAnsi"/>
        </w:rPr>
        <w:t xml:space="preserve"> and delivers documentation of QA/QC activities to the </w:t>
      </w:r>
      <w:r w:rsidR="00F40FAE">
        <w:rPr>
          <w:rFonts w:asciiTheme="minorHAnsi" w:hAnsiTheme="minorHAnsi"/>
        </w:rPr>
        <w:t>NIC</w:t>
      </w:r>
      <w:r w:rsidR="00037F0D" w:rsidRPr="005136BB">
        <w:rPr>
          <w:rFonts w:asciiTheme="minorHAnsi" w:hAnsiTheme="minorHAnsi"/>
        </w:rPr>
        <w:t xml:space="preserve"> and archive coordinator</w:t>
      </w:r>
      <w:r w:rsidR="00E07E36" w:rsidRPr="00A23832">
        <w:rPr>
          <w:rFonts w:asciiTheme="minorHAnsi" w:hAnsiTheme="minorHAnsi"/>
        </w:rPr>
        <w:t>.</w:t>
      </w:r>
    </w:p>
    <w:p w14:paraId="51FDAB0B" w14:textId="3011091E" w:rsidR="0024403C" w:rsidRPr="005136BB" w:rsidRDefault="0024403C" w:rsidP="003D388F">
      <w:pPr>
        <w:pStyle w:val="GreenBullet"/>
        <w:numPr>
          <w:ilvl w:val="1"/>
          <w:numId w:val="7"/>
        </w:numPr>
        <w:ind w:left="1080"/>
        <w:rPr>
          <w:rFonts w:asciiTheme="minorHAnsi" w:hAnsiTheme="minorHAnsi"/>
        </w:rPr>
      </w:pPr>
      <w:r w:rsidRPr="00A23832">
        <w:rPr>
          <w:rFonts w:asciiTheme="minorHAnsi" w:hAnsiTheme="minorHAnsi"/>
        </w:rPr>
        <w:t>Coordinates</w:t>
      </w:r>
      <w:r w:rsidRPr="005136BB">
        <w:rPr>
          <w:rFonts w:asciiTheme="minorHAnsi" w:hAnsiTheme="minorHAnsi"/>
        </w:rPr>
        <w:t xml:space="preserve"> external reviews of the inventory document and ensures that comments are </w:t>
      </w:r>
      <w:r w:rsidR="00B748D7" w:rsidRPr="005136BB">
        <w:rPr>
          <w:rFonts w:asciiTheme="minorHAnsi" w:hAnsiTheme="minorHAnsi"/>
        </w:rPr>
        <w:t>incorporated into the inventory</w:t>
      </w:r>
      <w:r w:rsidR="00E07E36" w:rsidRPr="00A23832">
        <w:rPr>
          <w:rFonts w:asciiTheme="minorHAnsi" w:hAnsiTheme="minorHAnsi"/>
        </w:rPr>
        <w:t>.</w:t>
      </w:r>
    </w:p>
    <w:p w14:paraId="14463252" w14:textId="73A89AA9" w:rsidR="00F40FAE" w:rsidRDefault="00037F0D" w:rsidP="003D388F">
      <w:pPr>
        <w:pStyle w:val="GreenBullet"/>
        <w:numPr>
          <w:ilvl w:val="0"/>
          <w:numId w:val="16"/>
        </w:numPr>
        <w:rPr>
          <w:rFonts w:asciiTheme="minorHAnsi" w:hAnsiTheme="minorHAnsi"/>
        </w:rPr>
      </w:pPr>
      <w:bookmarkStart w:id="7" w:name="_Ref286656602"/>
      <w:r w:rsidRPr="00A23832">
        <w:rPr>
          <w:rFonts w:asciiTheme="minorHAnsi" w:hAnsiTheme="minorHAnsi"/>
        </w:rPr>
        <w:t xml:space="preserve">Identify key QA/QC personnel and any </w:t>
      </w:r>
      <w:r w:rsidR="00E07E36" w:rsidRPr="00A23832">
        <w:rPr>
          <w:rFonts w:asciiTheme="minorHAnsi" w:hAnsiTheme="minorHAnsi"/>
        </w:rPr>
        <w:t xml:space="preserve">additional </w:t>
      </w:r>
      <w:r w:rsidRPr="00A23832">
        <w:rPr>
          <w:rFonts w:asciiTheme="minorHAnsi" w:hAnsiTheme="minorHAnsi"/>
        </w:rPr>
        <w:t xml:space="preserve">country-specific QA/QC responsibilities. </w:t>
      </w:r>
    </w:p>
    <w:p w14:paraId="2E004D2A" w14:textId="0C5A4A67" w:rsidR="00F40FAE" w:rsidRDefault="00601330" w:rsidP="003D388F">
      <w:pPr>
        <w:pStyle w:val="GreenBullet"/>
        <w:numPr>
          <w:ilvl w:val="0"/>
          <w:numId w:val="16"/>
        </w:numPr>
        <w:rPr>
          <w:rFonts w:asciiTheme="minorHAnsi" w:hAnsiTheme="minorHAnsi"/>
        </w:rPr>
      </w:pPr>
      <w:r w:rsidRPr="00A23832">
        <w:rPr>
          <w:rFonts w:asciiTheme="minorHAnsi" w:hAnsiTheme="minorHAnsi"/>
        </w:rPr>
        <w:t>Complete</w:t>
      </w:r>
      <w:r w:rsidR="00037F0D" w:rsidRPr="00A23832">
        <w:rPr>
          <w:rFonts w:asciiTheme="minorHAnsi" w:hAnsiTheme="minorHAnsi"/>
        </w:rPr>
        <w:t xml:space="preserve"> Table </w:t>
      </w:r>
      <w:r w:rsidR="00E07E36" w:rsidRPr="00A23832">
        <w:rPr>
          <w:rFonts w:asciiTheme="minorHAnsi" w:hAnsiTheme="minorHAnsi"/>
        </w:rPr>
        <w:t>4-</w:t>
      </w:r>
      <w:r w:rsidR="00037F0D" w:rsidRPr="00A23832">
        <w:rPr>
          <w:rFonts w:asciiTheme="minorHAnsi" w:hAnsiTheme="minorHAnsi"/>
        </w:rPr>
        <w:t xml:space="preserve">1 below with the names and contact information </w:t>
      </w:r>
      <w:r w:rsidR="00F40FAE">
        <w:rPr>
          <w:rFonts w:asciiTheme="minorHAnsi" w:hAnsiTheme="minorHAnsi"/>
        </w:rPr>
        <w:t>of</w:t>
      </w:r>
      <w:r w:rsidR="00F40FAE" w:rsidRPr="00A23832">
        <w:rPr>
          <w:rFonts w:asciiTheme="minorHAnsi" w:hAnsiTheme="minorHAnsi"/>
        </w:rPr>
        <w:t xml:space="preserve"> </w:t>
      </w:r>
      <w:r w:rsidR="00E07E36" w:rsidRPr="00A23832">
        <w:rPr>
          <w:rFonts w:asciiTheme="minorHAnsi" w:hAnsiTheme="minorHAnsi"/>
        </w:rPr>
        <w:t xml:space="preserve">the </w:t>
      </w:r>
      <w:r w:rsidR="00037F0D" w:rsidRPr="00A23832">
        <w:rPr>
          <w:rFonts w:asciiTheme="minorHAnsi" w:hAnsiTheme="minorHAnsi"/>
        </w:rPr>
        <w:t xml:space="preserve">appropriate staff. </w:t>
      </w:r>
    </w:p>
    <w:p w14:paraId="0F231E97" w14:textId="3424896A" w:rsidR="00F40FAE" w:rsidRDefault="00037F0D" w:rsidP="005136BB">
      <w:pPr>
        <w:pStyle w:val="GreenBullet"/>
        <w:numPr>
          <w:ilvl w:val="1"/>
          <w:numId w:val="16"/>
        </w:numPr>
        <w:rPr>
          <w:rFonts w:asciiTheme="minorHAnsi" w:hAnsiTheme="minorHAnsi"/>
        </w:rPr>
      </w:pPr>
      <w:r w:rsidRPr="00A23832">
        <w:rPr>
          <w:rFonts w:asciiTheme="minorHAnsi" w:hAnsiTheme="minorHAnsi"/>
        </w:rPr>
        <w:t xml:space="preserve">Insert as many rows within the table as necessary to </w:t>
      </w:r>
      <w:r w:rsidR="00F40FAE">
        <w:rPr>
          <w:rFonts w:asciiTheme="minorHAnsi" w:hAnsiTheme="minorHAnsi"/>
        </w:rPr>
        <w:t>include all personnel who will be responsible for QA/QC activities</w:t>
      </w:r>
      <w:r w:rsidR="00CD3B36">
        <w:rPr>
          <w:rFonts w:asciiTheme="minorHAnsi" w:hAnsiTheme="minorHAnsi"/>
        </w:rPr>
        <w:t>, and all QA/QC responsibilities</w:t>
      </w:r>
      <w:r w:rsidRPr="00A23832">
        <w:rPr>
          <w:rFonts w:asciiTheme="minorHAnsi" w:hAnsiTheme="minorHAnsi"/>
        </w:rPr>
        <w:t>.</w:t>
      </w:r>
      <w:r w:rsidR="00BE0B8E" w:rsidRPr="00A23832">
        <w:rPr>
          <w:rFonts w:asciiTheme="minorHAnsi" w:hAnsiTheme="minorHAnsi"/>
        </w:rPr>
        <w:t xml:space="preserve"> </w:t>
      </w:r>
    </w:p>
    <w:p w14:paraId="0B9798C5" w14:textId="2C894E1E" w:rsidR="00037F0D" w:rsidRPr="00A23832" w:rsidRDefault="00601330" w:rsidP="005136BB">
      <w:pPr>
        <w:pStyle w:val="GreenBullet"/>
        <w:numPr>
          <w:ilvl w:val="1"/>
          <w:numId w:val="16"/>
        </w:numPr>
        <w:rPr>
          <w:rFonts w:asciiTheme="minorHAnsi" w:hAnsiTheme="minorHAnsi"/>
        </w:rPr>
      </w:pPr>
      <w:r w:rsidRPr="00A23832">
        <w:rPr>
          <w:rFonts w:asciiTheme="minorHAnsi" w:hAnsiTheme="minorHAnsi"/>
        </w:rPr>
        <w:t xml:space="preserve">The responsibilities associated with each of the roles </w:t>
      </w:r>
      <w:r w:rsidR="00E07E36" w:rsidRPr="00A23832">
        <w:rPr>
          <w:rFonts w:asciiTheme="minorHAnsi" w:hAnsiTheme="minorHAnsi"/>
        </w:rPr>
        <w:t xml:space="preserve">are </w:t>
      </w:r>
      <w:r w:rsidRPr="00A23832">
        <w:rPr>
          <w:rFonts w:asciiTheme="minorHAnsi" w:hAnsiTheme="minorHAnsi"/>
        </w:rPr>
        <w:t xml:space="preserve">suggested in the </w:t>
      </w:r>
      <w:r w:rsidR="00524DD4" w:rsidRPr="00A23832">
        <w:rPr>
          <w:rFonts w:asciiTheme="minorHAnsi" w:hAnsiTheme="minorHAnsi"/>
        </w:rPr>
        <w:t>“QA/QC responsibility”</w:t>
      </w:r>
      <w:r w:rsidRPr="00A23832">
        <w:rPr>
          <w:rFonts w:asciiTheme="minorHAnsi" w:hAnsiTheme="minorHAnsi"/>
        </w:rPr>
        <w:t xml:space="preserve"> field.</w:t>
      </w:r>
      <w:r w:rsidR="00F40FAE">
        <w:rPr>
          <w:rFonts w:asciiTheme="minorHAnsi" w:hAnsiTheme="minorHAnsi"/>
        </w:rPr>
        <w:t xml:space="preserve"> You may modify them as needed.</w:t>
      </w:r>
      <w:r w:rsidRPr="00A23832">
        <w:rPr>
          <w:rFonts w:asciiTheme="minorHAnsi" w:hAnsiTheme="minorHAnsi"/>
        </w:rPr>
        <w:t xml:space="preserve"> </w:t>
      </w:r>
    </w:p>
    <w:p w14:paraId="51CC73E3" w14:textId="601022D5" w:rsidR="00601330" w:rsidRPr="00A23832" w:rsidRDefault="00E07E36" w:rsidP="005136BB">
      <w:pPr>
        <w:pStyle w:val="GreenBullet"/>
        <w:numPr>
          <w:ilvl w:val="1"/>
          <w:numId w:val="16"/>
        </w:numPr>
        <w:rPr>
          <w:rFonts w:asciiTheme="minorHAnsi" w:hAnsiTheme="minorHAnsi"/>
        </w:rPr>
      </w:pPr>
      <w:r w:rsidRPr="00A23832">
        <w:rPr>
          <w:rFonts w:asciiTheme="minorHAnsi" w:hAnsiTheme="minorHAnsi"/>
        </w:rPr>
        <w:t>Note that the roles are flexible and may overlap. Therefore, o</w:t>
      </w:r>
      <w:r w:rsidR="007422A8" w:rsidRPr="00A23832">
        <w:rPr>
          <w:rFonts w:asciiTheme="minorHAnsi" w:hAnsiTheme="minorHAnsi"/>
        </w:rPr>
        <w:t xml:space="preserve">ne staff member might </w:t>
      </w:r>
      <w:r w:rsidR="00601330" w:rsidRPr="00A23832">
        <w:rPr>
          <w:rFonts w:asciiTheme="minorHAnsi" w:hAnsiTheme="minorHAnsi"/>
        </w:rPr>
        <w:t xml:space="preserve">cover </w:t>
      </w:r>
      <w:proofErr w:type="gramStart"/>
      <w:r w:rsidR="007422A8" w:rsidRPr="00A23832">
        <w:rPr>
          <w:rFonts w:asciiTheme="minorHAnsi" w:hAnsiTheme="minorHAnsi"/>
        </w:rPr>
        <w:t>a large number of</w:t>
      </w:r>
      <w:proofErr w:type="gramEnd"/>
      <w:r w:rsidR="007422A8" w:rsidRPr="00A23832">
        <w:rPr>
          <w:rFonts w:asciiTheme="minorHAnsi" w:hAnsiTheme="minorHAnsi"/>
        </w:rPr>
        <w:t xml:space="preserve"> categories </w:t>
      </w:r>
      <w:r w:rsidR="00601330" w:rsidRPr="00A23832">
        <w:rPr>
          <w:rFonts w:asciiTheme="minorHAnsi" w:hAnsiTheme="minorHAnsi"/>
        </w:rPr>
        <w:t>or even cover a whole sector.</w:t>
      </w:r>
      <w:r w:rsidR="00FE15A7" w:rsidRPr="00A23832">
        <w:rPr>
          <w:rFonts w:asciiTheme="minorHAnsi" w:hAnsiTheme="minorHAnsi"/>
        </w:rPr>
        <w:t xml:space="preserve"> </w:t>
      </w:r>
      <w:r w:rsidR="009641AA" w:rsidRPr="00A23832">
        <w:rPr>
          <w:rFonts w:asciiTheme="minorHAnsi" w:hAnsiTheme="minorHAnsi"/>
        </w:rPr>
        <w:t>Inventory s</w:t>
      </w:r>
      <w:r w:rsidR="00FE15A7" w:rsidRPr="00A23832">
        <w:rPr>
          <w:rFonts w:asciiTheme="minorHAnsi" w:hAnsiTheme="minorHAnsi"/>
        </w:rPr>
        <w:t>taff may have a joint inventory compilation-QA/QC role</w:t>
      </w:r>
      <w:r w:rsidRPr="00A23832">
        <w:rPr>
          <w:rFonts w:asciiTheme="minorHAnsi" w:hAnsiTheme="minorHAnsi"/>
        </w:rPr>
        <w:t xml:space="preserve">. It is unnecessary to limit one person’s role to coordinating inventory </w:t>
      </w:r>
      <w:r w:rsidR="00FE15A7" w:rsidRPr="00A23832">
        <w:rPr>
          <w:rFonts w:asciiTheme="minorHAnsi" w:hAnsiTheme="minorHAnsi"/>
        </w:rPr>
        <w:t>QA/QC</w:t>
      </w:r>
      <w:r w:rsidRPr="00A23832">
        <w:rPr>
          <w:rFonts w:asciiTheme="minorHAnsi" w:hAnsiTheme="minorHAnsi"/>
        </w:rPr>
        <w:t>.</w:t>
      </w:r>
    </w:p>
    <w:p w14:paraId="2B86BFC1" w14:textId="347CF232" w:rsidR="00601330" w:rsidRDefault="00601330" w:rsidP="005136BB">
      <w:pPr>
        <w:pStyle w:val="GreenBullet"/>
        <w:numPr>
          <w:ilvl w:val="1"/>
          <w:numId w:val="16"/>
        </w:numPr>
        <w:rPr>
          <w:rFonts w:asciiTheme="minorHAnsi" w:hAnsiTheme="minorHAnsi"/>
        </w:rPr>
      </w:pPr>
      <w:r w:rsidRPr="00A23832">
        <w:rPr>
          <w:rFonts w:asciiTheme="minorHAnsi" w:hAnsiTheme="minorHAnsi"/>
        </w:rPr>
        <w:t xml:space="preserve">It is important that QA/QC efforts </w:t>
      </w:r>
      <w:r w:rsidR="00E07E36">
        <w:rPr>
          <w:rFonts w:asciiTheme="minorHAnsi" w:hAnsiTheme="minorHAnsi"/>
        </w:rPr>
        <w:t>be</w:t>
      </w:r>
      <w:r w:rsidR="00E07E36" w:rsidRPr="00A23832">
        <w:rPr>
          <w:rFonts w:asciiTheme="minorHAnsi" w:hAnsiTheme="minorHAnsi"/>
        </w:rPr>
        <w:t xml:space="preserve"> </w:t>
      </w:r>
      <w:r w:rsidRPr="00A23832">
        <w:rPr>
          <w:rFonts w:asciiTheme="minorHAnsi" w:hAnsiTheme="minorHAnsi"/>
        </w:rPr>
        <w:t xml:space="preserve">focused on </w:t>
      </w:r>
      <w:r w:rsidR="00E07E36">
        <w:rPr>
          <w:rFonts w:asciiTheme="minorHAnsi" w:hAnsiTheme="minorHAnsi"/>
        </w:rPr>
        <w:t>k</w:t>
      </w:r>
      <w:r w:rsidRPr="00A23832">
        <w:rPr>
          <w:rFonts w:asciiTheme="minorHAnsi" w:hAnsiTheme="minorHAnsi"/>
        </w:rPr>
        <w:t xml:space="preserve">ey </w:t>
      </w:r>
      <w:r w:rsidR="00E07E36">
        <w:rPr>
          <w:rFonts w:asciiTheme="minorHAnsi" w:hAnsiTheme="minorHAnsi"/>
        </w:rPr>
        <w:t>c</w:t>
      </w:r>
      <w:r w:rsidRPr="00A23832">
        <w:rPr>
          <w:rFonts w:asciiTheme="minorHAnsi" w:hAnsiTheme="minorHAnsi"/>
        </w:rPr>
        <w:t>ategories</w:t>
      </w:r>
      <w:r w:rsidR="007422A8" w:rsidRPr="00A23832">
        <w:rPr>
          <w:rFonts w:asciiTheme="minorHAnsi" w:hAnsiTheme="minorHAnsi"/>
        </w:rPr>
        <w:t xml:space="preserve"> but are applied to the whole GHG inventory</w:t>
      </w:r>
      <w:r w:rsidRPr="00A23832">
        <w:rPr>
          <w:rFonts w:asciiTheme="minorHAnsi" w:hAnsiTheme="minorHAnsi"/>
        </w:rPr>
        <w:t xml:space="preserve">; </w:t>
      </w:r>
      <w:r w:rsidR="00E56D0A" w:rsidRPr="00A23832">
        <w:rPr>
          <w:rFonts w:asciiTheme="minorHAnsi" w:hAnsiTheme="minorHAnsi"/>
        </w:rPr>
        <w:t>Template 5 explains how to identify</w:t>
      </w:r>
      <w:r w:rsidR="00BA7510" w:rsidRPr="00A23832">
        <w:rPr>
          <w:rFonts w:asciiTheme="minorHAnsi" w:hAnsiTheme="minorHAnsi"/>
        </w:rPr>
        <w:t xml:space="preserve"> </w:t>
      </w:r>
      <w:r w:rsidR="00E07E36">
        <w:rPr>
          <w:rFonts w:asciiTheme="minorHAnsi" w:hAnsiTheme="minorHAnsi"/>
        </w:rPr>
        <w:t>k</w:t>
      </w:r>
      <w:r w:rsidR="00BA7510" w:rsidRPr="00A23832">
        <w:rPr>
          <w:rFonts w:asciiTheme="minorHAnsi" w:hAnsiTheme="minorHAnsi"/>
        </w:rPr>
        <w:t xml:space="preserve">ey </w:t>
      </w:r>
      <w:r w:rsidR="00E07E36">
        <w:rPr>
          <w:rFonts w:asciiTheme="minorHAnsi" w:hAnsiTheme="minorHAnsi"/>
        </w:rPr>
        <w:t>c</w:t>
      </w:r>
      <w:r w:rsidR="00FE15A7" w:rsidRPr="00A23832">
        <w:rPr>
          <w:rFonts w:asciiTheme="minorHAnsi" w:hAnsiTheme="minorHAnsi"/>
        </w:rPr>
        <w:t>ategories</w:t>
      </w:r>
      <w:r w:rsidR="00E07E36">
        <w:rPr>
          <w:rFonts w:asciiTheme="minorHAnsi" w:hAnsiTheme="minorHAnsi"/>
        </w:rPr>
        <w:t>.</w:t>
      </w:r>
    </w:p>
    <w:p w14:paraId="386425FB" w14:textId="77777777" w:rsidR="00804977" w:rsidRPr="00A23832" w:rsidRDefault="00804977" w:rsidP="00804977">
      <w:pPr>
        <w:pStyle w:val="GreenBullet"/>
        <w:rPr>
          <w:rFonts w:asciiTheme="minorHAnsi" w:hAnsiTheme="minorHAnsi"/>
        </w:rPr>
      </w:pPr>
    </w:p>
    <w:bookmarkEnd w:id="7"/>
    <w:p w14:paraId="41874E32" w14:textId="3ADD0D7E" w:rsidR="00F1513F" w:rsidRPr="00F1513F" w:rsidRDefault="00F1513F" w:rsidP="005136BB">
      <w:pPr>
        <w:pStyle w:val="Caption"/>
        <w:keepNext/>
      </w:pPr>
      <w:r>
        <w:lastRenderedPageBreak/>
        <w:t xml:space="preserve">Table 4-1. </w:t>
      </w:r>
      <w:r w:rsidRPr="008E1C68">
        <w:t>Personnel Responsible for QA/QC Activities</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3" w:type="dxa"/>
          <w:left w:w="72" w:type="dxa"/>
          <w:bottom w:w="43" w:type="dxa"/>
          <w:right w:w="72" w:type="dxa"/>
        </w:tblCellMar>
        <w:tblLook w:val="0000" w:firstRow="0" w:lastRow="0" w:firstColumn="0" w:lastColumn="0" w:noHBand="0" w:noVBand="0"/>
      </w:tblPr>
      <w:tblGrid>
        <w:gridCol w:w="1754"/>
        <w:gridCol w:w="3580"/>
        <w:gridCol w:w="1679"/>
        <w:gridCol w:w="2143"/>
        <w:gridCol w:w="3798"/>
      </w:tblGrid>
      <w:tr w:rsidR="0024403C" w:rsidRPr="00C423DF" w14:paraId="7C35EEEC" w14:textId="77777777" w:rsidTr="6A33AD2B">
        <w:trPr>
          <w:cantSplit/>
          <w:tblHeader/>
          <w:jc w:val="center"/>
        </w:trPr>
        <w:tc>
          <w:tcPr>
            <w:tcW w:w="677" w:type="pct"/>
            <w:shd w:val="clear" w:color="auto" w:fill="CC1F35"/>
            <w:vAlign w:val="bottom"/>
          </w:tcPr>
          <w:p w14:paraId="5477FDD9" w14:textId="3CE834A3" w:rsidR="0024403C" w:rsidRPr="00C423DF" w:rsidRDefault="00843BE3" w:rsidP="0097082E">
            <w:pPr>
              <w:spacing w:before="0" w:after="0"/>
              <w:jc w:val="center"/>
              <w:rPr>
                <w:rFonts w:asciiTheme="minorHAnsi" w:hAnsiTheme="minorHAnsi"/>
                <w:b/>
                <w:color w:val="FFFFFF"/>
                <w:sz w:val="20"/>
                <w:szCs w:val="20"/>
              </w:rPr>
            </w:pPr>
            <w:r>
              <w:rPr>
                <w:rFonts w:asciiTheme="minorHAnsi" w:hAnsiTheme="minorHAnsi"/>
                <w:b/>
                <w:color w:val="FFFFFF"/>
                <w:sz w:val="20"/>
                <w:szCs w:val="20"/>
              </w:rPr>
              <w:t>R</w:t>
            </w:r>
            <w:r w:rsidR="0024403C" w:rsidRPr="00C423DF">
              <w:rPr>
                <w:rFonts w:asciiTheme="minorHAnsi" w:hAnsiTheme="minorHAnsi"/>
                <w:b/>
                <w:color w:val="FFFFFF"/>
                <w:sz w:val="20"/>
                <w:szCs w:val="20"/>
              </w:rPr>
              <w:t>ole</w:t>
            </w:r>
          </w:p>
        </w:tc>
        <w:tc>
          <w:tcPr>
            <w:tcW w:w="1382" w:type="pct"/>
            <w:shd w:val="clear" w:color="auto" w:fill="CC1F35"/>
          </w:tcPr>
          <w:p w14:paraId="1A525E60" w14:textId="77777777" w:rsidR="0024403C" w:rsidRPr="00C423DF" w:rsidRDefault="0024403C" w:rsidP="0097082E">
            <w:pPr>
              <w:spacing w:before="0" w:after="0"/>
              <w:jc w:val="center"/>
              <w:rPr>
                <w:rFonts w:asciiTheme="minorHAnsi" w:hAnsiTheme="minorHAnsi"/>
                <w:b/>
                <w:color w:val="FFFFFF"/>
                <w:sz w:val="20"/>
                <w:szCs w:val="20"/>
              </w:rPr>
            </w:pPr>
            <w:r w:rsidRPr="00C423DF">
              <w:rPr>
                <w:rFonts w:asciiTheme="minorHAnsi" w:hAnsiTheme="minorHAnsi"/>
                <w:b/>
                <w:color w:val="FFFFFF"/>
                <w:sz w:val="20"/>
                <w:szCs w:val="20"/>
              </w:rPr>
              <w:t>QA/QC Responsibility</w:t>
            </w:r>
          </w:p>
        </w:tc>
        <w:tc>
          <w:tcPr>
            <w:tcW w:w="648" w:type="pct"/>
            <w:shd w:val="clear" w:color="auto" w:fill="CC1F35"/>
          </w:tcPr>
          <w:p w14:paraId="64FB5BF8" w14:textId="77777777" w:rsidR="0024403C" w:rsidRPr="00C423DF" w:rsidRDefault="0024403C" w:rsidP="0097082E">
            <w:pPr>
              <w:spacing w:before="0" w:after="0"/>
              <w:jc w:val="center"/>
              <w:rPr>
                <w:rFonts w:asciiTheme="minorHAnsi" w:hAnsiTheme="minorHAnsi"/>
                <w:b/>
                <w:color w:val="FFFFFF"/>
                <w:sz w:val="20"/>
                <w:szCs w:val="20"/>
              </w:rPr>
            </w:pPr>
            <w:r w:rsidRPr="00C423DF">
              <w:rPr>
                <w:rFonts w:asciiTheme="minorHAnsi" w:hAnsiTheme="minorHAnsi"/>
                <w:b/>
                <w:color w:val="FFFFFF"/>
                <w:sz w:val="20"/>
                <w:szCs w:val="20"/>
              </w:rPr>
              <w:t>Name</w:t>
            </w:r>
          </w:p>
        </w:tc>
        <w:tc>
          <w:tcPr>
            <w:tcW w:w="827" w:type="pct"/>
            <w:shd w:val="clear" w:color="auto" w:fill="CC1F35"/>
            <w:vAlign w:val="bottom"/>
          </w:tcPr>
          <w:p w14:paraId="1A0423CB" w14:textId="77777777" w:rsidR="0024403C" w:rsidRPr="00C423DF" w:rsidRDefault="0024403C" w:rsidP="0097082E">
            <w:pPr>
              <w:spacing w:before="0" w:after="0"/>
              <w:jc w:val="center"/>
              <w:rPr>
                <w:rFonts w:asciiTheme="minorHAnsi" w:hAnsiTheme="minorHAnsi"/>
                <w:b/>
                <w:color w:val="FFFFFF"/>
                <w:sz w:val="20"/>
                <w:szCs w:val="20"/>
              </w:rPr>
            </w:pPr>
            <w:r w:rsidRPr="00C423DF">
              <w:rPr>
                <w:rFonts w:asciiTheme="minorHAnsi" w:hAnsiTheme="minorHAnsi"/>
                <w:b/>
                <w:color w:val="FFFFFF"/>
                <w:sz w:val="20"/>
                <w:szCs w:val="20"/>
              </w:rPr>
              <w:t>Organization</w:t>
            </w:r>
          </w:p>
        </w:tc>
        <w:tc>
          <w:tcPr>
            <w:tcW w:w="1466" w:type="pct"/>
            <w:shd w:val="clear" w:color="auto" w:fill="CC1F35"/>
          </w:tcPr>
          <w:p w14:paraId="2BDDEF66" w14:textId="77777777" w:rsidR="0024403C" w:rsidRPr="00C423DF" w:rsidRDefault="0024403C" w:rsidP="005136BB">
            <w:pPr>
              <w:spacing w:before="0" w:after="0"/>
              <w:jc w:val="center"/>
              <w:rPr>
                <w:rFonts w:asciiTheme="minorHAnsi" w:hAnsiTheme="minorHAnsi"/>
                <w:b/>
                <w:color w:val="FFFFFF"/>
                <w:sz w:val="20"/>
                <w:szCs w:val="20"/>
              </w:rPr>
            </w:pPr>
            <w:r w:rsidRPr="00C423DF">
              <w:rPr>
                <w:rFonts w:asciiTheme="minorHAnsi" w:hAnsiTheme="minorHAnsi"/>
                <w:b/>
                <w:color w:val="FFFFFF"/>
                <w:sz w:val="20"/>
                <w:szCs w:val="20"/>
              </w:rPr>
              <w:t>Contact Information</w:t>
            </w:r>
          </w:p>
        </w:tc>
      </w:tr>
      <w:tr w:rsidR="0024403C" w:rsidRPr="00C423DF" w14:paraId="30F224C4" w14:textId="77777777" w:rsidTr="6A33AD2B">
        <w:trPr>
          <w:cantSplit/>
          <w:jc w:val="center"/>
        </w:trPr>
        <w:tc>
          <w:tcPr>
            <w:tcW w:w="677" w:type="pct"/>
          </w:tcPr>
          <w:p w14:paraId="3C1BCFE4" w14:textId="33383086" w:rsidR="0024403C" w:rsidRPr="005136BB" w:rsidRDefault="005D1B74" w:rsidP="6A33AD2B">
            <w:pPr>
              <w:spacing w:before="0" w:after="0"/>
              <w:rPr>
                <w:rFonts w:asciiTheme="minorHAnsi" w:hAnsiTheme="minorHAnsi"/>
                <w:sz w:val="20"/>
                <w:szCs w:val="20"/>
              </w:rPr>
            </w:pPr>
            <w:r>
              <w:rPr>
                <w:rFonts w:asciiTheme="minorHAnsi" w:hAnsiTheme="minorHAnsi"/>
                <w:sz w:val="20"/>
                <w:szCs w:val="20"/>
              </w:rPr>
              <w:t xml:space="preserve">National </w:t>
            </w:r>
            <w:r w:rsidR="064872DB" w:rsidRPr="6A33AD2B">
              <w:rPr>
                <w:rFonts w:asciiTheme="minorHAnsi" w:hAnsiTheme="minorHAnsi"/>
                <w:sz w:val="20"/>
                <w:szCs w:val="20"/>
              </w:rPr>
              <w:t xml:space="preserve">Inventory </w:t>
            </w:r>
            <w:r w:rsidR="20AF14DD" w:rsidRPr="6A33AD2B">
              <w:rPr>
                <w:rFonts w:asciiTheme="minorHAnsi" w:hAnsiTheme="minorHAnsi"/>
                <w:sz w:val="20"/>
                <w:szCs w:val="20"/>
              </w:rPr>
              <w:t>Coordinator</w:t>
            </w:r>
          </w:p>
        </w:tc>
        <w:tc>
          <w:tcPr>
            <w:tcW w:w="1382" w:type="pct"/>
          </w:tcPr>
          <w:p w14:paraId="120336EC" w14:textId="04FEA940" w:rsidR="0024403C" w:rsidRPr="00A23832" w:rsidRDefault="0024403C" w:rsidP="005136BB">
            <w:pPr>
              <w:spacing w:before="0" w:after="0"/>
              <w:rPr>
                <w:rFonts w:asciiTheme="minorHAnsi" w:hAnsiTheme="minorHAnsi"/>
                <w:sz w:val="20"/>
                <w:szCs w:val="20"/>
              </w:rPr>
            </w:pPr>
            <w:r w:rsidRPr="005136BB">
              <w:rPr>
                <w:rFonts w:asciiTheme="minorHAnsi" w:hAnsiTheme="minorHAnsi"/>
                <w:sz w:val="20"/>
                <w:szCs w:val="20"/>
              </w:rPr>
              <w:t xml:space="preserve">All aspects </w:t>
            </w:r>
            <w:r w:rsidR="007B7016" w:rsidRPr="005136BB">
              <w:rPr>
                <w:rFonts w:asciiTheme="minorHAnsi" w:hAnsiTheme="minorHAnsi"/>
                <w:sz w:val="20"/>
                <w:szCs w:val="20"/>
              </w:rPr>
              <w:t>of the inventory program, cross-</w:t>
            </w:r>
            <w:r w:rsidRPr="005136BB">
              <w:rPr>
                <w:rFonts w:asciiTheme="minorHAnsi" w:hAnsiTheme="minorHAnsi"/>
                <w:sz w:val="20"/>
                <w:szCs w:val="20"/>
              </w:rPr>
              <w:t>cutting QA/QC</w:t>
            </w:r>
          </w:p>
        </w:tc>
        <w:tc>
          <w:tcPr>
            <w:tcW w:w="648" w:type="pct"/>
            <w:shd w:val="clear" w:color="auto" w:fill="FFF2CC" w:themeFill="accent4" w:themeFillTint="33"/>
          </w:tcPr>
          <w:p w14:paraId="205EAE17" w14:textId="77777777" w:rsidR="0024403C" w:rsidRPr="00C423DF" w:rsidRDefault="0024403C" w:rsidP="005136BB">
            <w:pPr>
              <w:spacing w:before="0" w:after="0"/>
              <w:rPr>
                <w:rFonts w:asciiTheme="minorHAnsi" w:hAnsiTheme="minorHAnsi"/>
                <w:sz w:val="20"/>
                <w:szCs w:val="20"/>
              </w:rPr>
            </w:pPr>
          </w:p>
        </w:tc>
        <w:tc>
          <w:tcPr>
            <w:tcW w:w="827" w:type="pct"/>
            <w:shd w:val="clear" w:color="auto" w:fill="FFF2CC" w:themeFill="accent4" w:themeFillTint="33"/>
          </w:tcPr>
          <w:p w14:paraId="6B495E3A" w14:textId="77777777" w:rsidR="0024403C" w:rsidRPr="00C423DF" w:rsidRDefault="0024403C" w:rsidP="005136BB">
            <w:pPr>
              <w:spacing w:before="0" w:after="0"/>
              <w:rPr>
                <w:rFonts w:asciiTheme="minorHAnsi" w:hAnsiTheme="minorHAnsi"/>
                <w:sz w:val="20"/>
                <w:szCs w:val="20"/>
              </w:rPr>
            </w:pPr>
          </w:p>
        </w:tc>
        <w:tc>
          <w:tcPr>
            <w:tcW w:w="1466" w:type="pct"/>
            <w:shd w:val="clear" w:color="auto" w:fill="FFF2CC" w:themeFill="accent4" w:themeFillTint="33"/>
          </w:tcPr>
          <w:p w14:paraId="78B0C7E9" w14:textId="77777777" w:rsidR="0024403C" w:rsidRPr="00C423DF" w:rsidRDefault="0024403C" w:rsidP="005136BB">
            <w:pPr>
              <w:spacing w:before="0" w:after="0"/>
              <w:rPr>
                <w:rFonts w:asciiTheme="minorHAnsi" w:hAnsiTheme="minorHAnsi"/>
                <w:sz w:val="20"/>
                <w:szCs w:val="20"/>
              </w:rPr>
            </w:pPr>
          </w:p>
        </w:tc>
      </w:tr>
      <w:tr w:rsidR="0024403C" w:rsidRPr="00C423DF" w14:paraId="4EE2BA20" w14:textId="77777777" w:rsidTr="6A33AD2B">
        <w:trPr>
          <w:cantSplit/>
          <w:jc w:val="center"/>
        </w:trPr>
        <w:tc>
          <w:tcPr>
            <w:tcW w:w="677" w:type="pct"/>
          </w:tcPr>
          <w:p w14:paraId="54793510" w14:textId="77777777" w:rsidR="0024403C" w:rsidRPr="005136BB" w:rsidRDefault="0024403C" w:rsidP="005136BB">
            <w:pPr>
              <w:spacing w:before="0" w:after="0"/>
              <w:rPr>
                <w:rFonts w:asciiTheme="minorHAnsi" w:hAnsiTheme="minorHAnsi"/>
                <w:sz w:val="20"/>
                <w:szCs w:val="20"/>
              </w:rPr>
            </w:pPr>
            <w:r w:rsidRPr="005136BB">
              <w:rPr>
                <w:rFonts w:asciiTheme="minorHAnsi" w:hAnsiTheme="minorHAnsi"/>
                <w:sz w:val="20"/>
                <w:szCs w:val="20"/>
              </w:rPr>
              <w:t>QA/QC Coordinator</w:t>
            </w:r>
          </w:p>
        </w:tc>
        <w:tc>
          <w:tcPr>
            <w:tcW w:w="1382" w:type="pct"/>
          </w:tcPr>
          <w:p w14:paraId="48F59A0D" w14:textId="70183B12" w:rsidR="0024403C" w:rsidRPr="00A23832" w:rsidRDefault="007B7016" w:rsidP="005136BB">
            <w:pPr>
              <w:spacing w:before="0" w:after="0"/>
              <w:rPr>
                <w:rFonts w:asciiTheme="minorHAnsi" w:hAnsiTheme="minorHAnsi"/>
                <w:sz w:val="20"/>
                <w:szCs w:val="20"/>
              </w:rPr>
            </w:pPr>
            <w:r w:rsidRPr="005136BB">
              <w:rPr>
                <w:rFonts w:asciiTheme="minorHAnsi" w:hAnsiTheme="minorHAnsi"/>
                <w:sz w:val="20"/>
                <w:szCs w:val="20"/>
              </w:rPr>
              <w:t>Develop and i</w:t>
            </w:r>
            <w:r w:rsidR="0024403C" w:rsidRPr="005136BB">
              <w:rPr>
                <w:rFonts w:asciiTheme="minorHAnsi" w:hAnsiTheme="minorHAnsi"/>
                <w:sz w:val="20"/>
                <w:szCs w:val="20"/>
              </w:rPr>
              <w:t>mplement the overall QA/QC plan</w:t>
            </w:r>
          </w:p>
        </w:tc>
        <w:tc>
          <w:tcPr>
            <w:tcW w:w="648" w:type="pct"/>
            <w:shd w:val="clear" w:color="auto" w:fill="FFF2CC" w:themeFill="accent4" w:themeFillTint="33"/>
          </w:tcPr>
          <w:p w14:paraId="1123CC80" w14:textId="77777777" w:rsidR="0024403C" w:rsidRPr="00C423DF" w:rsidRDefault="0024403C" w:rsidP="005136BB">
            <w:pPr>
              <w:spacing w:before="0" w:after="0"/>
              <w:rPr>
                <w:rFonts w:asciiTheme="minorHAnsi" w:hAnsiTheme="minorHAnsi"/>
                <w:sz w:val="20"/>
                <w:szCs w:val="20"/>
              </w:rPr>
            </w:pPr>
          </w:p>
        </w:tc>
        <w:tc>
          <w:tcPr>
            <w:tcW w:w="827" w:type="pct"/>
            <w:shd w:val="clear" w:color="auto" w:fill="FFF2CC" w:themeFill="accent4" w:themeFillTint="33"/>
          </w:tcPr>
          <w:p w14:paraId="256913EF" w14:textId="77777777" w:rsidR="0024403C" w:rsidRPr="00C423DF" w:rsidRDefault="0024403C" w:rsidP="005136BB">
            <w:pPr>
              <w:spacing w:before="0" w:after="0"/>
              <w:rPr>
                <w:rFonts w:asciiTheme="minorHAnsi" w:hAnsiTheme="minorHAnsi"/>
                <w:sz w:val="20"/>
                <w:szCs w:val="20"/>
              </w:rPr>
            </w:pPr>
          </w:p>
        </w:tc>
        <w:tc>
          <w:tcPr>
            <w:tcW w:w="1466" w:type="pct"/>
            <w:shd w:val="clear" w:color="auto" w:fill="FFF2CC" w:themeFill="accent4" w:themeFillTint="33"/>
          </w:tcPr>
          <w:p w14:paraId="4B2E6B99" w14:textId="77777777" w:rsidR="0024403C" w:rsidRPr="00C423DF" w:rsidRDefault="0024403C" w:rsidP="005136BB">
            <w:pPr>
              <w:spacing w:before="0" w:after="0"/>
              <w:rPr>
                <w:rFonts w:asciiTheme="minorHAnsi" w:hAnsiTheme="minorHAnsi"/>
                <w:sz w:val="20"/>
                <w:szCs w:val="20"/>
              </w:rPr>
            </w:pPr>
          </w:p>
        </w:tc>
      </w:tr>
      <w:tr w:rsidR="00BE0B8E" w:rsidRPr="00C423DF" w14:paraId="7F9A7169" w14:textId="77777777" w:rsidTr="6A33AD2B">
        <w:trPr>
          <w:cantSplit/>
          <w:jc w:val="center"/>
        </w:trPr>
        <w:tc>
          <w:tcPr>
            <w:tcW w:w="677" w:type="pct"/>
          </w:tcPr>
          <w:p w14:paraId="6B0B4CE4" w14:textId="77777777" w:rsidR="00BE0B8E" w:rsidRPr="005136BB" w:rsidRDefault="00BE0B8E" w:rsidP="005136BB">
            <w:pPr>
              <w:spacing w:before="0" w:after="0"/>
              <w:rPr>
                <w:rFonts w:asciiTheme="minorHAnsi" w:hAnsiTheme="minorHAnsi"/>
                <w:sz w:val="20"/>
                <w:szCs w:val="20"/>
              </w:rPr>
            </w:pPr>
            <w:r w:rsidRPr="005136BB">
              <w:rPr>
                <w:rFonts w:asciiTheme="minorHAnsi" w:hAnsiTheme="minorHAnsi"/>
                <w:sz w:val="20"/>
                <w:szCs w:val="20"/>
              </w:rPr>
              <w:t xml:space="preserve">Sector </w:t>
            </w:r>
            <w:r w:rsidR="007422A8" w:rsidRPr="005136BB">
              <w:rPr>
                <w:rFonts w:asciiTheme="minorHAnsi" w:hAnsiTheme="minorHAnsi"/>
                <w:sz w:val="20"/>
                <w:szCs w:val="20"/>
              </w:rPr>
              <w:t>or Category Lead(s)</w:t>
            </w:r>
          </w:p>
        </w:tc>
        <w:tc>
          <w:tcPr>
            <w:tcW w:w="1382" w:type="pct"/>
          </w:tcPr>
          <w:p w14:paraId="2B91BCEB" w14:textId="2CED29A8" w:rsidR="00BE0B8E" w:rsidRPr="00A23832" w:rsidRDefault="007422A8" w:rsidP="005136BB">
            <w:pPr>
              <w:spacing w:before="0" w:after="0"/>
              <w:rPr>
                <w:rFonts w:asciiTheme="minorHAnsi" w:hAnsiTheme="minorHAnsi"/>
                <w:sz w:val="20"/>
                <w:szCs w:val="20"/>
              </w:rPr>
            </w:pPr>
            <w:r w:rsidRPr="005136BB">
              <w:rPr>
                <w:rFonts w:asciiTheme="minorHAnsi" w:hAnsiTheme="minorHAnsi"/>
                <w:sz w:val="20"/>
                <w:szCs w:val="20"/>
              </w:rPr>
              <w:t>Develop and implement general, sector-specific (as app</w:t>
            </w:r>
            <w:r w:rsidR="00E44A3F" w:rsidRPr="005136BB">
              <w:rPr>
                <w:rFonts w:asciiTheme="minorHAnsi" w:hAnsiTheme="minorHAnsi"/>
                <w:sz w:val="20"/>
                <w:szCs w:val="20"/>
              </w:rPr>
              <w:t>r</w:t>
            </w:r>
            <w:r w:rsidRPr="005136BB">
              <w:rPr>
                <w:rFonts w:asciiTheme="minorHAnsi" w:hAnsiTheme="minorHAnsi"/>
                <w:sz w:val="20"/>
                <w:szCs w:val="20"/>
              </w:rPr>
              <w:t>opriate) and/or category specific (as appropriate) QA/QC procedures listed in Table</w:t>
            </w:r>
            <w:r w:rsidR="00557307">
              <w:rPr>
                <w:rFonts w:asciiTheme="minorHAnsi" w:hAnsiTheme="minorHAnsi"/>
                <w:sz w:val="20"/>
                <w:szCs w:val="20"/>
              </w:rPr>
              <w:t>s</w:t>
            </w:r>
            <w:r w:rsidRPr="005136BB">
              <w:rPr>
                <w:rFonts w:asciiTheme="minorHAnsi" w:hAnsiTheme="minorHAnsi"/>
                <w:sz w:val="20"/>
                <w:szCs w:val="20"/>
              </w:rPr>
              <w:t xml:space="preserve"> </w:t>
            </w:r>
            <w:r w:rsidR="00557307">
              <w:rPr>
                <w:rFonts w:asciiTheme="minorHAnsi" w:hAnsiTheme="minorHAnsi"/>
                <w:sz w:val="20"/>
                <w:szCs w:val="20"/>
              </w:rPr>
              <w:t>4-</w:t>
            </w:r>
            <w:r w:rsidRPr="005136BB">
              <w:rPr>
                <w:rFonts w:asciiTheme="minorHAnsi" w:hAnsiTheme="minorHAnsi"/>
                <w:sz w:val="20"/>
                <w:szCs w:val="20"/>
              </w:rPr>
              <w:t xml:space="preserve">2 and </w:t>
            </w:r>
            <w:r w:rsidR="00557307">
              <w:rPr>
                <w:rFonts w:asciiTheme="minorHAnsi" w:hAnsiTheme="minorHAnsi"/>
                <w:sz w:val="20"/>
                <w:szCs w:val="20"/>
              </w:rPr>
              <w:t>4-</w:t>
            </w:r>
            <w:r w:rsidRPr="005136BB">
              <w:rPr>
                <w:rFonts w:asciiTheme="minorHAnsi" w:hAnsiTheme="minorHAnsi"/>
                <w:sz w:val="20"/>
                <w:szCs w:val="20"/>
              </w:rPr>
              <w:t>3 below. Focus on Key Categories</w:t>
            </w:r>
          </w:p>
        </w:tc>
        <w:tc>
          <w:tcPr>
            <w:tcW w:w="648" w:type="pct"/>
            <w:shd w:val="clear" w:color="auto" w:fill="FFF2CC" w:themeFill="accent4" w:themeFillTint="33"/>
          </w:tcPr>
          <w:p w14:paraId="1109410A" w14:textId="77777777" w:rsidR="00BE0B8E" w:rsidRPr="00C423DF" w:rsidRDefault="00BE0B8E" w:rsidP="005136BB">
            <w:pPr>
              <w:spacing w:before="0" w:after="0"/>
              <w:rPr>
                <w:rFonts w:asciiTheme="minorHAnsi" w:hAnsiTheme="minorHAnsi"/>
                <w:sz w:val="20"/>
                <w:szCs w:val="20"/>
              </w:rPr>
            </w:pPr>
          </w:p>
        </w:tc>
        <w:tc>
          <w:tcPr>
            <w:tcW w:w="827" w:type="pct"/>
            <w:shd w:val="clear" w:color="auto" w:fill="FFF2CC" w:themeFill="accent4" w:themeFillTint="33"/>
          </w:tcPr>
          <w:p w14:paraId="2B10E2EB" w14:textId="77777777" w:rsidR="00BE0B8E" w:rsidRPr="00C423DF" w:rsidRDefault="00BE0B8E" w:rsidP="005136BB">
            <w:pPr>
              <w:spacing w:before="0" w:after="0"/>
              <w:rPr>
                <w:rFonts w:asciiTheme="minorHAnsi" w:hAnsiTheme="minorHAnsi"/>
                <w:sz w:val="20"/>
                <w:szCs w:val="20"/>
              </w:rPr>
            </w:pPr>
          </w:p>
        </w:tc>
        <w:tc>
          <w:tcPr>
            <w:tcW w:w="1466" w:type="pct"/>
            <w:shd w:val="clear" w:color="auto" w:fill="FFF2CC" w:themeFill="accent4" w:themeFillTint="33"/>
          </w:tcPr>
          <w:p w14:paraId="41DE1362" w14:textId="77777777" w:rsidR="00BE0B8E" w:rsidRPr="00C423DF" w:rsidRDefault="00BE0B8E" w:rsidP="005136BB">
            <w:pPr>
              <w:spacing w:before="0" w:after="0"/>
              <w:rPr>
                <w:rFonts w:asciiTheme="minorHAnsi" w:hAnsiTheme="minorHAnsi"/>
                <w:sz w:val="20"/>
                <w:szCs w:val="20"/>
              </w:rPr>
            </w:pPr>
          </w:p>
        </w:tc>
      </w:tr>
      <w:tr w:rsidR="0024403C" w:rsidRPr="00C423DF" w14:paraId="33292AB0" w14:textId="77777777" w:rsidTr="6A33AD2B">
        <w:trPr>
          <w:cantSplit/>
          <w:jc w:val="center"/>
        </w:trPr>
        <w:tc>
          <w:tcPr>
            <w:tcW w:w="677" w:type="pct"/>
          </w:tcPr>
          <w:p w14:paraId="13E4DC08" w14:textId="77777777" w:rsidR="0024403C" w:rsidRPr="005136BB" w:rsidRDefault="0024403C" w:rsidP="005136BB">
            <w:pPr>
              <w:spacing w:before="0" w:after="0"/>
              <w:rPr>
                <w:rFonts w:asciiTheme="minorHAnsi" w:hAnsiTheme="minorHAnsi"/>
                <w:sz w:val="20"/>
                <w:szCs w:val="20"/>
              </w:rPr>
            </w:pPr>
            <w:r w:rsidRPr="005136BB">
              <w:rPr>
                <w:rFonts w:asciiTheme="minorHAnsi" w:hAnsiTheme="minorHAnsi"/>
                <w:sz w:val="20"/>
                <w:szCs w:val="20"/>
              </w:rPr>
              <w:t>Outside Expert(s)</w:t>
            </w:r>
          </w:p>
        </w:tc>
        <w:tc>
          <w:tcPr>
            <w:tcW w:w="1382" w:type="pct"/>
          </w:tcPr>
          <w:p w14:paraId="4DD9EB8F" w14:textId="4080EFD7" w:rsidR="0024403C" w:rsidRPr="00A23832" w:rsidRDefault="0024403C" w:rsidP="005136BB">
            <w:pPr>
              <w:spacing w:before="0" w:after="0"/>
              <w:rPr>
                <w:rFonts w:asciiTheme="minorHAnsi" w:hAnsiTheme="minorHAnsi"/>
                <w:sz w:val="20"/>
                <w:szCs w:val="20"/>
              </w:rPr>
            </w:pPr>
            <w:r w:rsidRPr="005136BB">
              <w:rPr>
                <w:rFonts w:asciiTheme="minorHAnsi" w:hAnsiTheme="minorHAnsi"/>
                <w:sz w:val="20"/>
                <w:szCs w:val="20"/>
              </w:rPr>
              <w:t>Expert review of the inventory. Ensure the role of the expert is carefully defined and agreed</w:t>
            </w:r>
            <w:r w:rsidR="00E05EDD">
              <w:rPr>
                <w:rFonts w:asciiTheme="minorHAnsi" w:hAnsiTheme="minorHAnsi"/>
                <w:sz w:val="20"/>
                <w:szCs w:val="20"/>
              </w:rPr>
              <w:t xml:space="preserve"> upon</w:t>
            </w:r>
            <w:r w:rsidR="00D152CF" w:rsidRPr="005136BB">
              <w:rPr>
                <w:rFonts w:asciiTheme="minorHAnsi" w:hAnsiTheme="minorHAnsi"/>
                <w:sz w:val="20"/>
                <w:szCs w:val="20"/>
              </w:rPr>
              <w:t>. The expert can be within the country, or an international expert</w:t>
            </w:r>
          </w:p>
        </w:tc>
        <w:tc>
          <w:tcPr>
            <w:tcW w:w="648" w:type="pct"/>
            <w:shd w:val="clear" w:color="auto" w:fill="FFF2CC" w:themeFill="accent4" w:themeFillTint="33"/>
          </w:tcPr>
          <w:p w14:paraId="3C2E9FD2" w14:textId="77777777" w:rsidR="0024403C" w:rsidRPr="00C423DF" w:rsidRDefault="0024403C" w:rsidP="005136BB">
            <w:pPr>
              <w:spacing w:before="0" w:after="0"/>
              <w:rPr>
                <w:rFonts w:asciiTheme="minorHAnsi" w:hAnsiTheme="minorHAnsi"/>
                <w:sz w:val="20"/>
                <w:szCs w:val="20"/>
              </w:rPr>
            </w:pPr>
          </w:p>
        </w:tc>
        <w:tc>
          <w:tcPr>
            <w:tcW w:w="827" w:type="pct"/>
            <w:shd w:val="clear" w:color="auto" w:fill="FFF2CC" w:themeFill="accent4" w:themeFillTint="33"/>
          </w:tcPr>
          <w:p w14:paraId="63B61115" w14:textId="77777777" w:rsidR="0024403C" w:rsidRPr="00C423DF" w:rsidRDefault="0024403C" w:rsidP="005136BB">
            <w:pPr>
              <w:spacing w:before="0" w:after="0"/>
              <w:rPr>
                <w:rFonts w:asciiTheme="minorHAnsi" w:hAnsiTheme="minorHAnsi"/>
                <w:sz w:val="20"/>
                <w:szCs w:val="20"/>
              </w:rPr>
            </w:pPr>
          </w:p>
        </w:tc>
        <w:tc>
          <w:tcPr>
            <w:tcW w:w="1466" w:type="pct"/>
            <w:shd w:val="clear" w:color="auto" w:fill="FFF2CC" w:themeFill="accent4" w:themeFillTint="33"/>
          </w:tcPr>
          <w:p w14:paraId="5ABA2BA4" w14:textId="77777777" w:rsidR="0024403C" w:rsidRPr="00C423DF" w:rsidRDefault="0024403C" w:rsidP="005136BB">
            <w:pPr>
              <w:spacing w:before="0" w:after="0"/>
              <w:rPr>
                <w:rFonts w:asciiTheme="minorHAnsi" w:hAnsiTheme="minorHAnsi"/>
                <w:sz w:val="20"/>
                <w:szCs w:val="20"/>
              </w:rPr>
            </w:pPr>
          </w:p>
        </w:tc>
      </w:tr>
    </w:tbl>
    <w:p w14:paraId="4D57824B" w14:textId="77777777" w:rsidR="0024403C" w:rsidRPr="00C423DF" w:rsidRDefault="0024403C" w:rsidP="004D0481">
      <w:pPr>
        <w:pStyle w:val="GreenBullet"/>
        <w:rPr>
          <w:rFonts w:asciiTheme="minorHAnsi" w:hAnsiTheme="minorHAnsi"/>
          <w:i w:val="0"/>
          <w:color w:val="000000"/>
        </w:rPr>
      </w:pPr>
    </w:p>
    <w:p w14:paraId="79426D18" w14:textId="6FA3D30B" w:rsidR="0076225E" w:rsidRPr="005136BB" w:rsidRDefault="00B712E3" w:rsidP="005136BB">
      <w:pPr>
        <w:pStyle w:val="Heading3"/>
        <w:numPr>
          <w:ilvl w:val="0"/>
          <w:numId w:val="0"/>
        </w:numPr>
        <w:rPr>
          <w:rFonts w:asciiTheme="minorHAnsi" w:hAnsiTheme="minorHAnsi"/>
          <w:color w:val="008000"/>
        </w:rPr>
      </w:pPr>
      <w:r>
        <w:rPr>
          <w:rFonts w:asciiTheme="minorHAnsi" w:hAnsiTheme="minorHAnsi"/>
          <w:color w:val="008000"/>
        </w:rPr>
        <w:t>STEP 2</w:t>
      </w:r>
      <w:r w:rsidR="003806B2" w:rsidRPr="005136BB">
        <w:rPr>
          <w:rFonts w:asciiTheme="minorHAnsi" w:hAnsiTheme="minorHAnsi"/>
          <w:color w:val="008000"/>
        </w:rPr>
        <w:t xml:space="preserve">. </w:t>
      </w:r>
      <w:r w:rsidR="001E0B21">
        <w:rPr>
          <w:rFonts w:asciiTheme="minorHAnsi" w:hAnsiTheme="minorHAnsi"/>
          <w:color w:val="008000"/>
        </w:rPr>
        <w:t>D</w:t>
      </w:r>
      <w:r w:rsidR="001E0B21" w:rsidRPr="001E0B21">
        <w:rPr>
          <w:rFonts w:asciiTheme="minorHAnsi" w:hAnsiTheme="minorHAnsi"/>
          <w:color w:val="008000"/>
        </w:rPr>
        <w:t xml:space="preserve">evelop a </w:t>
      </w:r>
      <w:r w:rsidR="001E0B21">
        <w:rPr>
          <w:rFonts w:asciiTheme="minorHAnsi" w:hAnsiTheme="minorHAnsi"/>
          <w:color w:val="008000"/>
        </w:rPr>
        <w:t xml:space="preserve">timeline for distributing the </w:t>
      </w:r>
      <w:r w:rsidR="001E0B21" w:rsidRPr="001E0B21">
        <w:rPr>
          <w:rFonts w:asciiTheme="minorHAnsi" w:hAnsiTheme="minorHAnsi"/>
          <w:color w:val="008000"/>
        </w:rPr>
        <w:t>QA/QC plan</w:t>
      </w:r>
      <w:r w:rsidR="001E0B21">
        <w:rPr>
          <w:rFonts w:asciiTheme="minorHAnsi" w:hAnsiTheme="minorHAnsi"/>
          <w:color w:val="008000"/>
        </w:rPr>
        <w:t xml:space="preserve"> amongst the inventory team and external experts</w:t>
      </w:r>
    </w:p>
    <w:p w14:paraId="04601C1F" w14:textId="5AEDC52F" w:rsidR="00D570DC" w:rsidRPr="00A23832" w:rsidRDefault="0076225E" w:rsidP="003D388F">
      <w:pPr>
        <w:pStyle w:val="GreenBullet"/>
        <w:numPr>
          <w:ilvl w:val="0"/>
          <w:numId w:val="18"/>
        </w:numPr>
        <w:rPr>
          <w:rFonts w:asciiTheme="minorHAnsi" w:hAnsiTheme="minorHAnsi"/>
          <w:b/>
        </w:rPr>
      </w:pPr>
      <w:r w:rsidRPr="00A23832">
        <w:rPr>
          <w:rFonts w:asciiTheme="minorHAnsi" w:hAnsiTheme="minorHAnsi"/>
        </w:rPr>
        <w:t>It is essential to communicate the contents of the QA/QC plan to inventory team members and outside experts</w:t>
      </w:r>
      <w:r w:rsidR="007422A8" w:rsidRPr="00A23832">
        <w:rPr>
          <w:rFonts w:asciiTheme="minorHAnsi" w:hAnsiTheme="minorHAnsi"/>
        </w:rPr>
        <w:t xml:space="preserve"> involved in quality assurance of the GHG inventory</w:t>
      </w:r>
      <w:r w:rsidRPr="00A23832">
        <w:rPr>
          <w:rFonts w:asciiTheme="minorHAnsi" w:hAnsiTheme="minorHAnsi"/>
        </w:rPr>
        <w:t xml:space="preserve"> so that the procedures can be effectively implemented, evaluated, and improved. The QA/QC coordinator </w:t>
      </w:r>
      <w:r w:rsidR="007E57AA" w:rsidRPr="00A23832">
        <w:rPr>
          <w:rFonts w:asciiTheme="minorHAnsi" w:hAnsiTheme="minorHAnsi"/>
        </w:rPr>
        <w:t>should</w:t>
      </w:r>
      <w:r w:rsidRPr="00A23832">
        <w:rPr>
          <w:rFonts w:asciiTheme="minorHAnsi" w:hAnsiTheme="minorHAnsi"/>
        </w:rPr>
        <w:t xml:space="preserve"> </w:t>
      </w:r>
      <w:r w:rsidR="009733CA">
        <w:rPr>
          <w:rFonts w:asciiTheme="minorHAnsi" w:hAnsiTheme="minorHAnsi"/>
        </w:rPr>
        <w:t>develop a timeline for taking the following actions</w:t>
      </w:r>
      <w:r w:rsidRPr="00A23832">
        <w:rPr>
          <w:rFonts w:asciiTheme="minorHAnsi" w:hAnsiTheme="minorHAnsi"/>
        </w:rPr>
        <w:t>:</w:t>
      </w:r>
    </w:p>
    <w:p w14:paraId="76238209" w14:textId="49A4D4F3" w:rsidR="003806B2" w:rsidRPr="00A23832" w:rsidRDefault="009733CA" w:rsidP="003D388F">
      <w:pPr>
        <w:numPr>
          <w:ilvl w:val="1"/>
          <w:numId w:val="7"/>
        </w:numPr>
        <w:ind w:left="1134" w:hanging="414"/>
        <w:rPr>
          <w:rFonts w:asciiTheme="minorHAnsi" w:hAnsiTheme="minorHAnsi"/>
          <w:i/>
          <w:color w:val="008000"/>
        </w:rPr>
      </w:pPr>
      <w:r>
        <w:rPr>
          <w:rFonts w:asciiTheme="minorHAnsi" w:hAnsiTheme="minorHAnsi"/>
          <w:i/>
          <w:color w:val="008000"/>
        </w:rPr>
        <w:t>Creating or updating the QA/QC plan</w:t>
      </w:r>
    </w:p>
    <w:p w14:paraId="538A38C1" w14:textId="11A171A7" w:rsidR="009733CA" w:rsidRPr="009733CA" w:rsidRDefault="009733CA" w:rsidP="003D388F">
      <w:pPr>
        <w:pStyle w:val="GreenBullet"/>
        <w:numPr>
          <w:ilvl w:val="1"/>
          <w:numId w:val="7"/>
        </w:numPr>
        <w:ind w:left="1134" w:hanging="414"/>
        <w:rPr>
          <w:rFonts w:asciiTheme="minorHAnsi" w:hAnsiTheme="minorHAnsi"/>
          <w:b/>
        </w:rPr>
      </w:pPr>
      <w:r>
        <w:rPr>
          <w:rFonts w:asciiTheme="minorHAnsi" w:hAnsiTheme="minorHAnsi"/>
        </w:rPr>
        <w:t>Participating</w:t>
      </w:r>
      <w:r w:rsidR="00CD3B36">
        <w:rPr>
          <w:rFonts w:asciiTheme="minorHAnsi" w:hAnsiTheme="minorHAnsi"/>
        </w:rPr>
        <w:t xml:space="preserve"> in</w:t>
      </w:r>
      <w:r w:rsidR="00CD3B36" w:rsidRPr="00A23832">
        <w:rPr>
          <w:rFonts w:asciiTheme="minorHAnsi" w:hAnsiTheme="minorHAnsi"/>
        </w:rPr>
        <w:t xml:space="preserve"> </w:t>
      </w:r>
      <w:r w:rsidR="0076225E" w:rsidRPr="00A23832">
        <w:rPr>
          <w:rFonts w:asciiTheme="minorHAnsi" w:hAnsiTheme="minorHAnsi"/>
        </w:rPr>
        <w:t>a</w:t>
      </w:r>
      <w:r w:rsidR="00CD3B36">
        <w:rPr>
          <w:rFonts w:asciiTheme="minorHAnsi" w:hAnsiTheme="minorHAnsi"/>
        </w:rPr>
        <w:t>n inventory inception</w:t>
      </w:r>
      <w:r w:rsidR="0076225E" w:rsidRPr="00A23832">
        <w:rPr>
          <w:rFonts w:asciiTheme="minorHAnsi" w:hAnsiTheme="minorHAnsi"/>
        </w:rPr>
        <w:t xml:space="preserve"> meeting with all of those working on the inventory (including consultants, universities, etc</w:t>
      </w:r>
      <w:r w:rsidR="00CD3B36">
        <w:rPr>
          <w:rFonts w:asciiTheme="minorHAnsi" w:hAnsiTheme="minorHAnsi"/>
        </w:rPr>
        <w:t>.</w:t>
      </w:r>
      <w:r w:rsidR="0076225E" w:rsidRPr="00A23832">
        <w:rPr>
          <w:rFonts w:asciiTheme="minorHAnsi" w:hAnsiTheme="minorHAnsi"/>
        </w:rPr>
        <w:t xml:space="preserve">), </w:t>
      </w:r>
      <w:r w:rsidR="00CD3B36">
        <w:rPr>
          <w:rFonts w:asciiTheme="minorHAnsi" w:hAnsiTheme="minorHAnsi"/>
        </w:rPr>
        <w:t xml:space="preserve">and at the meeting, </w:t>
      </w:r>
      <w:r>
        <w:rPr>
          <w:rFonts w:asciiTheme="minorHAnsi" w:hAnsiTheme="minorHAnsi"/>
        </w:rPr>
        <w:t>introducing</w:t>
      </w:r>
      <w:r w:rsidR="0076225E" w:rsidRPr="00A23832">
        <w:rPr>
          <w:rFonts w:asciiTheme="minorHAnsi" w:hAnsiTheme="minorHAnsi"/>
        </w:rPr>
        <w:t xml:space="preserve"> </w:t>
      </w:r>
      <w:r w:rsidR="00CD3B36">
        <w:rPr>
          <w:rFonts w:asciiTheme="minorHAnsi" w:hAnsiTheme="minorHAnsi"/>
        </w:rPr>
        <w:t xml:space="preserve">the </w:t>
      </w:r>
      <w:r w:rsidR="0076225E" w:rsidRPr="00A23832">
        <w:rPr>
          <w:rFonts w:asciiTheme="minorHAnsi" w:hAnsiTheme="minorHAnsi"/>
        </w:rPr>
        <w:t xml:space="preserve">plan </w:t>
      </w:r>
      <w:r w:rsidRPr="009733CA">
        <w:rPr>
          <w:rFonts w:asciiTheme="minorHAnsi" w:hAnsiTheme="minorHAnsi"/>
        </w:rPr>
        <w:t>to all team members required to perform QA/QC</w:t>
      </w:r>
      <w:r>
        <w:rPr>
          <w:rFonts w:asciiTheme="minorHAnsi" w:hAnsiTheme="minorHAnsi"/>
        </w:rPr>
        <w:t>,</w:t>
      </w:r>
      <w:r w:rsidRPr="009733CA">
        <w:rPr>
          <w:rFonts w:asciiTheme="minorHAnsi" w:hAnsiTheme="minorHAnsi"/>
        </w:rPr>
        <w:t xml:space="preserve"> </w:t>
      </w:r>
      <w:r>
        <w:rPr>
          <w:rFonts w:asciiTheme="minorHAnsi" w:hAnsiTheme="minorHAnsi"/>
        </w:rPr>
        <w:t>and distributing</w:t>
      </w:r>
      <w:r w:rsidR="0076225E" w:rsidRPr="00A23832">
        <w:rPr>
          <w:rFonts w:asciiTheme="minorHAnsi" w:hAnsiTheme="minorHAnsi"/>
        </w:rPr>
        <w:t xml:space="preserve"> QC checklists</w:t>
      </w:r>
      <w:r w:rsidR="00F9480A">
        <w:rPr>
          <w:rFonts w:asciiTheme="minorHAnsi" w:hAnsiTheme="minorHAnsi"/>
        </w:rPr>
        <w:t xml:space="preserve"> (see </w:t>
      </w:r>
      <w:r w:rsidR="00F9480A" w:rsidRPr="00A80AFF">
        <w:rPr>
          <w:rFonts w:asciiTheme="minorHAnsi" w:hAnsiTheme="minorHAnsi"/>
          <w:u w:val="single"/>
        </w:rPr>
        <w:t>National GHG Inventory Inception Memorandum</w:t>
      </w:r>
      <w:r w:rsidR="00F9480A" w:rsidRPr="00F9480A">
        <w:rPr>
          <w:rFonts w:asciiTheme="minorHAnsi" w:hAnsiTheme="minorHAnsi"/>
        </w:rPr>
        <w:t xml:space="preserve"> </w:t>
      </w:r>
      <w:r w:rsidR="00F9480A">
        <w:rPr>
          <w:rFonts w:asciiTheme="minorHAnsi" w:hAnsiTheme="minorHAnsi"/>
        </w:rPr>
        <w:t>supporting t</w:t>
      </w:r>
      <w:r w:rsidR="00F9480A" w:rsidRPr="00F9480A">
        <w:rPr>
          <w:rFonts w:asciiTheme="minorHAnsi" w:hAnsiTheme="minorHAnsi"/>
        </w:rPr>
        <w:t>emplate</w:t>
      </w:r>
      <w:r w:rsidR="00F9480A">
        <w:rPr>
          <w:rFonts w:asciiTheme="minorHAnsi" w:hAnsiTheme="minorHAnsi"/>
        </w:rPr>
        <w:t>)</w:t>
      </w:r>
    </w:p>
    <w:p w14:paraId="4B409CFD" w14:textId="2EFFC443" w:rsidR="003806B2" w:rsidRPr="00A23832" w:rsidRDefault="00CD3B36" w:rsidP="003D388F">
      <w:pPr>
        <w:pStyle w:val="GreenBullet"/>
        <w:numPr>
          <w:ilvl w:val="1"/>
          <w:numId w:val="7"/>
        </w:numPr>
        <w:ind w:left="1134" w:hanging="414"/>
        <w:rPr>
          <w:rFonts w:asciiTheme="minorHAnsi" w:hAnsiTheme="minorHAnsi"/>
          <w:b/>
        </w:rPr>
      </w:pPr>
      <w:r>
        <w:rPr>
          <w:rFonts w:asciiTheme="minorHAnsi" w:hAnsiTheme="minorHAnsi"/>
        </w:rPr>
        <w:t>C</w:t>
      </w:r>
      <w:r w:rsidR="00D570DC" w:rsidRPr="00A23832">
        <w:rPr>
          <w:rFonts w:asciiTheme="minorHAnsi" w:hAnsiTheme="minorHAnsi"/>
        </w:rPr>
        <w:t>heck</w:t>
      </w:r>
      <w:r w:rsidR="009733CA">
        <w:rPr>
          <w:rFonts w:asciiTheme="minorHAnsi" w:hAnsiTheme="minorHAnsi"/>
        </w:rPr>
        <w:t>ing</w:t>
      </w:r>
      <w:r w:rsidR="00A27D88" w:rsidRPr="00A23832">
        <w:rPr>
          <w:rFonts w:asciiTheme="minorHAnsi" w:hAnsiTheme="minorHAnsi"/>
        </w:rPr>
        <w:t xml:space="preserve"> that members of the inventory team understand the purpose</w:t>
      </w:r>
      <w:r w:rsidR="009733CA">
        <w:rPr>
          <w:rFonts w:asciiTheme="minorHAnsi" w:hAnsiTheme="minorHAnsi"/>
        </w:rPr>
        <w:t xml:space="preserve"> and outcomes of the QA/QC plan, and</w:t>
      </w:r>
      <w:r w:rsidR="00D570DC" w:rsidRPr="00A23832">
        <w:rPr>
          <w:rFonts w:asciiTheme="minorHAnsi" w:hAnsiTheme="minorHAnsi"/>
        </w:rPr>
        <w:t xml:space="preserve"> </w:t>
      </w:r>
      <w:r w:rsidR="009733CA">
        <w:rPr>
          <w:rFonts w:asciiTheme="minorHAnsi" w:hAnsiTheme="minorHAnsi"/>
        </w:rPr>
        <w:t>updating</w:t>
      </w:r>
      <w:r w:rsidR="00D570DC" w:rsidRPr="00A23832">
        <w:rPr>
          <w:rFonts w:asciiTheme="minorHAnsi" w:hAnsiTheme="minorHAnsi"/>
        </w:rPr>
        <w:t xml:space="preserve"> the plan to </w:t>
      </w:r>
      <w:r w:rsidR="009733CA">
        <w:rPr>
          <w:rFonts w:asciiTheme="minorHAnsi" w:hAnsiTheme="minorHAnsi"/>
        </w:rPr>
        <w:t>address any questions</w:t>
      </w:r>
    </w:p>
    <w:p w14:paraId="08D36A5C" w14:textId="25191C4D" w:rsidR="003806B2" w:rsidRPr="00A23832" w:rsidRDefault="00ED15B0" w:rsidP="003D388F">
      <w:pPr>
        <w:pStyle w:val="GreenBullet"/>
        <w:numPr>
          <w:ilvl w:val="1"/>
          <w:numId w:val="7"/>
        </w:numPr>
        <w:ind w:left="1134" w:hanging="414"/>
        <w:rPr>
          <w:rFonts w:asciiTheme="minorHAnsi" w:hAnsiTheme="minorHAnsi"/>
          <w:b/>
        </w:rPr>
      </w:pPr>
      <w:r>
        <w:rPr>
          <w:rFonts w:asciiTheme="minorHAnsi" w:hAnsiTheme="minorHAnsi"/>
        </w:rPr>
        <w:lastRenderedPageBreak/>
        <w:t>Periodically remind</w:t>
      </w:r>
      <w:r w:rsidR="009733CA">
        <w:rPr>
          <w:rFonts w:asciiTheme="minorHAnsi" w:hAnsiTheme="minorHAnsi"/>
        </w:rPr>
        <w:t>ing</w:t>
      </w:r>
      <w:r w:rsidR="000339F6" w:rsidRPr="00A23832">
        <w:rPr>
          <w:rFonts w:asciiTheme="minorHAnsi" w:hAnsiTheme="minorHAnsi"/>
        </w:rPr>
        <w:t xml:space="preserve"> team members</w:t>
      </w:r>
      <w:r w:rsidR="0076225E" w:rsidRPr="00A23832">
        <w:rPr>
          <w:rFonts w:asciiTheme="minorHAnsi" w:hAnsiTheme="minorHAnsi"/>
        </w:rPr>
        <w:t xml:space="preserve"> of their QA/QC responsibilities and </w:t>
      </w:r>
      <w:r w:rsidR="000339F6" w:rsidRPr="00A23832">
        <w:rPr>
          <w:rFonts w:asciiTheme="minorHAnsi" w:hAnsiTheme="minorHAnsi"/>
        </w:rPr>
        <w:t xml:space="preserve">the </w:t>
      </w:r>
      <w:r w:rsidR="0076225E" w:rsidRPr="00A23832">
        <w:rPr>
          <w:rFonts w:asciiTheme="minorHAnsi" w:hAnsiTheme="minorHAnsi"/>
        </w:rPr>
        <w:t xml:space="preserve">overall </w:t>
      </w:r>
      <w:r w:rsidR="000339F6" w:rsidRPr="00A23832">
        <w:rPr>
          <w:rFonts w:asciiTheme="minorHAnsi" w:hAnsiTheme="minorHAnsi"/>
        </w:rPr>
        <w:t xml:space="preserve">QA/QC </w:t>
      </w:r>
      <w:r w:rsidR="00D570DC" w:rsidRPr="00A23832">
        <w:rPr>
          <w:rFonts w:asciiTheme="minorHAnsi" w:hAnsiTheme="minorHAnsi"/>
        </w:rPr>
        <w:t>schedule</w:t>
      </w:r>
    </w:p>
    <w:p w14:paraId="31A3F3BC" w14:textId="4F9F4FF5" w:rsidR="000339F6" w:rsidRPr="00C423DF" w:rsidRDefault="00ED15B0" w:rsidP="005136BB">
      <w:pPr>
        <w:pStyle w:val="GreenBullet"/>
        <w:numPr>
          <w:ilvl w:val="0"/>
          <w:numId w:val="18"/>
        </w:numPr>
        <w:rPr>
          <w:rFonts w:asciiTheme="minorHAnsi" w:hAnsiTheme="minorHAnsi"/>
          <w:b/>
        </w:rPr>
      </w:pPr>
      <w:r>
        <w:rPr>
          <w:rFonts w:asciiTheme="minorHAnsi" w:hAnsiTheme="minorHAnsi"/>
        </w:rPr>
        <w:t xml:space="preserve">Use Table 4-2 below to </w:t>
      </w:r>
      <w:r w:rsidR="000339F6" w:rsidRPr="00A23832">
        <w:rPr>
          <w:rFonts w:asciiTheme="minorHAnsi" w:hAnsiTheme="minorHAnsi"/>
        </w:rPr>
        <w:t xml:space="preserve">develop a QA/QC plan </w:t>
      </w:r>
      <w:r>
        <w:rPr>
          <w:rFonts w:asciiTheme="minorHAnsi" w:hAnsiTheme="minorHAnsi"/>
        </w:rPr>
        <w:t>distribution</w:t>
      </w:r>
      <w:r w:rsidR="000339F6" w:rsidRPr="00A23832">
        <w:rPr>
          <w:rFonts w:asciiTheme="minorHAnsi" w:hAnsiTheme="minorHAnsi"/>
        </w:rPr>
        <w:t xml:space="preserve"> timeline.</w:t>
      </w:r>
      <w:r w:rsidR="00141B4B">
        <w:rPr>
          <w:rFonts w:asciiTheme="minorHAnsi" w:hAnsiTheme="minorHAnsi"/>
        </w:rPr>
        <w:t xml:space="preserve"> Add rows as needed to accommodate additional tasks.</w:t>
      </w:r>
    </w:p>
    <w:p w14:paraId="70F832F9" w14:textId="48F45F3B" w:rsidR="00F1513F" w:rsidRPr="00F1513F" w:rsidRDefault="00F1513F" w:rsidP="005136BB">
      <w:pPr>
        <w:pStyle w:val="Caption"/>
      </w:pPr>
      <w:r w:rsidRPr="00F1513F">
        <w:t>Table 4-2. QA/QC plan distribution timeline</w:t>
      </w:r>
    </w:p>
    <w:tbl>
      <w:tblPr>
        <w:tblW w:w="480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3" w:type="dxa"/>
          <w:left w:w="72" w:type="dxa"/>
          <w:bottom w:w="43" w:type="dxa"/>
          <w:right w:w="72" w:type="dxa"/>
        </w:tblCellMar>
        <w:tblLook w:val="0000" w:firstRow="0" w:lastRow="0" w:firstColumn="0" w:lastColumn="0" w:noHBand="0" w:noVBand="0"/>
      </w:tblPr>
      <w:tblGrid>
        <w:gridCol w:w="2645"/>
        <w:gridCol w:w="2573"/>
        <w:gridCol w:w="3694"/>
        <w:gridCol w:w="3542"/>
      </w:tblGrid>
      <w:tr w:rsidR="003806B2" w:rsidRPr="00C423DF" w14:paraId="20ED6ABC" w14:textId="77777777" w:rsidTr="005136BB">
        <w:trPr>
          <w:cantSplit/>
          <w:tblHeader/>
        </w:trPr>
        <w:tc>
          <w:tcPr>
            <w:tcW w:w="1062" w:type="pct"/>
            <w:shd w:val="clear" w:color="auto" w:fill="CC1F35"/>
            <w:vAlign w:val="center"/>
          </w:tcPr>
          <w:p w14:paraId="61AC37E1" w14:textId="57D0AB2B" w:rsidR="003806B2" w:rsidRPr="00C423DF" w:rsidRDefault="00ED15B0" w:rsidP="005136BB">
            <w:pPr>
              <w:spacing w:before="0" w:after="0"/>
              <w:jc w:val="center"/>
              <w:rPr>
                <w:rFonts w:asciiTheme="minorHAnsi" w:hAnsiTheme="minorHAnsi"/>
                <w:b/>
                <w:color w:val="FFFFFF"/>
                <w:sz w:val="20"/>
                <w:szCs w:val="20"/>
              </w:rPr>
            </w:pPr>
            <w:r>
              <w:rPr>
                <w:rFonts w:asciiTheme="minorHAnsi" w:hAnsiTheme="minorHAnsi"/>
                <w:b/>
                <w:color w:val="FFFFFF"/>
                <w:sz w:val="20"/>
                <w:szCs w:val="20"/>
              </w:rPr>
              <w:t>Task</w:t>
            </w:r>
          </w:p>
        </w:tc>
        <w:tc>
          <w:tcPr>
            <w:tcW w:w="1033" w:type="pct"/>
            <w:shd w:val="clear" w:color="auto" w:fill="CC1F35"/>
            <w:vAlign w:val="center"/>
          </w:tcPr>
          <w:p w14:paraId="466ADF9D" w14:textId="26159CDD" w:rsidR="00141B4B" w:rsidRDefault="003806B2" w:rsidP="005136BB">
            <w:pPr>
              <w:spacing w:before="0" w:after="0"/>
              <w:jc w:val="center"/>
              <w:rPr>
                <w:rFonts w:asciiTheme="minorHAnsi" w:hAnsiTheme="minorHAnsi"/>
                <w:b/>
                <w:color w:val="FFFFFF"/>
                <w:sz w:val="20"/>
                <w:szCs w:val="20"/>
              </w:rPr>
            </w:pPr>
            <w:r w:rsidRPr="00C423DF">
              <w:rPr>
                <w:rFonts w:asciiTheme="minorHAnsi" w:hAnsiTheme="minorHAnsi"/>
                <w:b/>
                <w:color w:val="FFFFFF"/>
                <w:sz w:val="20"/>
                <w:szCs w:val="20"/>
              </w:rPr>
              <w:t>Timeline</w:t>
            </w:r>
          </w:p>
          <w:p w14:paraId="26E8987E" w14:textId="601B797D" w:rsidR="003806B2" w:rsidRPr="00C423DF" w:rsidRDefault="00782BA3" w:rsidP="005136BB">
            <w:pPr>
              <w:spacing w:before="0" w:after="0"/>
              <w:jc w:val="center"/>
              <w:rPr>
                <w:rFonts w:asciiTheme="minorHAnsi" w:hAnsiTheme="minorHAnsi"/>
                <w:b/>
                <w:color w:val="FFFFFF"/>
                <w:sz w:val="20"/>
                <w:szCs w:val="20"/>
              </w:rPr>
            </w:pPr>
            <w:r w:rsidRPr="00C423DF">
              <w:rPr>
                <w:rFonts w:asciiTheme="minorHAnsi" w:hAnsiTheme="minorHAnsi"/>
                <w:b/>
                <w:color w:val="FFFFFF"/>
                <w:sz w:val="20"/>
                <w:szCs w:val="20"/>
              </w:rPr>
              <w:t xml:space="preserve">(when the </w:t>
            </w:r>
            <w:r w:rsidR="00ED15B0">
              <w:rPr>
                <w:rFonts w:asciiTheme="minorHAnsi" w:hAnsiTheme="minorHAnsi"/>
                <w:b/>
                <w:color w:val="FFFFFF"/>
                <w:sz w:val="20"/>
                <w:szCs w:val="20"/>
              </w:rPr>
              <w:t>task</w:t>
            </w:r>
            <w:r w:rsidR="000F7072" w:rsidRPr="00C423DF">
              <w:rPr>
                <w:rFonts w:asciiTheme="minorHAnsi" w:hAnsiTheme="minorHAnsi"/>
                <w:b/>
                <w:color w:val="FFFFFF"/>
                <w:sz w:val="20"/>
                <w:szCs w:val="20"/>
              </w:rPr>
              <w:t xml:space="preserve"> </w:t>
            </w:r>
            <w:r w:rsidR="00ED15B0">
              <w:rPr>
                <w:rFonts w:asciiTheme="minorHAnsi" w:hAnsiTheme="minorHAnsi"/>
                <w:b/>
                <w:color w:val="FFFFFF"/>
                <w:sz w:val="20"/>
                <w:szCs w:val="20"/>
              </w:rPr>
              <w:t xml:space="preserve">will </w:t>
            </w:r>
            <w:r w:rsidRPr="00C423DF">
              <w:rPr>
                <w:rFonts w:asciiTheme="minorHAnsi" w:hAnsiTheme="minorHAnsi"/>
                <w:b/>
                <w:color w:val="FFFFFF"/>
                <w:sz w:val="20"/>
                <w:szCs w:val="20"/>
              </w:rPr>
              <w:t>occur)</w:t>
            </w:r>
          </w:p>
        </w:tc>
        <w:tc>
          <w:tcPr>
            <w:tcW w:w="1483" w:type="pct"/>
            <w:shd w:val="clear" w:color="auto" w:fill="CC1F35"/>
            <w:vAlign w:val="center"/>
          </w:tcPr>
          <w:p w14:paraId="6CC1961C" w14:textId="77777777" w:rsidR="003806B2" w:rsidRDefault="003806B2" w:rsidP="005136BB">
            <w:pPr>
              <w:spacing w:before="0" w:after="0"/>
              <w:jc w:val="center"/>
              <w:rPr>
                <w:rFonts w:asciiTheme="minorHAnsi" w:hAnsiTheme="minorHAnsi"/>
                <w:b/>
                <w:color w:val="FFFFFF"/>
                <w:sz w:val="20"/>
                <w:szCs w:val="20"/>
              </w:rPr>
            </w:pPr>
            <w:r w:rsidRPr="00C423DF">
              <w:rPr>
                <w:rFonts w:asciiTheme="minorHAnsi" w:hAnsiTheme="minorHAnsi"/>
                <w:b/>
                <w:color w:val="FFFFFF"/>
                <w:sz w:val="20"/>
                <w:szCs w:val="20"/>
              </w:rPr>
              <w:t>Outcome</w:t>
            </w:r>
          </w:p>
          <w:p w14:paraId="442EE6E0" w14:textId="59A89579" w:rsidR="00141B4B" w:rsidRPr="00C423DF" w:rsidRDefault="00141B4B" w:rsidP="005136BB">
            <w:pPr>
              <w:spacing w:before="0" w:after="0"/>
              <w:jc w:val="center"/>
              <w:rPr>
                <w:rFonts w:asciiTheme="minorHAnsi" w:hAnsiTheme="minorHAnsi"/>
                <w:b/>
                <w:color w:val="FFFFFF"/>
                <w:sz w:val="20"/>
                <w:szCs w:val="20"/>
              </w:rPr>
            </w:pPr>
            <w:r>
              <w:rPr>
                <w:rFonts w:asciiTheme="minorHAnsi" w:hAnsiTheme="minorHAnsi"/>
                <w:b/>
                <w:color w:val="FFFFFF"/>
                <w:sz w:val="20"/>
                <w:szCs w:val="20"/>
              </w:rPr>
              <w:t>(description of the results of the task)</w:t>
            </w:r>
          </w:p>
        </w:tc>
        <w:tc>
          <w:tcPr>
            <w:tcW w:w="1423" w:type="pct"/>
            <w:shd w:val="clear" w:color="auto" w:fill="CC1F35"/>
            <w:vAlign w:val="center"/>
          </w:tcPr>
          <w:p w14:paraId="1038C60A" w14:textId="16B68AF7" w:rsidR="00141B4B" w:rsidRDefault="00141B4B" w:rsidP="005136BB">
            <w:pPr>
              <w:spacing w:before="0" w:after="0"/>
              <w:jc w:val="center"/>
              <w:rPr>
                <w:rFonts w:asciiTheme="minorHAnsi" w:hAnsiTheme="minorHAnsi"/>
                <w:b/>
                <w:color w:val="FFFFFF"/>
                <w:sz w:val="20"/>
                <w:szCs w:val="20"/>
              </w:rPr>
            </w:pPr>
            <w:r>
              <w:rPr>
                <w:rFonts w:asciiTheme="minorHAnsi" w:hAnsiTheme="minorHAnsi"/>
                <w:b/>
                <w:color w:val="FFFFFF"/>
                <w:sz w:val="20"/>
                <w:szCs w:val="20"/>
              </w:rPr>
              <w:t xml:space="preserve">Potential </w:t>
            </w:r>
            <w:r w:rsidR="00C20949">
              <w:rPr>
                <w:rFonts w:asciiTheme="minorHAnsi" w:hAnsiTheme="minorHAnsi"/>
                <w:b/>
                <w:color w:val="FFFFFF"/>
                <w:sz w:val="20"/>
                <w:szCs w:val="20"/>
              </w:rPr>
              <w:t>I</w:t>
            </w:r>
            <w:r w:rsidR="003806B2" w:rsidRPr="00C423DF">
              <w:rPr>
                <w:rFonts w:asciiTheme="minorHAnsi" w:hAnsiTheme="minorHAnsi"/>
                <w:b/>
                <w:color w:val="FFFFFF"/>
                <w:sz w:val="20"/>
                <w:szCs w:val="20"/>
              </w:rPr>
              <w:t>mprovements</w:t>
            </w:r>
          </w:p>
          <w:p w14:paraId="565BF5B1" w14:textId="0877135F" w:rsidR="003806B2" w:rsidRPr="00C423DF" w:rsidRDefault="00141B4B" w:rsidP="005136BB">
            <w:pPr>
              <w:spacing w:before="0" w:after="0"/>
              <w:jc w:val="center"/>
              <w:rPr>
                <w:rFonts w:asciiTheme="minorHAnsi" w:hAnsiTheme="minorHAnsi"/>
                <w:b/>
                <w:color w:val="FFFFFF"/>
                <w:sz w:val="20"/>
                <w:szCs w:val="20"/>
              </w:rPr>
            </w:pPr>
            <w:r>
              <w:rPr>
                <w:rFonts w:asciiTheme="minorHAnsi" w:hAnsiTheme="minorHAnsi"/>
                <w:b/>
                <w:color w:val="FFFFFF"/>
                <w:sz w:val="20"/>
                <w:szCs w:val="20"/>
              </w:rPr>
              <w:t>(how the task may be modified to produce a better outcome)</w:t>
            </w:r>
          </w:p>
        </w:tc>
      </w:tr>
      <w:tr w:rsidR="003806B2" w:rsidRPr="00C423DF" w14:paraId="0A0EC75C" w14:textId="77777777" w:rsidTr="005136BB">
        <w:trPr>
          <w:cantSplit/>
        </w:trPr>
        <w:tc>
          <w:tcPr>
            <w:tcW w:w="1062" w:type="pct"/>
          </w:tcPr>
          <w:p w14:paraId="4F246332" w14:textId="5E5CEF95" w:rsidR="003806B2" w:rsidRPr="005136BB" w:rsidRDefault="001707C0" w:rsidP="009733CA">
            <w:pPr>
              <w:spacing w:before="0" w:after="0"/>
              <w:rPr>
                <w:rFonts w:asciiTheme="minorHAnsi" w:hAnsiTheme="minorHAnsi"/>
                <w:sz w:val="20"/>
                <w:szCs w:val="20"/>
              </w:rPr>
            </w:pPr>
            <w:r w:rsidRPr="005136BB">
              <w:rPr>
                <w:rFonts w:asciiTheme="minorHAnsi" w:hAnsiTheme="minorHAnsi"/>
                <w:sz w:val="20"/>
                <w:szCs w:val="20"/>
              </w:rPr>
              <w:t xml:space="preserve">Create </w:t>
            </w:r>
            <w:r w:rsidR="00BA4D74" w:rsidRPr="005136BB">
              <w:rPr>
                <w:rFonts w:asciiTheme="minorHAnsi" w:hAnsiTheme="minorHAnsi"/>
                <w:sz w:val="20"/>
                <w:szCs w:val="20"/>
              </w:rPr>
              <w:t xml:space="preserve">(or update) </w:t>
            </w:r>
            <w:r w:rsidR="009733CA">
              <w:rPr>
                <w:rFonts w:asciiTheme="minorHAnsi" w:hAnsiTheme="minorHAnsi"/>
                <w:sz w:val="20"/>
                <w:szCs w:val="20"/>
              </w:rPr>
              <w:t xml:space="preserve">the </w:t>
            </w:r>
            <w:r w:rsidRPr="005136BB">
              <w:rPr>
                <w:rFonts w:asciiTheme="minorHAnsi" w:hAnsiTheme="minorHAnsi"/>
                <w:sz w:val="20"/>
                <w:szCs w:val="20"/>
              </w:rPr>
              <w:t>QA/QC plan</w:t>
            </w:r>
          </w:p>
        </w:tc>
        <w:tc>
          <w:tcPr>
            <w:tcW w:w="1033" w:type="pct"/>
            <w:shd w:val="clear" w:color="auto" w:fill="FFF2CC" w:themeFill="accent4" w:themeFillTint="33"/>
          </w:tcPr>
          <w:p w14:paraId="41FE5825" w14:textId="5699CBAD" w:rsidR="003806B2" w:rsidRPr="00A23832" w:rsidRDefault="003806B2" w:rsidP="005136BB">
            <w:pPr>
              <w:spacing w:before="0" w:after="0"/>
              <w:rPr>
                <w:rFonts w:asciiTheme="minorHAnsi" w:hAnsiTheme="minorHAnsi"/>
                <w:sz w:val="20"/>
                <w:szCs w:val="20"/>
              </w:rPr>
            </w:pPr>
          </w:p>
        </w:tc>
        <w:tc>
          <w:tcPr>
            <w:tcW w:w="1483" w:type="pct"/>
            <w:shd w:val="clear" w:color="auto" w:fill="FFF2CC" w:themeFill="accent4" w:themeFillTint="33"/>
          </w:tcPr>
          <w:p w14:paraId="55885B42" w14:textId="77777777" w:rsidR="003806B2" w:rsidRPr="00A23832" w:rsidRDefault="003806B2" w:rsidP="005136BB">
            <w:pPr>
              <w:spacing w:before="0" w:after="0"/>
              <w:rPr>
                <w:rFonts w:asciiTheme="minorHAnsi" w:hAnsiTheme="minorHAnsi"/>
                <w:sz w:val="20"/>
                <w:szCs w:val="20"/>
              </w:rPr>
            </w:pPr>
          </w:p>
        </w:tc>
        <w:tc>
          <w:tcPr>
            <w:tcW w:w="1423" w:type="pct"/>
            <w:shd w:val="clear" w:color="auto" w:fill="FFF2CC" w:themeFill="accent4" w:themeFillTint="33"/>
          </w:tcPr>
          <w:p w14:paraId="6B21C851" w14:textId="77777777" w:rsidR="003806B2" w:rsidRPr="00A23832" w:rsidRDefault="003806B2" w:rsidP="005136BB">
            <w:pPr>
              <w:spacing w:before="0" w:after="0"/>
              <w:rPr>
                <w:rFonts w:asciiTheme="minorHAnsi" w:hAnsiTheme="minorHAnsi"/>
                <w:sz w:val="20"/>
                <w:szCs w:val="20"/>
              </w:rPr>
            </w:pPr>
          </w:p>
        </w:tc>
      </w:tr>
      <w:tr w:rsidR="00524FC2" w:rsidRPr="00C423DF" w14:paraId="1E1051E9" w14:textId="77777777" w:rsidTr="005136BB">
        <w:trPr>
          <w:cantSplit/>
        </w:trPr>
        <w:tc>
          <w:tcPr>
            <w:tcW w:w="1062" w:type="pct"/>
          </w:tcPr>
          <w:p w14:paraId="7402D8AE" w14:textId="652793C5" w:rsidR="00524FC2" w:rsidRPr="005136BB" w:rsidRDefault="001707C0" w:rsidP="005136BB">
            <w:pPr>
              <w:spacing w:before="0" w:after="0"/>
              <w:rPr>
                <w:rFonts w:asciiTheme="minorHAnsi" w:hAnsiTheme="minorHAnsi"/>
                <w:sz w:val="20"/>
                <w:szCs w:val="20"/>
              </w:rPr>
            </w:pPr>
            <w:r w:rsidRPr="005136BB">
              <w:rPr>
                <w:rFonts w:asciiTheme="minorHAnsi" w:hAnsiTheme="minorHAnsi"/>
                <w:sz w:val="20"/>
                <w:szCs w:val="20"/>
              </w:rPr>
              <w:t xml:space="preserve">Identify the best way to </w:t>
            </w:r>
            <w:r w:rsidR="00ED15B0" w:rsidRPr="005136BB">
              <w:rPr>
                <w:rFonts w:asciiTheme="minorHAnsi" w:hAnsiTheme="minorHAnsi"/>
                <w:sz w:val="20"/>
                <w:szCs w:val="20"/>
              </w:rPr>
              <w:t xml:space="preserve">distribute the plan </w:t>
            </w:r>
            <w:r w:rsidRPr="005136BB">
              <w:rPr>
                <w:rFonts w:asciiTheme="minorHAnsi" w:hAnsiTheme="minorHAnsi"/>
                <w:sz w:val="20"/>
                <w:szCs w:val="20"/>
              </w:rPr>
              <w:t xml:space="preserve">to each </w:t>
            </w:r>
            <w:r w:rsidR="007422A8" w:rsidRPr="005136BB">
              <w:rPr>
                <w:rFonts w:asciiTheme="minorHAnsi" w:hAnsiTheme="minorHAnsi"/>
                <w:sz w:val="20"/>
                <w:szCs w:val="20"/>
              </w:rPr>
              <w:t>team member or external expert</w:t>
            </w:r>
          </w:p>
        </w:tc>
        <w:tc>
          <w:tcPr>
            <w:tcW w:w="1033" w:type="pct"/>
            <w:shd w:val="clear" w:color="auto" w:fill="FFF2CC" w:themeFill="accent4" w:themeFillTint="33"/>
          </w:tcPr>
          <w:p w14:paraId="2C3F7742" w14:textId="0C7F3E29" w:rsidR="00524FC2" w:rsidRPr="005136BB" w:rsidRDefault="00524FC2" w:rsidP="005136BB">
            <w:pPr>
              <w:spacing w:before="0" w:after="0"/>
              <w:rPr>
                <w:rFonts w:asciiTheme="minorHAnsi" w:hAnsiTheme="minorHAnsi"/>
                <w:color w:val="008000"/>
                <w:sz w:val="20"/>
                <w:szCs w:val="20"/>
              </w:rPr>
            </w:pPr>
          </w:p>
        </w:tc>
        <w:tc>
          <w:tcPr>
            <w:tcW w:w="1483" w:type="pct"/>
            <w:shd w:val="clear" w:color="auto" w:fill="FFF2CC" w:themeFill="accent4" w:themeFillTint="33"/>
          </w:tcPr>
          <w:p w14:paraId="19CEF61F" w14:textId="131B1A1B" w:rsidR="00524FC2" w:rsidRPr="00A23832" w:rsidRDefault="00524FC2" w:rsidP="005136BB">
            <w:pPr>
              <w:spacing w:before="0" w:after="0"/>
              <w:rPr>
                <w:rFonts w:asciiTheme="minorHAnsi" w:hAnsiTheme="minorHAnsi"/>
                <w:sz w:val="20"/>
                <w:szCs w:val="20"/>
              </w:rPr>
            </w:pPr>
          </w:p>
        </w:tc>
        <w:tc>
          <w:tcPr>
            <w:tcW w:w="1423" w:type="pct"/>
            <w:shd w:val="clear" w:color="auto" w:fill="FFF2CC" w:themeFill="accent4" w:themeFillTint="33"/>
          </w:tcPr>
          <w:p w14:paraId="33C4C041" w14:textId="74A403B5" w:rsidR="00524FC2" w:rsidRPr="00A23832" w:rsidRDefault="00524FC2" w:rsidP="005136BB">
            <w:pPr>
              <w:spacing w:before="0" w:after="0"/>
              <w:rPr>
                <w:rFonts w:asciiTheme="minorHAnsi" w:hAnsiTheme="minorHAnsi"/>
                <w:sz w:val="20"/>
                <w:szCs w:val="20"/>
              </w:rPr>
            </w:pPr>
          </w:p>
        </w:tc>
      </w:tr>
      <w:tr w:rsidR="00524FC2" w:rsidRPr="00C423DF" w14:paraId="18452E36" w14:textId="77777777" w:rsidTr="005136BB">
        <w:trPr>
          <w:cantSplit/>
        </w:trPr>
        <w:tc>
          <w:tcPr>
            <w:tcW w:w="1062" w:type="pct"/>
          </w:tcPr>
          <w:p w14:paraId="73231861" w14:textId="532F30E3" w:rsidR="00524FC2" w:rsidRPr="005136BB" w:rsidRDefault="00ED15B0" w:rsidP="005136BB">
            <w:pPr>
              <w:spacing w:before="0" w:after="0"/>
              <w:rPr>
                <w:rFonts w:asciiTheme="minorHAnsi" w:hAnsiTheme="minorHAnsi"/>
                <w:sz w:val="20"/>
                <w:szCs w:val="20"/>
              </w:rPr>
            </w:pPr>
            <w:r w:rsidRPr="005136BB">
              <w:rPr>
                <w:rFonts w:asciiTheme="minorHAnsi" w:hAnsiTheme="minorHAnsi"/>
                <w:sz w:val="20"/>
                <w:szCs w:val="20"/>
              </w:rPr>
              <w:t xml:space="preserve">Distribute </w:t>
            </w:r>
            <w:r w:rsidR="001707C0" w:rsidRPr="005136BB">
              <w:rPr>
                <w:rFonts w:asciiTheme="minorHAnsi" w:hAnsiTheme="minorHAnsi"/>
                <w:sz w:val="20"/>
                <w:szCs w:val="20"/>
              </w:rPr>
              <w:t>the QA/QC plan</w:t>
            </w:r>
          </w:p>
        </w:tc>
        <w:tc>
          <w:tcPr>
            <w:tcW w:w="1033" w:type="pct"/>
            <w:shd w:val="clear" w:color="auto" w:fill="FFF2CC" w:themeFill="accent4" w:themeFillTint="33"/>
          </w:tcPr>
          <w:p w14:paraId="246B3F0B" w14:textId="77777777" w:rsidR="00524FC2" w:rsidRPr="005136BB" w:rsidRDefault="00524FC2" w:rsidP="005136BB">
            <w:pPr>
              <w:spacing w:before="0" w:after="0"/>
              <w:rPr>
                <w:rFonts w:asciiTheme="minorHAnsi" w:hAnsiTheme="minorHAnsi"/>
                <w:color w:val="008000"/>
                <w:sz w:val="20"/>
                <w:szCs w:val="20"/>
              </w:rPr>
            </w:pPr>
          </w:p>
        </w:tc>
        <w:tc>
          <w:tcPr>
            <w:tcW w:w="1483" w:type="pct"/>
            <w:shd w:val="clear" w:color="auto" w:fill="FFF2CC" w:themeFill="accent4" w:themeFillTint="33"/>
          </w:tcPr>
          <w:p w14:paraId="415E61F0" w14:textId="2C79140B" w:rsidR="00524FC2" w:rsidRPr="00A23832" w:rsidRDefault="00524FC2" w:rsidP="005136BB">
            <w:pPr>
              <w:spacing w:before="0" w:after="0"/>
              <w:rPr>
                <w:rFonts w:asciiTheme="minorHAnsi" w:hAnsiTheme="minorHAnsi"/>
                <w:sz w:val="20"/>
                <w:szCs w:val="20"/>
              </w:rPr>
            </w:pPr>
          </w:p>
        </w:tc>
        <w:tc>
          <w:tcPr>
            <w:tcW w:w="1423" w:type="pct"/>
            <w:shd w:val="clear" w:color="auto" w:fill="FFF2CC" w:themeFill="accent4" w:themeFillTint="33"/>
          </w:tcPr>
          <w:p w14:paraId="5CDFFEF7" w14:textId="711BD3C7" w:rsidR="00524FC2" w:rsidRPr="00A23832" w:rsidRDefault="00524FC2" w:rsidP="005136BB">
            <w:pPr>
              <w:spacing w:before="0" w:after="0"/>
              <w:rPr>
                <w:rFonts w:asciiTheme="minorHAnsi" w:hAnsiTheme="minorHAnsi"/>
                <w:sz w:val="20"/>
                <w:szCs w:val="20"/>
              </w:rPr>
            </w:pPr>
          </w:p>
        </w:tc>
      </w:tr>
    </w:tbl>
    <w:p w14:paraId="310A9759" w14:textId="3B9CF4A5" w:rsidR="0076225E" w:rsidRPr="005136BB" w:rsidRDefault="0029312C" w:rsidP="005136BB">
      <w:pPr>
        <w:pStyle w:val="Heading3"/>
        <w:numPr>
          <w:ilvl w:val="0"/>
          <w:numId w:val="0"/>
        </w:numPr>
        <w:rPr>
          <w:rFonts w:asciiTheme="minorHAnsi" w:hAnsiTheme="minorHAnsi"/>
          <w:color w:val="008000"/>
        </w:rPr>
      </w:pPr>
      <w:bookmarkStart w:id="8" w:name="_Toc305752255"/>
      <w:r>
        <w:rPr>
          <w:rFonts w:asciiTheme="minorHAnsi" w:hAnsiTheme="minorHAnsi"/>
          <w:color w:val="008000"/>
        </w:rPr>
        <w:t>STEP 3</w:t>
      </w:r>
      <w:r w:rsidR="005B0042" w:rsidRPr="005136BB">
        <w:rPr>
          <w:rFonts w:asciiTheme="minorHAnsi" w:hAnsiTheme="minorHAnsi"/>
          <w:color w:val="008000"/>
        </w:rPr>
        <w:t xml:space="preserve">. </w:t>
      </w:r>
      <w:r w:rsidR="009D4E79" w:rsidRPr="005136BB">
        <w:rPr>
          <w:rFonts w:asciiTheme="minorHAnsi" w:hAnsiTheme="minorHAnsi"/>
          <w:color w:val="008000"/>
        </w:rPr>
        <w:t xml:space="preserve">Establish </w:t>
      </w:r>
      <w:r w:rsidR="00141B4B">
        <w:rPr>
          <w:rFonts w:asciiTheme="minorHAnsi" w:hAnsiTheme="minorHAnsi"/>
          <w:color w:val="008000"/>
        </w:rPr>
        <w:t>g</w:t>
      </w:r>
      <w:r w:rsidR="0076225E" w:rsidRPr="005136BB">
        <w:rPr>
          <w:rFonts w:asciiTheme="minorHAnsi" w:hAnsiTheme="minorHAnsi"/>
          <w:color w:val="008000"/>
        </w:rPr>
        <w:t xml:space="preserve">eneral QC </w:t>
      </w:r>
      <w:r w:rsidR="00141B4B">
        <w:rPr>
          <w:rFonts w:asciiTheme="minorHAnsi" w:hAnsiTheme="minorHAnsi"/>
          <w:color w:val="008000"/>
        </w:rPr>
        <w:t>p</w:t>
      </w:r>
      <w:r w:rsidR="0076225E" w:rsidRPr="005136BB">
        <w:rPr>
          <w:rFonts w:asciiTheme="minorHAnsi" w:hAnsiTheme="minorHAnsi"/>
          <w:color w:val="008000"/>
        </w:rPr>
        <w:t xml:space="preserve">rocedures for </w:t>
      </w:r>
      <w:r w:rsidR="00141B4B">
        <w:rPr>
          <w:rFonts w:asciiTheme="minorHAnsi" w:hAnsiTheme="minorHAnsi"/>
          <w:color w:val="008000"/>
        </w:rPr>
        <w:t>s</w:t>
      </w:r>
      <w:r w:rsidR="0076225E" w:rsidRPr="005136BB">
        <w:rPr>
          <w:rFonts w:asciiTheme="minorHAnsi" w:hAnsiTheme="minorHAnsi"/>
          <w:color w:val="008000"/>
        </w:rPr>
        <w:t>ource/</w:t>
      </w:r>
      <w:r w:rsidR="00141B4B">
        <w:rPr>
          <w:rFonts w:asciiTheme="minorHAnsi" w:hAnsiTheme="minorHAnsi"/>
          <w:color w:val="008000"/>
        </w:rPr>
        <w:t>s</w:t>
      </w:r>
      <w:r w:rsidR="0076225E" w:rsidRPr="005136BB">
        <w:rPr>
          <w:rFonts w:asciiTheme="minorHAnsi" w:hAnsiTheme="minorHAnsi"/>
          <w:color w:val="008000"/>
        </w:rPr>
        <w:t xml:space="preserve">ink </w:t>
      </w:r>
      <w:r w:rsidR="00141B4B">
        <w:rPr>
          <w:rFonts w:asciiTheme="minorHAnsi" w:hAnsiTheme="minorHAnsi"/>
          <w:color w:val="008000"/>
        </w:rPr>
        <w:t>c</w:t>
      </w:r>
      <w:r w:rsidR="0076225E" w:rsidRPr="005136BB">
        <w:rPr>
          <w:rFonts w:asciiTheme="minorHAnsi" w:hAnsiTheme="minorHAnsi"/>
          <w:color w:val="008000"/>
        </w:rPr>
        <w:t xml:space="preserve">ategory </w:t>
      </w:r>
      <w:r w:rsidR="00141B4B">
        <w:rPr>
          <w:rFonts w:asciiTheme="minorHAnsi" w:hAnsiTheme="minorHAnsi"/>
          <w:color w:val="008000"/>
        </w:rPr>
        <w:t>l</w:t>
      </w:r>
      <w:r w:rsidR="0076225E" w:rsidRPr="005136BB">
        <w:rPr>
          <w:rFonts w:asciiTheme="minorHAnsi" w:hAnsiTheme="minorHAnsi"/>
          <w:color w:val="008000"/>
        </w:rPr>
        <w:t>eads</w:t>
      </w:r>
      <w:bookmarkEnd w:id="8"/>
      <w:r w:rsidR="00141B4B">
        <w:rPr>
          <w:rFonts w:asciiTheme="minorHAnsi" w:hAnsiTheme="minorHAnsi"/>
          <w:color w:val="008000"/>
        </w:rPr>
        <w:t xml:space="preserve"> to follow</w:t>
      </w:r>
    </w:p>
    <w:p w14:paraId="6E1B2012" w14:textId="7F784604" w:rsidR="001E0B21" w:rsidRDefault="00C85204" w:rsidP="001E0B21">
      <w:pPr>
        <w:pStyle w:val="GreenBullet"/>
        <w:numPr>
          <w:ilvl w:val="0"/>
          <w:numId w:val="18"/>
        </w:numPr>
        <w:rPr>
          <w:rFonts w:asciiTheme="minorHAnsi" w:hAnsiTheme="minorHAnsi"/>
        </w:rPr>
      </w:pPr>
      <w:r>
        <w:rPr>
          <w:rFonts w:asciiTheme="minorHAnsi" w:hAnsiTheme="minorHAnsi"/>
        </w:rPr>
        <w:t>T</w:t>
      </w:r>
      <w:r w:rsidR="001E0B21">
        <w:rPr>
          <w:rFonts w:asciiTheme="minorHAnsi" w:hAnsiTheme="minorHAnsi"/>
        </w:rPr>
        <w:t>o</w:t>
      </w:r>
      <w:r w:rsidR="001E0B21" w:rsidRPr="00A23832">
        <w:rPr>
          <w:rFonts w:asciiTheme="minorHAnsi" w:hAnsiTheme="minorHAnsi"/>
        </w:rPr>
        <w:t xml:space="preserve"> develop the </w:t>
      </w:r>
      <w:r w:rsidR="001E0B21">
        <w:rPr>
          <w:rFonts w:asciiTheme="minorHAnsi" w:hAnsiTheme="minorHAnsi"/>
        </w:rPr>
        <w:t xml:space="preserve">QA/QC </w:t>
      </w:r>
      <w:r w:rsidR="001E0B21" w:rsidRPr="00A23832">
        <w:rPr>
          <w:rFonts w:asciiTheme="minorHAnsi" w:hAnsiTheme="minorHAnsi"/>
        </w:rPr>
        <w:t>plan, gather existing QA/QC procedures. Include QA/QC procedures used by data providers. These procedures can then be strengthened if necessary.</w:t>
      </w:r>
    </w:p>
    <w:p w14:paraId="4E9D48D1" w14:textId="20C5DFB1" w:rsidR="002030E3" w:rsidRPr="00A23832" w:rsidRDefault="61B34BF4" w:rsidP="005136BB">
      <w:pPr>
        <w:pStyle w:val="GreenBullet"/>
        <w:numPr>
          <w:ilvl w:val="0"/>
          <w:numId w:val="18"/>
        </w:numPr>
        <w:rPr>
          <w:rFonts w:asciiTheme="minorHAnsi" w:hAnsiTheme="minorHAnsi"/>
        </w:rPr>
      </w:pPr>
      <w:r w:rsidRPr="7F7DC7FF">
        <w:rPr>
          <w:rFonts w:asciiTheme="minorHAnsi" w:hAnsiTheme="minorHAnsi"/>
        </w:rPr>
        <w:t>The first part of developing the QA/QC Plan is to establish general QC procedures. These</w:t>
      </w:r>
      <w:r w:rsidR="5E4F02F4" w:rsidRPr="7F7DC7FF">
        <w:rPr>
          <w:rFonts w:asciiTheme="minorHAnsi" w:hAnsiTheme="minorHAnsi"/>
        </w:rPr>
        <w:t xml:space="preserve"> include generic quality checks related to calculations, data processing, completeness, and documentation that are applicable to all inventory source and sink categories</w:t>
      </w:r>
      <w:r w:rsidR="1A5711FA" w:rsidRPr="7F7DC7FF">
        <w:rPr>
          <w:rFonts w:asciiTheme="minorHAnsi" w:hAnsiTheme="minorHAnsi"/>
        </w:rPr>
        <w:t xml:space="preserve"> and should be implemented each year</w:t>
      </w:r>
      <w:r w:rsidR="5E4F02F4" w:rsidRPr="7F7DC7FF">
        <w:rPr>
          <w:rFonts w:asciiTheme="minorHAnsi" w:hAnsiTheme="minorHAnsi"/>
        </w:rPr>
        <w:t>.</w:t>
      </w:r>
      <w:r w:rsidR="487B10DB" w:rsidRPr="7F7DC7FF">
        <w:rPr>
          <w:rFonts w:asciiTheme="minorHAnsi" w:hAnsiTheme="minorHAnsi"/>
        </w:rPr>
        <w:t xml:space="preserve"> </w:t>
      </w:r>
      <w:r w:rsidR="00A45BB0" w:rsidRPr="00A23832">
        <w:rPr>
          <w:rFonts w:asciiTheme="minorHAnsi" w:hAnsiTheme="minorHAnsi"/>
        </w:rPr>
        <w:t xml:space="preserve">A minimum set of QC procedures </w:t>
      </w:r>
      <w:r w:rsidR="00077BB4" w:rsidRPr="00A23832">
        <w:rPr>
          <w:rFonts w:asciiTheme="minorHAnsi" w:hAnsiTheme="minorHAnsi"/>
        </w:rPr>
        <w:t>should be followed</w:t>
      </w:r>
      <w:r w:rsidR="00A45BB0" w:rsidRPr="00A23832">
        <w:rPr>
          <w:rFonts w:asciiTheme="minorHAnsi" w:hAnsiTheme="minorHAnsi"/>
        </w:rPr>
        <w:t xml:space="preserve"> each year for all categories to ensure that basic standards of quality are met. These standards generally focus on the processing, handling, documenting, archiving, and reporting proced</w:t>
      </w:r>
      <w:r w:rsidR="00077BB4" w:rsidRPr="00A23832">
        <w:rPr>
          <w:rFonts w:asciiTheme="minorHAnsi" w:hAnsiTheme="minorHAnsi"/>
        </w:rPr>
        <w:t xml:space="preserve">ures common to all categories. </w:t>
      </w:r>
    </w:p>
    <w:p w14:paraId="304AADF4" w14:textId="622352CE" w:rsidR="002030E3" w:rsidRPr="00A23832" w:rsidRDefault="00A45BB0" w:rsidP="005136BB">
      <w:pPr>
        <w:pStyle w:val="GreenBullet"/>
        <w:numPr>
          <w:ilvl w:val="0"/>
          <w:numId w:val="18"/>
        </w:numPr>
        <w:rPr>
          <w:rFonts w:asciiTheme="minorHAnsi" w:hAnsiTheme="minorHAnsi"/>
        </w:rPr>
      </w:pPr>
      <w:r w:rsidRPr="00A23832">
        <w:rPr>
          <w:rFonts w:asciiTheme="minorHAnsi" w:hAnsiTheme="minorHAnsi"/>
        </w:rPr>
        <w:t xml:space="preserve">Table </w:t>
      </w:r>
      <w:r w:rsidR="002030E3" w:rsidRPr="00A23832">
        <w:rPr>
          <w:rFonts w:asciiTheme="minorHAnsi" w:hAnsiTheme="minorHAnsi"/>
        </w:rPr>
        <w:t>4-3, below,</w:t>
      </w:r>
      <w:r w:rsidRPr="00A23832">
        <w:rPr>
          <w:rFonts w:asciiTheme="minorHAnsi" w:hAnsiTheme="minorHAnsi"/>
        </w:rPr>
        <w:t xml:space="preserve"> lists the QC activities</w:t>
      </w:r>
      <w:r w:rsidR="004378B8" w:rsidRPr="00A23832">
        <w:rPr>
          <w:rFonts w:asciiTheme="minorHAnsi" w:hAnsiTheme="minorHAnsi"/>
        </w:rPr>
        <w:t xml:space="preserve"> that should be </w:t>
      </w:r>
      <w:r w:rsidRPr="00A23832">
        <w:rPr>
          <w:rFonts w:asciiTheme="minorHAnsi" w:hAnsiTheme="minorHAnsi"/>
        </w:rPr>
        <w:t>performed</w:t>
      </w:r>
      <w:r w:rsidR="009828D8">
        <w:rPr>
          <w:rFonts w:asciiTheme="minorHAnsi" w:hAnsiTheme="minorHAnsi"/>
        </w:rPr>
        <w:t xml:space="preserve"> at </w:t>
      </w:r>
      <w:r w:rsidR="00A33B14">
        <w:rPr>
          <w:rFonts w:asciiTheme="minorHAnsi" w:hAnsiTheme="minorHAnsi"/>
        </w:rPr>
        <w:t xml:space="preserve">the </w:t>
      </w:r>
      <w:r w:rsidR="009828D8">
        <w:rPr>
          <w:rFonts w:asciiTheme="minorHAnsi" w:hAnsiTheme="minorHAnsi"/>
        </w:rPr>
        <w:t>category or subcategory level by staff compiling these estimates</w:t>
      </w:r>
      <w:r w:rsidR="002030E3" w:rsidRPr="00A23832">
        <w:rPr>
          <w:rFonts w:asciiTheme="minorHAnsi" w:hAnsiTheme="minorHAnsi"/>
        </w:rPr>
        <w:t>.</w:t>
      </w:r>
      <w:r w:rsidR="009828D8">
        <w:rPr>
          <w:rFonts w:asciiTheme="minorHAnsi" w:hAnsiTheme="minorHAnsi"/>
        </w:rPr>
        <w:t xml:space="preserve">  </w:t>
      </w:r>
    </w:p>
    <w:p w14:paraId="0501BBF7" w14:textId="73FDEC9C" w:rsidR="00172684" w:rsidRPr="00AD329E" w:rsidRDefault="00172684" w:rsidP="00172684">
      <w:pPr>
        <w:numPr>
          <w:ilvl w:val="1"/>
          <w:numId w:val="7"/>
        </w:numPr>
        <w:ind w:left="1134" w:hanging="414"/>
        <w:rPr>
          <w:rFonts w:asciiTheme="minorHAnsi" w:hAnsiTheme="minorHAnsi"/>
          <w:i/>
          <w:color w:val="008000"/>
        </w:rPr>
      </w:pPr>
      <w:r w:rsidRPr="00AD329E">
        <w:rPr>
          <w:rFonts w:asciiTheme="minorHAnsi" w:hAnsiTheme="minorHAnsi"/>
          <w:i/>
          <w:color w:val="008000"/>
        </w:rPr>
        <w:t>The Procedures</w:t>
      </w:r>
      <w:r>
        <w:rPr>
          <w:rFonts w:asciiTheme="minorHAnsi" w:hAnsiTheme="minorHAnsi"/>
          <w:i/>
          <w:color w:val="008000"/>
        </w:rPr>
        <w:t xml:space="preserve"> column</w:t>
      </w:r>
      <w:r w:rsidRPr="00AD329E">
        <w:rPr>
          <w:rFonts w:asciiTheme="minorHAnsi" w:hAnsiTheme="minorHAnsi"/>
          <w:i/>
          <w:color w:val="008000"/>
        </w:rPr>
        <w:t xml:space="preserve"> </w:t>
      </w:r>
      <w:r w:rsidR="00E05098">
        <w:rPr>
          <w:rFonts w:asciiTheme="minorHAnsi" w:hAnsiTheme="minorHAnsi"/>
          <w:i/>
          <w:color w:val="008000"/>
        </w:rPr>
        <w:t>includes</w:t>
      </w:r>
      <w:r w:rsidRPr="00AD329E">
        <w:rPr>
          <w:rFonts w:asciiTheme="minorHAnsi" w:hAnsiTheme="minorHAnsi"/>
          <w:i/>
          <w:color w:val="008000"/>
        </w:rPr>
        <w:t xml:space="preserve"> a description of </w:t>
      </w:r>
      <w:r w:rsidR="00E05098">
        <w:rPr>
          <w:rFonts w:asciiTheme="minorHAnsi" w:hAnsiTheme="minorHAnsi"/>
          <w:i/>
          <w:color w:val="008000"/>
        </w:rPr>
        <w:t>tasks</w:t>
      </w:r>
      <w:r w:rsidRPr="00AD329E">
        <w:rPr>
          <w:rFonts w:asciiTheme="minorHAnsi" w:hAnsiTheme="minorHAnsi"/>
          <w:i/>
          <w:color w:val="008000"/>
        </w:rPr>
        <w:t xml:space="preserve"> that could be done as part of each QC activity. It is not necessary to complete </w:t>
      </w:r>
      <w:proofErr w:type="gramStart"/>
      <w:r w:rsidRPr="00AD329E">
        <w:rPr>
          <w:rFonts w:asciiTheme="minorHAnsi" w:hAnsiTheme="minorHAnsi"/>
          <w:i/>
          <w:color w:val="008000"/>
        </w:rPr>
        <w:t>all</w:t>
      </w:r>
      <w:r>
        <w:rPr>
          <w:rFonts w:asciiTheme="minorHAnsi" w:hAnsiTheme="minorHAnsi"/>
          <w:i/>
          <w:color w:val="008000"/>
        </w:rPr>
        <w:t xml:space="preserve"> of</w:t>
      </w:r>
      <w:proofErr w:type="gramEnd"/>
      <w:r w:rsidRPr="00AD329E">
        <w:rPr>
          <w:rFonts w:asciiTheme="minorHAnsi" w:hAnsiTheme="minorHAnsi"/>
          <w:i/>
          <w:color w:val="008000"/>
        </w:rPr>
        <w:t xml:space="preserve"> these tasks, but </w:t>
      </w:r>
      <w:r>
        <w:rPr>
          <w:rFonts w:asciiTheme="minorHAnsi" w:hAnsiTheme="minorHAnsi"/>
          <w:i/>
          <w:color w:val="008000"/>
        </w:rPr>
        <w:t xml:space="preserve">you are encouraged to ensure that </w:t>
      </w:r>
      <w:r w:rsidRPr="00AD329E">
        <w:rPr>
          <w:rFonts w:asciiTheme="minorHAnsi" w:hAnsiTheme="minorHAnsi"/>
          <w:i/>
          <w:color w:val="008000"/>
        </w:rPr>
        <w:t>as many of them as possible</w:t>
      </w:r>
      <w:r>
        <w:rPr>
          <w:rFonts w:asciiTheme="minorHAnsi" w:hAnsiTheme="minorHAnsi"/>
          <w:i/>
          <w:color w:val="008000"/>
        </w:rPr>
        <w:t xml:space="preserve"> are completed</w:t>
      </w:r>
      <w:r w:rsidRPr="00AD329E">
        <w:rPr>
          <w:rFonts w:asciiTheme="minorHAnsi" w:hAnsiTheme="minorHAnsi"/>
          <w:i/>
          <w:color w:val="008000"/>
        </w:rPr>
        <w:t xml:space="preserve">. Volume 1, Chapter 6.6 of the </w:t>
      </w:r>
      <w:r w:rsidR="001966B6">
        <w:rPr>
          <w:rFonts w:asciiTheme="minorHAnsi" w:hAnsiTheme="minorHAnsi"/>
          <w:i/>
          <w:color w:val="008000"/>
        </w:rPr>
        <w:t xml:space="preserve">2006 </w:t>
      </w:r>
      <w:r w:rsidRPr="00AD329E">
        <w:rPr>
          <w:rFonts w:asciiTheme="minorHAnsi" w:hAnsiTheme="minorHAnsi"/>
          <w:i/>
          <w:color w:val="008000"/>
        </w:rPr>
        <w:t>IPCC Guidelines provides further useful guidance.</w:t>
      </w:r>
    </w:p>
    <w:p w14:paraId="60254DD6" w14:textId="6F6B166E" w:rsidR="00172684" w:rsidRDefault="00C20949" w:rsidP="005136BB">
      <w:pPr>
        <w:numPr>
          <w:ilvl w:val="1"/>
          <w:numId w:val="7"/>
        </w:numPr>
        <w:ind w:left="1134" w:hanging="414"/>
        <w:rPr>
          <w:rFonts w:asciiTheme="minorHAnsi" w:hAnsiTheme="minorHAnsi"/>
          <w:i/>
          <w:color w:val="008000"/>
        </w:rPr>
      </w:pPr>
      <w:r>
        <w:rPr>
          <w:rFonts w:asciiTheme="minorHAnsi" w:hAnsiTheme="minorHAnsi"/>
          <w:i/>
          <w:color w:val="008000"/>
        </w:rPr>
        <w:lastRenderedPageBreak/>
        <w:t>M</w:t>
      </w:r>
      <w:r w:rsidR="002030E3" w:rsidRPr="00A23832">
        <w:rPr>
          <w:rFonts w:asciiTheme="minorHAnsi" w:hAnsiTheme="minorHAnsi"/>
          <w:i/>
          <w:color w:val="008000"/>
        </w:rPr>
        <w:t xml:space="preserve">odify these activities and their associated procedures as </w:t>
      </w:r>
      <w:proofErr w:type="gramStart"/>
      <w:r w:rsidR="002030E3" w:rsidRPr="00A23832">
        <w:rPr>
          <w:rFonts w:asciiTheme="minorHAnsi" w:hAnsiTheme="minorHAnsi"/>
          <w:i/>
          <w:color w:val="008000"/>
        </w:rPr>
        <w:t>needed, and</w:t>
      </w:r>
      <w:proofErr w:type="gramEnd"/>
      <w:r w:rsidR="002030E3" w:rsidRPr="00A23832">
        <w:rPr>
          <w:rFonts w:asciiTheme="minorHAnsi" w:hAnsiTheme="minorHAnsi"/>
          <w:i/>
          <w:color w:val="008000"/>
        </w:rPr>
        <w:t xml:space="preserve"> add as many rows as necessary. </w:t>
      </w:r>
    </w:p>
    <w:p w14:paraId="5A8D8D70" w14:textId="5409588C" w:rsidR="00912C43" w:rsidRPr="00A23832" w:rsidRDefault="002030E3" w:rsidP="005136BB">
      <w:pPr>
        <w:numPr>
          <w:ilvl w:val="1"/>
          <w:numId w:val="7"/>
        </w:numPr>
        <w:ind w:left="1134" w:hanging="414"/>
        <w:rPr>
          <w:rFonts w:asciiTheme="minorHAnsi" w:hAnsiTheme="minorHAnsi"/>
          <w:i/>
          <w:color w:val="008000"/>
        </w:rPr>
      </w:pPr>
      <w:r w:rsidRPr="00A23832">
        <w:rPr>
          <w:rFonts w:asciiTheme="minorHAnsi" w:hAnsiTheme="minorHAnsi"/>
          <w:i/>
          <w:color w:val="008000"/>
        </w:rPr>
        <w:t>For each procedure, record the name of the person responsible for the item and the date of completion</w:t>
      </w:r>
      <w:r w:rsidR="004378B8" w:rsidRPr="001E0B21">
        <w:rPr>
          <w:rFonts w:asciiTheme="minorHAnsi" w:hAnsiTheme="minorHAnsi"/>
          <w:i/>
          <w:color w:val="008000"/>
        </w:rPr>
        <w:t>.</w:t>
      </w:r>
      <w:r w:rsidR="00C31EBA" w:rsidRPr="001E0B21">
        <w:rPr>
          <w:color w:val="008000"/>
          <w:vertAlign w:val="superscript"/>
        </w:rPr>
        <w:footnoteReference w:id="5"/>
      </w:r>
    </w:p>
    <w:p w14:paraId="01E0B1DF" w14:textId="043645B3" w:rsidR="0076225E" w:rsidRPr="00C423DF" w:rsidRDefault="00357DD8" w:rsidP="00024E25">
      <w:pPr>
        <w:rPr>
          <w:rFonts w:asciiTheme="minorHAnsi" w:hAnsiTheme="minorHAnsi"/>
          <w:color w:val="008000"/>
        </w:rPr>
      </w:pPr>
      <w:r w:rsidRPr="00C423DF">
        <w:rPr>
          <w:rFonts w:asciiTheme="minorHAnsi" w:hAnsiTheme="minorHAnsi"/>
          <w:noProof/>
        </w:rPr>
        <mc:AlternateContent>
          <mc:Choice Requires="wps">
            <w:drawing>
              <wp:inline distT="0" distB="0" distL="0" distR="0" wp14:anchorId="43E771A0" wp14:editId="77922A29">
                <wp:extent cx="8146473" cy="1233054"/>
                <wp:effectExtent l="0" t="0" r="26035" b="24765"/>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6473" cy="1233054"/>
                        </a:xfrm>
                        <a:prstGeom prst="rect">
                          <a:avLst/>
                        </a:prstGeom>
                        <a:solidFill>
                          <a:srgbClr val="FFFFFF"/>
                        </a:solidFill>
                        <a:ln w="3175">
                          <a:solidFill>
                            <a:srgbClr val="009900"/>
                          </a:solidFill>
                          <a:miter lim="800000"/>
                          <a:headEnd/>
                          <a:tailEnd/>
                        </a:ln>
                      </wps:spPr>
                      <wps:txbx>
                        <w:txbxContent>
                          <w:p w14:paraId="29DEE1CF" w14:textId="5B6A6738" w:rsidR="0019208E" w:rsidRPr="000C728C" w:rsidRDefault="0019208E" w:rsidP="00024E25">
                            <w:pPr>
                              <w:spacing w:before="0" w:after="0"/>
                              <w:rPr>
                                <w:color w:val="008000"/>
                              </w:rPr>
                            </w:pPr>
                            <w:r>
                              <w:rPr>
                                <w:color w:val="008000"/>
                              </w:rPr>
                              <w:t xml:space="preserve">According to the 2006 IPCC Guidelines, </w:t>
                            </w:r>
                            <w:r w:rsidRPr="00F403D8">
                              <w:rPr>
                                <w:color w:val="008000"/>
                              </w:rPr>
                              <w:t xml:space="preserve">though general QC procedures are designed to be implemented </w:t>
                            </w:r>
                            <w:r>
                              <w:rPr>
                                <w:color w:val="008000"/>
                              </w:rPr>
                              <w:t xml:space="preserve">routinely </w:t>
                            </w:r>
                            <w:r w:rsidRPr="00F403D8">
                              <w:rPr>
                                <w:color w:val="008000"/>
                              </w:rPr>
                              <w:t xml:space="preserve">for all categories, it may not be necessary or possible to check all aspects of inventory input data, parameters, </w:t>
                            </w:r>
                            <w:r>
                              <w:rPr>
                                <w:color w:val="008000"/>
                              </w:rPr>
                              <w:t xml:space="preserve">or </w:t>
                            </w:r>
                            <w:r w:rsidRPr="00F403D8">
                              <w:rPr>
                                <w:color w:val="008000"/>
                              </w:rPr>
                              <w:t xml:space="preserve">calculations every year. </w:t>
                            </w:r>
                            <w:r>
                              <w:rPr>
                                <w:color w:val="008000"/>
                              </w:rPr>
                              <w:t xml:space="preserve">Instead, you may </w:t>
                            </w:r>
                            <w:r w:rsidR="002639D5">
                              <w:rPr>
                                <w:color w:val="008000"/>
                              </w:rPr>
                              <w:t xml:space="preserve">apply general QC procedures to </w:t>
                            </w:r>
                            <w:r>
                              <w:rPr>
                                <w:color w:val="008000"/>
                              </w:rPr>
                              <w:t>a</w:t>
                            </w:r>
                            <w:r w:rsidRPr="00F403D8">
                              <w:rPr>
                                <w:color w:val="008000"/>
                              </w:rPr>
                              <w:t xml:space="preserve"> representative sample of data and calculations each year.</w:t>
                            </w:r>
                            <w:r>
                              <w:rPr>
                                <w:color w:val="008000"/>
                              </w:rPr>
                              <w:t xml:space="preserve"> </w:t>
                            </w:r>
                            <w:r w:rsidRPr="00F403D8">
                              <w:rPr>
                                <w:color w:val="008000"/>
                              </w:rPr>
                              <w:t>In establishing criteria and processes for selecting sample data sets and processes, it is good practice for the inventory compiler to undertake QC checks on all parts of the inventory over an appropriate period as determined in the QA/QC plan.</w:t>
                            </w:r>
                          </w:p>
                        </w:txbxContent>
                      </wps:txbx>
                      <wps:bodyPr rot="0" vert="horz" wrap="square" lIns="91440" tIns="45720" rIns="91440" bIns="45720" anchor="t" anchorCtr="0" upright="1">
                        <a:noAutofit/>
                      </wps:bodyPr>
                    </wps:wsp>
                  </a:graphicData>
                </a:graphic>
              </wp:inline>
            </w:drawing>
          </mc:Choice>
          <mc:Fallback>
            <w:pict>
              <v:shape w14:anchorId="43E771A0" id="Text Box 31" o:spid="_x0000_s1027" type="#_x0000_t202" style="width:641.45pt;height:9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" strokecolor="#090" strokeweight=".25pt">
                <v:textbox>
                  <w:txbxContent>
                    <w:p w14:paraId="29DEE1CF" w14:textId="5B6A6738" w:rsidR="0019208E" w:rsidRPr="000C728C" w:rsidRDefault="0019208E" w:rsidP="00024E25">
                      <w:pPr>
                        <w:spacing w:before="0" w:after="0"/>
                        <w:rPr>
                          <w:color w:val="008000"/>
                        </w:rPr>
                      </w:pPr>
                      <w:r>
                        <w:rPr>
                          <w:color w:val="008000"/>
                        </w:rPr>
                        <w:t xml:space="preserve">According to the 2006 IPCC Guidelines, </w:t>
                      </w:r>
                      <w:r w:rsidRPr="00F403D8">
                        <w:rPr>
                          <w:color w:val="008000"/>
                        </w:rPr>
                        <w:t xml:space="preserve">though general QC procedures are designed to be implemented </w:t>
                      </w:r>
                      <w:r>
                        <w:rPr>
                          <w:color w:val="008000"/>
                        </w:rPr>
                        <w:t xml:space="preserve">routinely </w:t>
                      </w:r>
                      <w:r w:rsidRPr="00F403D8">
                        <w:rPr>
                          <w:color w:val="008000"/>
                        </w:rPr>
                        <w:t xml:space="preserve">for all categories, it may not be necessary or possible to check all aspects of inventory input data, parameters, </w:t>
                      </w:r>
                      <w:r>
                        <w:rPr>
                          <w:color w:val="008000"/>
                        </w:rPr>
                        <w:t xml:space="preserve">or </w:t>
                      </w:r>
                      <w:r w:rsidRPr="00F403D8">
                        <w:rPr>
                          <w:color w:val="008000"/>
                        </w:rPr>
                        <w:t xml:space="preserve">calculations every year. </w:t>
                      </w:r>
                      <w:r>
                        <w:rPr>
                          <w:color w:val="008000"/>
                        </w:rPr>
                        <w:t xml:space="preserve">Instead, you may </w:t>
                      </w:r>
                      <w:r w:rsidR="002639D5">
                        <w:rPr>
                          <w:color w:val="008000"/>
                        </w:rPr>
                        <w:t xml:space="preserve">apply general QC procedures to </w:t>
                      </w:r>
                      <w:r>
                        <w:rPr>
                          <w:color w:val="008000"/>
                        </w:rPr>
                        <w:t>a</w:t>
                      </w:r>
                      <w:r w:rsidRPr="00F403D8">
                        <w:rPr>
                          <w:color w:val="008000"/>
                        </w:rPr>
                        <w:t xml:space="preserve"> representative sample of data and calculations each year.</w:t>
                      </w:r>
                      <w:r>
                        <w:rPr>
                          <w:color w:val="008000"/>
                        </w:rPr>
                        <w:t xml:space="preserve"> </w:t>
                      </w:r>
                      <w:r w:rsidRPr="00F403D8">
                        <w:rPr>
                          <w:color w:val="008000"/>
                        </w:rPr>
                        <w:t>In establishing criteria and processes for selecting sample data sets and processes, it is good practice for the inventory compiler to undertake QC checks on all parts of the inventory over an appropriate period as determined in the QA/QC plan.</w:t>
                      </w:r>
                    </w:p>
                  </w:txbxContent>
                </v:textbox>
                <w10:anchorlock/>
              </v:shape>
            </w:pict>
          </mc:Fallback>
        </mc:AlternateContent>
      </w:r>
    </w:p>
    <w:p w14:paraId="407D544A" w14:textId="3666671A" w:rsidR="006A65BB" w:rsidRPr="00C423DF" w:rsidRDefault="4D807DA0" w:rsidP="005136BB">
      <w:pPr>
        <w:pStyle w:val="Caption"/>
      </w:pPr>
      <w:r>
        <w:t xml:space="preserve">Table </w:t>
      </w:r>
      <w:r w:rsidR="32B4CB7E">
        <w:t>4-3</w:t>
      </w:r>
      <w:r>
        <w:t>: General QC Activities</w:t>
      </w:r>
    </w:p>
    <w:tbl>
      <w:tblPr>
        <w:tblW w:w="496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31"/>
        <w:gridCol w:w="4814"/>
        <w:gridCol w:w="885"/>
        <w:gridCol w:w="890"/>
        <w:gridCol w:w="2818"/>
        <w:gridCol w:w="1528"/>
      </w:tblGrid>
      <w:tr w:rsidR="009733CA" w:rsidRPr="00C423DF" w14:paraId="26E47A28" w14:textId="482B4B9B" w:rsidTr="7F7DC7FF">
        <w:trPr>
          <w:tblHeader/>
        </w:trPr>
        <w:tc>
          <w:tcPr>
            <w:tcW w:w="750" w:type="pct"/>
            <w:vMerge w:val="restart"/>
            <w:shd w:val="clear" w:color="auto" w:fill="C00000"/>
            <w:vAlign w:val="center"/>
          </w:tcPr>
          <w:p w14:paraId="23176DE8" w14:textId="7A485A3E" w:rsidR="009733CA" w:rsidRPr="00C423DF" w:rsidRDefault="009733CA" w:rsidP="009733CA">
            <w:pPr>
              <w:spacing w:before="20" w:after="20"/>
              <w:jc w:val="center"/>
              <w:rPr>
                <w:rFonts w:asciiTheme="minorHAnsi" w:hAnsiTheme="minorHAnsi"/>
                <w:b/>
                <w:color w:val="FFFFFF"/>
                <w:sz w:val="20"/>
                <w:szCs w:val="20"/>
              </w:rPr>
            </w:pPr>
            <w:r w:rsidRPr="00C423DF">
              <w:rPr>
                <w:rFonts w:asciiTheme="minorHAnsi" w:hAnsiTheme="minorHAnsi"/>
              </w:rPr>
              <w:br w:type="page"/>
            </w:r>
            <w:r w:rsidRPr="00C423DF">
              <w:rPr>
                <w:rFonts w:asciiTheme="minorHAnsi" w:hAnsiTheme="minorHAnsi"/>
                <w:b/>
                <w:color w:val="FFFFFF"/>
                <w:sz w:val="20"/>
                <w:szCs w:val="20"/>
              </w:rPr>
              <w:t xml:space="preserve">QC </w:t>
            </w:r>
            <w:r w:rsidR="00C20949">
              <w:rPr>
                <w:rFonts w:asciiTheme="minorHAnsi" w:hAnsiTheme="minorHAnsi"/>
                <w:b/>
                <w:color w:val="FFFFFF"/>
                <w:sz w:val="20"/>
                <w:szCs w:val="20"/>
              </w:rPr>
              <w:t>A</w:t>
            </w:r>
            <w:r w:rsidRPr="00C423DF">
              <w:rPr>
                <w:rFonts w:asciiTheme="minorHAnsi" w:hAnsiTheme="minorHAnsi"/>
                <w:b/>
                <w:color w:val="FFFFFF"/>
                <w:sz w:val="20"/>
                <w:szCs w:val="20"/>
              </w:rPr>
              <w:t>ctivity</w:t>
            </w:r>
          </w:p>
        </w:tc>
        <w:tc>
          <w:tcPr>
            <w:tcW w:w="1871" w:type="pct"/>
            <w:vMerge w:val="restart"/>
            <w:shd w:val="clear" w:color="auto" w:fill="C00000"/>
            <w:vAlign w:val="center"/>
          </w:tcPr>
          <w:p w14:paraId="54E01AA6" w14:textId="77777777" w:rsidR="009733CA" w:rsidRPr="00C423DF" w:rsidRDefault="009733CA" w:rsidP="009733CA">
            <w:pPr>
              <w:spacing w:before="20" w:after="20"/>
              <w:jc w:val="center"/>
              <w:rPr>
                <w:rFonts w:asciiTheme="minorHAnsi" w:hAnsiTheme="minorHAnsi"/>
                <w:b/>
                <w:color w:val="FFFFFF"/>
                <w:sz w:val="20"/>
                <w:szCs w:val="20"/>
              </w:rPr>
            </w:pPr>
            <w:r w:rsidRPr="00C423DF">
              <w:rPr>
                <w:rFonts w:asciiTheme="minorHAnsi" w:hAnsiTheme="minorHAnsi"/>
                <w:b/>
                <w:color w:val="FFFFFF"/>
                <w:sz w:val="20"/>
                <w:szCs w:val="20"/>
              </w:rPr>
              <w:t>Procedures</w:t>
            </w:r>
          </w:p>
        </w:tc>
        <w:tc>
          <w:tcPr>
            <w:tcW w:w="690" w:type="pct"/>
            <w:gridSpan w:val="2"/>
            <w:shd w:val="clear" w:color="auto" w:fill="C00000"/>
            <w:vAlign w:val="center"/>
          </w:tcPr>
          <w:p w14:paraId="346B2314" w14:textId="44BAE619" w:rsidR="009733CA" w:rsidRPr="00C423DF" w:rsidRDefault="009733CA" w:rsidP="009733CA">
            <w:pPr>
              <w:spacing w:before="20" w:after="20"/>
              <w:jc w:val="center"/>
              <w:rPr>
                <w:rFonts w:asciiTheme="minorHAnsi" w:hAnsiTheme="minorHAnsi"/>
                <w:b/>
                <w:color w:val="FFFFFF"/>
                <w:sz w:val="20"/>
                <w:szCs w:val="20"/>
              </w:rPr>
            </w:pPr>
            <w:r w:rsidRPr="00C423DF">
              <w:rPr>
                <w:rFonts w:asciiTheme="minorHAnsi" w:hAnsiTheme="minorHAnsi"/>
                <w:b/>
                <w:color w:val="FFFFFF"/>
                <w:sz w:val="20"/>
                <w:szCs w:val="20"/>
              </w:rPr>
              <w:t xml:space="preserve">Task </w:t>
            </w:r>
            <w:r w:rsidR="00C20949">
              <w:rPr>
                <w:rFonts w:asciiTheme="minorHAnsi" w:hAnsiTheme="minorHAnsi"/>
                <w:b/>
                <w:color w:val="FFFFFF"/>
                <w:sz w:val="20"/>
                <w:szCs w:val="20"/>
              </w:rPr>
              <w:t>C</w:t>
            </w:r>
            <w:r w:rsidRPr="00C423DF">
              <w:rPr>
                <w:rFonts w:asciiTheme="minorHAnsi" w:hAnsiTheme="minorHAnsi"/>
                <w:b/>
                <w:color w:val="FFFFFF"/>
                <w:sz w:val="20"/>
                <w:szCs w:val="20"/>
              </w:rPr>
              <w:t>ompleted</w:t>
            </w:r>
          </w:p>
        </w:tc>
        <w:tc>
          <w:tcPr>
            <w:tcW w:w="1095" w:type="pct"/>
            <w:vMerge w:val="restart"/>
            <w:shd w:val="clear" w:color="auto" w:fill="C00000"/>
            <w:vAlign w:val="center"/>
          </w:tcPr>
          <w:p w14:paraId="5F946BA3" w14:textId="72F241CD" w:rsidR="009733CA" w:rsidRDefault="009733CA" w:rsidP="009733CA">
            <w:pPr>
              <w:spacing w:before="20" w:after="20"/>
              <w:jc w:val="center"/>
              <w:rPr>
                <w:rFonts w:asciiTheme="minorHAnsi" w:hAnsiTheme="minorHAnsi"/>
                <w:b/>
                <w:color w:val="FFFFFF"/>
                <w:sz w:val="20"/>
                <w:szCs w:val="20"/>
              </w:rPr>
            </w:pPr>
            <w:r w:rsidRPr="00C423DF">
              <w:rPr>
                <w:rFonts w:asciiTheme="minorHAnsi" w:hAnsiTheme="minorHAnsi"/>
                <w:b/>
                <w:color w:val="FFFFFF"/>
                <w:sz w:val="20"/>
                <w:szCs w:val="20"/>
              </w:rPr>
              <w:t xml:space="preserve">Corrective </w:t>
            </w:r>
            <w:r w:rsidR="00C20949">
              <w:rPr>
                <w:rFonts w:asciiTheme="minorHAnsi" w:hAnsiTheme="minorHAnsi"/>
                <w:b/>
                <w:color w:val="FFFFFF"/>
                <w:sz w:val="20"/>
                <w:szCs w:val="20"/>
              </w:rPr>
              <w:t>M</w:t>
            </w:r>
            <w:r w:rsidRPr="00C423DF">
              <w:rPr>
                <w:rFonts w:asciiTheme="minorHAnsi" w:hAnsiTheme="minorHAnsi"/>
                <w:b/>
                <w:color w:val="FFFFFF"/>
                <w:sz w:val="20"/>
                <w:szCs w:val="20"/>
              </w:rPr>
              <w:t xml:space="preserve">easure </w:t>
            </w:r>
            <w:r w:rsidR="00C20949">
              <w:rPr>
                <w:rFonts w:asciiTheme="minorHAnsi" w:hAnsiTheme="minorHAnsi"/>
                <w:b/>
                <w:color w:val="FFFFFF"/>
                <w:sz w:val="20"/>
                <w:szCs w:val="20"/>
              </w:rPr>
              <w:t>T</w:t>
            </w:r>
            <w:r w:rsidRPr="00C423DF">
              <w:rPr>
                <w:rFonts w:asciiTheme="minorHAnsi" w:hAnsiTheme="minorHAnsi"/>
                <w:b/>
                <w:color w:val="FFFFFF"/>
                <w:sz w:val="20"/>
                <w:szCs w:val="20"/>
              </w:rPr>
              <w:t>aken</w:t>
            </w:r>
          </w:p>
          <w:p w14:paraId="0D2D88C4" w14:textId="5ABCE64F" w:rsidR="009733CA" w:rsidRPr="00C423DF" w:rsidRDefault="009733CA" w:rsidP="009733CA">
            <w:pPr>
              <w:spacing w:before="20" w:after="20"/>
              <w:jc w:val="center"/>
              <w:rPr>
                <w:rFonts w:asciiTheme="minorHAnsi" w:hAnsiTheme="minorHAnsi"/>
                <w:b/>
                <w:color w:val="FFFFFF"/>
                <w:sz w:val="20"/>
                <w:szCs w:val="20"/>
              </w:rPr>
            </w:pPr>
            <w:r>
              <w:rPr>
                <w:rFonts w:asciiTheme="minorHAnsi" w:hAnsiTheme="minorHAnsi"/>
                <w:b/>
                <w:color w:val="FFFFFF"/>
                <w:sz w:val="20"/>
                <w:szCs w:val="20"/>
              </w:rPr>
              <w:t>(if applicable)</w:t>
            </w:r>
          </w:p>
        </w:tc>
        <w:tc>
          <w:tcPr>
            <w:tcW w:w="594" w:type="pct"/>
            <w:vMerge w:val="restart"/>
            <w:shd w:val="clear" w:color="auto" w:fill="C00000"/>
            <w:vAlign w:val="center"/>
          </w:tcPr>
          <w:p w14:paraId="40005FD0" w14:textId="52D347E3" w:rsidR="009733CA" w:rsidRPr="00C423DF" w:rsidRDefault="009733CA" w:rsidP="009733CA">
            <w:pPr>
              <w:spacing w:before="20" w:after="20"/>
              <w:jc w:val="center"/>
              <w:rPr>
                <w:rFonts w:asciiTheme="minorHAnsi" w:hAnsiTheme="minorHAnsi"/>
                <w:b/>
                <w:color w:val="FFFFFF"/>
                <w:sz w:val="20"/>
                <w:szCs w:val="20"/>
              </w:rPr>
            </w:pPr>
            <w:r w:rsidRPr="00C423DF">
              <w:rPr>
                <w:rFonts w:asciiTheme="minorHAnsi" w:hAnsiTheme="minorHAnsi"/>
                <w:b/>
                <w:color w:val="FFFFFF"/>
                <w:sz w:val="20"/>
                <w:szCs w:val="20"/>
              </w:rPr>
              <w:t xml:space="preserve">Supporting </w:t>
            </w:r>
            <w:r w:rsidR="00C20949">
              <w:rPr>
                <w:rFonts w:asciiTheme="minorHAnsi" w:hAnsiTheme="minorHAnsi"/>
                <w:b/>
                <w:color w:val="FFFFFF"/>
                <w:sz w:val="20"/>
                <w:szCs w:val="20"/>
              </w:rPr>
              <w:t>D</w:t>
            </w:r>
            <w:r w:rsidRPr="00C423DF">
              <w:rPr>
                <w:rFonts w:asciiTheme="minorHAnsi" w:hAnsiTheme="minorHAnsi"/>
                <w:b/>
                <w:color w:val="FFFFFF"/>
                <w:sz w:val="20"/>
                <w:szCs w:val="20"/>
              </w:rPr>
              <w:t>ocuments</w:t>
            </w:r>
          </w:p>
        </w:tc>
      </w:tr>
      <w:tr w:rsidR="009733CA" w:rsidRPr="00C423DF" w14:paraId="3FD34AA3" w14:textId="6968749E" w:rsidTr="7F7DC7FF">
        <w:trPr>
          <w:tblHeader/>
        </w:trPr>
        <w:tc>
          <w:tcPr>
            <w:tcW w:w="750" w:type="pct"/>
            <w:vMerge/>
            <w:vAlign w:val="center"/>
          </w:tcPr>
          <w:p w14:paraId="262F17CA" w14:textId="77777777" w:rsidR="009733CA" w:rsidRPr="00C423DF" w:rsidRDefault="009733CA" w:rsidP="006A65BB">
            <w:pPr>
              <w:spacing w:before="20" w:after="20"/>
              <w:jc w:val="center"/>
              <w:rPr>
                <w:rFonts w:asciiTheme="minorHAnsi" w:hAnsiTheme="minorHAnsi"/>
                <w:b/>
                <w:color w:val="FFFFFF"/>
                <w:sz w:val="20"/>
                <w:szCs w:val="20"/>
              </w:rPr>
            </w:pPr>
          </w:p>
        </w:tc>
        <w:tc>
          <w:tcPr>
            <w:tcW w:w="1871" w:type="pct"/>
            <w:vMerge/>
            <w:vAlign w:val="center"/>
          </w:tcPr>
          <w:p w14:paraId="77B07041" w14:textId="77777777" w:rsidR="009733CA" w:rsidRPr="00C423DF" w:rsidRDefault="009733CA" w:rsidP="006A65BB">
            <w:pPr>
              <w:spacing w:before="20" w:after="20"/>
              <w:jc w:val="center"/>
              <w:rPr>
                <w:rFonts w:asciiTheme="minorHAnsi" w:hAnsiTheme="minorHAnsi"/>
                <w:b/>
                <w:color w:val="FFFFFF"/>
                <w:sz w:val="20"/>
                <w:szCs w:val="20"/>
              </w:rPr>
            </w:pPr>
          </w:p>
        </w:tc>
        <w:tc>
          <w:tcPr>
            <w:tcW w:w="344" w:type="pct"/>
            <w:tcBorders>
              <w:bottom w:val="single" w:sz="2" w:space="0" w:color="auto"/>
            </w:tcBorders>
            <w:shd w:val="clear" w:color="auto" w:fill="C00000"/>
            <w:vAlign w:val="center"/>
          </w:tcPr>
          <w:p w14:paraId="46CF5F94" w14:textId="77777777" w:rsidR="009733CA" w:rsidRPr="00C423DF" w:rsidRDefault="009733CA" w:rsidP="009733CA">
            <w:pPr>
              <w:spacing w:before="20" w:after="20"/>
              <w:jc w:val="center"/>
              <w:rPr>
                <w:rFonts w:asciiTheme="minorHAnsi" w:hAnsiTheme="minorHAnsi"/>
                <w:b/>
                <w:color w:val="FFFFFF"/>
                <w:sz w:val="20"/>
                <w:szCs w:val="20"/>
              </w:rPr>
            </w:pPr>
            <w:r w:rsidRPr="00C423DF">
              <w:rPr>
                <w:rFonts w:asciiTheme="minorHAnsi" w:hAnsiTheme="minorHAnsi"/>
                <w:b/>
                <w:color w:val="FFFFFF"/>
                <w:sz w:val="20"/>
                <w:szCs w:val="20"/>
              </w:rPr>
              <w:t>Name/</w:t>
            </w:r>
          </w:p>
          <w:p w14:paraId="1C92953F" w14:textId="77777777" w:rsidR="009733CA" w:rsidRPr="00C423DF" w:rsidRDefault="009733CA" w:rsidP="009733CA">
            <w:pPr>
              <w:spacing w:before="20" w:after="20"/>
              <w:jc w:val="center"/>
              <w:rPr>
                <w:rFonts w:asciiTheme="minorHAnsi" w:hAnsiTheme="minorHAnsi"/>
                <w:b/>
                <w:color w:val="FFFFFF"/>
                <w:sz w:val="20"/>
                <w:szCs w:val="20"/>
              </w:rPr>
            </w:pPr>
            <w:r w:rsidRPr="00C423DF">
              <w:rPr>
                <w:rFonts w:asciiTheme="minorHAnsi" w:hAnsiTheme="minorHAnsi"/>
                <w:b/>
                <w:color w:val="FFFFFF"/>
                <w:sz w:val="20"/>
                <w:szCs w:val="20"/>
              </w:rPr>
              <w:t>Initials</w:t>
            </w:r>
          </w:p>
        </w:tc>
        <w:tc>
          <w:tcPr>
            <w:tcW w:w="345" w:type="pct"/>
            <w:tcBorders>
              <w:bottom w:val="single" w:sz="2" w:space="0" w:color="auto"/>
            </w:tcBorders>
            <w:shd w:val="clear" w:color="auto" w:fill="C00000"/>
            <w:vAlign w:val="center"/>
          </w:tcPr>
          <w:p w14:paraId="3E745B9E" w14:textId="77777777" w:rsidR="009733CA" w:rsidRPr="00C423DF" w:rsidRDefault="009733CA" w:rsidP="009733CA">
            <w:pPr>
              <w:spacing w:before="20" w:after="20"/>
              <w:jc w:val="center"/>
              <w:rPr>
                <w:rFonts w:asciiTheme="minorHAnsi" w:hAnsiTheme="minorHAnsi"/>
                <w:b/>
                <w:color w:val="FFFFFF"/>
                <w:sz w:val="20"/>
                <w:szCs w:val="20"/>
              </w:rPr>
            </w:pPr>
            <w:r w:rsidRPr="00C423DF">
              <w:rPr>
                <w:rFonts w:asciiTheme="minorHAnsi" w:hAnsiTheme="minorHAnsi"/>
                <w:b/>
                <w:color w:val="FFFFFF"/>
                <w:sz w:val="20"/>
                <w:szCs w:val="20"/>
              </w:rPr>
              <w:t>Date</w:t>
            </w:r>
          </w:p>
        </w:tc>
        <w:tc>
          <w:tcPr>
            <w:tcW w:w="1095" w:type="pct"/>
            <w:vMerge/>
            <w:vAlign w:val="center"/>
          </w:tcPr>
          <w:p w14:paraId="3768856C" w14:textId="16CBF363" w:rsidR="009733CA" w:rsidRPr="00C423DF" w:rsidRDefault="009733CA" w:rsidP="006A65BB">
            <w:pPr>
              <w:spacing w:before="20" w:after="20"/>
              <w:jc w:val="center"/>
              <w:rPr>
                <w:rFonts w:asciiTheme="minorHAnsi" w:hAnsiTheme="minorHAnsi"/>
                <w:b/>
                <w:color w:val="FFFFFF"/>
                <w:sz w:val="20"/>
                <w:szCs w:val="20"/>
              </w:rPr>
            </w:pPr>
          </w:p>
        </w:tc>
        <w:tc>
          <w:tcPr>
            <w:tcW w:w="594" w:type="pct"/>
            <w:vMerge/>
          </w:tcPr>
          <w:p w14:paraId="674ECB3B" w14:textId="26C67EE9" w:rsidR="009733CA" w:rsidRPr="00C423DF" w:rsidRDefault="009733CA" w:rsidP="006A65BB">
            <w:pPr>
              <w:spacing w:before="20" w:after="20"/>
              <w:jc w:val="center"/>
              <w:rPr>
                <w:rFonts w:asciiTheme="minorHAnsi" w:hAnsiTheme="minorHAnsi"/>
                <w:b/>
                <w:color w:val="FFFFFF"/>
                <w:sz w:val="20"/>
                <w:szCs w:val="20"/>
              </w:rPr>
            </w:pPr>
          </w:p>
        </w:tc>
      </w:tr>
      <w:tr w:rsidR="009733CA" w:rsidRPr="00C423DF" w14:paraId="52CA1750" w14:textId="54D77D9C" w:rsidTr="7F7DC7FF">
        <w:tc>
          <w:tcPr>
            <w:tcW w:w="5000" w:type="pct"/>
            <w:gridSpan w:val="6"/>
            <w:shd w:val="clear" w:color="auto" w:fill="EEECE1"/>
          </w:tcPr>
          <w:p w14:paraId="69FAA814" w14:textId="0032B140" w:rsidR="009733CA" w:rsidRPr="00C423DF" w:rsidRDefault="009733CA" w:rsidP="00FF74CF">
            <w:pPr>
              <w:keepNext/>
              <w:spacing w:before="20" w:after="20"/>
              <w:jc w:val="center"/>
              <w:rPr>
                <w:rFonts w:asciiTheme="minorHAnsi" w:hAnsiTheme="minorHAnsi"/>
                <w:b/>
                <w:color w:val="C00000"/>
                <w:sz w:val="20"/>
                <w:szCs w:val="20"/>
              </w:rPr>
            </w:pPr>
            <w:r w:rsidRPr="00C423DF">
              <w:rPr>
                <w:rFonts w:asciiTheme="minorHAnsi" w:hAnsiTheme="minorHAnsi"/>
                <w:b/>
                <w:color w:val="C00000"/>
                <w:sz w:val="20"/>
                <w:szCs w:val="20"/>
              </w:rPr>
              <w:t>Data Gathering, Input, and Handling Checks</w:t>
            </w:r>
          </w:p>
        </w:tc>
      </w:tr>
      <w:tr w:rsidR="009733CA" w:rsidRPr="00C423DF" w14:paraId="311BB64F" w14:textId="500F025F" w:rsidTr="7F7DC7FF">
        <w:tc>
          <w:tcPr>
            <w:tcW w:w="750" w:type="pct"/>
          </w:tcPr>
          <w:p w14:paraId="2DED4C34" w14:textId="6E7D4EB1" w:rsidR="009733CA" w:rsidRPr="00C423DF" w:rsidRDefault="00052B20" w:rsidP="006A65BB">
            <w:pPr>
              <w:spacing w:before="20" w:after="20"/>
              <w:rPr>
                <w:rFonts w:asciiTheme="minorHAnsi" w:hAnsiTheme="minorHAnsi"/>
                <w:sz w:val="20"/>
                <w:szCs w:val="20"/>
              </w:rPr>
            </w:pPr>
            <w:r>
              <w:rPr>
                <w:rFonts w:asciiTheme="minorHAnsi" w:hAnsiTheme="minorHAnsi"/>
                <w:sz w:val="20"/>
                <w:szCs w:val="20"/>
              </w:rPr>
              <w:t>Check that assumptions and criteria for the selection of</w:t>
            </w:r>
            <w:r w:rsidR="00A12028">
              <w:rPr>
                <w:rFonts w:asciiTheme="minorHAnsi" w:hAnsiTheme="minorHAnsi"/>
                <w:sz w:val="20"/>
                <w:szCs w:val="20"/>
              </w:rPr>
              <w:t xml:space="preserve"> activity data, emission factors, and other estimation parameters are documented.</w:t>
            </w:r>
          </w:p>
        </w:tc>
        <w:tc>
          <w:tcPr>
            <w:tcW w:w="1871" w:type="pct"/>
          </w:tcPr>
          <w:p w14:paraId="03912F33" w14:textId="104EDDAD" w:rsidR="009733CA" w:rsidRPr="0097082E" w:rsidRDefault="009733CA" w:rsidP="003D388F">
            <w:pPr>
              <w:numPr>
                <w:ilvl w:val="0"/>
                <w:numId w:val="3"/>
              </w:numPr>
              <w:spacing w:before="20" w:after="20"/>
              <w:ind w:hanging="219"/>
              <w:rPr>
                <w:rFonts w:asciiTheme="minorHAnsi" w:hAnsiTheme="minorHAnsi"/>
                <w:sz w:val="20"/>
                <w:szCs w:val="20"/>
              </w:rPr>
            </w:pPr>
            <w:r w:rsidRPr="00A23832">
              <w:rPr>
                <w:rFonts w:asciiTheme="minorHAnsi" w:hAnsiTheme="minorHAnsi"/>
                <w:sz w:val="20"/>
                <w:szCs w:val="20"/>
              </w:rPr>
              <w:t>Cross</w:t>
            </w:r>
            <w:r>
              <w:rPr>
                <w:rFonts w:asciiTheme="minorHAnsi" w:hAnsiTheme="minorHAnsi"/>
                <w:sz w:val="20"/>
                <w:szCs w:val="20"/>
              </w:rPr>
              <w:t xml:space="preserve"> </w:t>
            </w:r>
            <w:r w:rsidRPr="00A23832">
              <w:rPr>
                <w:rFonts w:asciiTheme="minorHAnsi" w:hAnsiTheme="minorHAnsi"/>
                <w:sz w:val="20"/>
                <w:szCs w:val="20"/>
              </w:rPr>
              <w:t>check</w:t>
            </w:r>
            <w:r w:rsidRPr="0097082E">
              <w:rPr>
                <w:rFonts w:asciiTheme="minorHAnsi" w:hAnsiTheme="minorHAnsi"/>
                <w:sz w:val="20"/>
                <w:szCs w:val="20"/>
              </w:rPr>
              <w:t xml:space="preserve"> descriptions of activity data and emission factors with information on categories and ensure that these are properly recorded and archived.</w:t>
            </w:r>
          </w:p>
          <w:p w14:paraId="73CC75DD" w14:textId="195DC02D" w:rsidR="009733CA" w:rsidRPr="00A23832" w:rsidRDefault="009733CA" w:rsidP="00A23832">
            <w:pPr>
              <w:numPr>
                <w:ilvl w:val="0"/>
                <w:numId w:val="3"/>
              </w:numPr>
              <w:spacing w:before="20" w:after="20"/>
              <w:ind w:hanging="219"/>
              <w:rPr>
                <w:rFonts w:asciiTheme="minorHAnsi" w:hAnsiTheme="minorHAnsi"/>
                <w:strike/>
                <w:sz w:val="20"/>
                <w:szCs w:val="20"/>
              </w:rPr>
            </w:pPr>
            <w:r w:rsidRPr="0097082E">
              <w:rPr>
                <w:rFonts w:asciiTheme="minorHAnsi" w:hAnsiTheme="minorHAnsi"/>
                <w:sz w:val="20"/>
                <w:szCs w:val="20"/>
              </w:rPr>
              <w:t xml:space="preserve">Record if there are multiple sources of the same </w:t>
            </w:r>
            <w:r>
              <w:rPr>
                <w:rFonts w:asciiTheme="minorHAnsi" w:hAnsiTheme="minorHAnsi"/>
                <w:sz w:val="20"/>
                <w:szCs w:val="20"/>
              </w:rPr>
              <w:t>activity data</w:t>
            </w:r>
            <w:r w:rsidRPr="0097082E">
              <w:rPr>
                <w:rFonts w:asciiTheme="minorHAnsi" w:hAnsiTheme="minorHAnsi"/>
                <w:sz w:val="20"/>
                <w:szCs w:val="20"/>
              </w:rPr>
              <w:t xml:space="preserve">, and </w:t>
            </w:r>
            <w:r>
              <w:rPr>
                <w:rFonts w:asciiTheme="minorHAnsi" w:hAnsiTheme="minorHAnsi"/>
                <w:sz w:val="20"/>
                <w:szCs w:val="20"/>
              </w:rPr>
              <w:t xml:space="preserve">if </w:t>
            </w:r>
            <w:proofErr w:type="gramStart"/>
            <w:r>
              <w:rPr>
                <w:rFonts w:asciiTheme="minorHAnsi" w:hAnsiTheme="minorHAnsi"/>
                <w:sz w:val="20"/>
                <w:szCs w:val="20"/>
              </w:rPr>
              <w:t>possible</w:t>
            </w:r>
            <w:proofErr w:type="gramEnd"/>
            <w:r>
              <w:rPr>
                <w:rFonts w:asciiTheme="minorHAnsi" w:hAnsiTheme="minorHAnsi"/>
                <w:sz w:val="20"/>
                <w:szCs w:val="20"/>
              </w:rPr>
              <w:t xml:space="preserve"> </w:t>
            </w:r>
            <w:r w:rsidRPr="0097082E">
              <w:rPr>
                <w:rFonts w:asciiTheme="minorHAnsi" w:hAnsiTheme="minorHAnsi"/>
                <w:sz w:val="20"/>
                <w:szCs w:val="20"/>
              </w:rPr>
              <w:t>document the reasons for any differences</w:t>
            </w:r>
            <w:r>
              <w:rPr>
                <w:rFonts w:asciiTheme="minorHAnsi" w:hAnsiTheme="minorHAnsi"/>
                <w:sz w:val="20"/>
                <w:szCs w:val="20"/>
              </w:rPr>
              <w:t>.</w:t>
            </w:r>
          </w:p>
        </w:tc>
        <w:tc>
          <w:tcPr>
            <w:tcW w:w="344" w:type="pct"/>
            <w:shd w:val="clear" w:color="auto" w:fill="FFF2CC" w:themeFill="accent4" w:themeFillTint="33"/>
          </w:tcPr>
          <w:p w14:paraId="05D2A449" w14:textId="77777777" w:rsidR="009733CA" w:rsidRPr="00C423DF" w:rsidRDefault="009733CA" w:rsidP="006A65BB">
            <w:pPr>
              <w:spacing w:before="20" w:after="20"/>
              <w:ind w:left="141"/>
              <w:rPr>
                <w:rFonts w:asciiTheme="minorHAnsi" w:hAnsiTheme="minorHAnsi"/>
                <w:sz w:val="20"/>
                <w:szCs w:val="20"/>
              </w:rPr>
            </w:pPr>
          </w:p>
        </w:tc>
        <w:tc>
          <w:tcPr>
            <w:tcW w:w="345" w:type="pct"/>
            <w:shd w:val="clear" w:color="auto" w:fill="FFF2CC" w:themeFill="accent4" w:themeFillTint="33"/>
          </w:tcPr>
          <w:p w14:paraId="7CF547E0" w14:textId="77777777" w:rsidR="009733CA" w:rsidRPr="00C423DF" w:rsidRDefault="009733CA" w:rsidP="006A65BB">
            <w:pPr>
              <w:spacing w:before="20" w:after="20"/>
              <w:ind w:left="141"/>
              <w:rPr>
                <w:rFonts w:asciiTheme="minorHAnsi" w:hAnsiTheme="minorHAnsi"/>
                <w:sz w:val="20"/>
                <w:szCs w:val="20"/>
              </w:rPr>
            </w:pPr>
          </w:p>
        </w:tc>
        <w:tc>
          <w:tcPr>
            <w:tcW w:w="1095" w:type="pct"/>
            <w:shd w:val="clear" w:color="auto" w:fill="FFF2CC" w:themeFill="accent4" w:themeFillTint="33"/>
          </w:tcPr>
          <w:p w14:paraId="11457810" w14:textId="77777777" w:rsidR="009733CA" w:rsidRPr="00C423DF" w:rsidRDefault="009733CA" w:rsidP="006A65BB">
            <w:pPr>
              <w:spacing w:before="20" w:after="20"/>
              <w:ind w:left="141"/>
              <w:rPr>
                <w:rFonts w:asciiTheme="minorHAnsi" w:hAnsiTheme="minorHAnsi"/>
                <w:sz w:val="20"/>
                <w:szCs w:val="20"/>
              </w:rPr>
            </w:pPr>
          </w:p>
        </w:tc>
        <w:tc>
          <w:tcPr>
            <w:tcW w:w="594" w:type="pct"/>
            <w:shd w:val="clear" w:color="auto" w:fill="FFF2CC" w:themeFill="accent4" w:themeFillTint="33"/>
          </w:tcPr>
          <w:p w14:paraId="6ADAE10F" w14:textId="77777777" w:rsidR="009733CA" w:rsidRPr="00C423DF" w:rsidRDefault="009733CA" w:rsidP="006A65BB">
            <w:pPr>
              <w:spacing w:before="20" w:after="20"/>
              <w:ind w:left="141"/>
              <w:rPr>
                <w:rFonts w:asciiTheme="minorHAnsi" w:hAnsiTheme="minorHAnsi"/>
                <w:sz w:val="20"/>
                <w:szCs w:val="20"/>
              </w:rPr>
            </w:pPr>
          </w:p>
        </w:tc>
      </w:tr>
      <w:tr w:rsidR="009733CA" w:rsidRPr="00C423DF" w14:paraId="7B05E007" w14:textId="69F8E186" w:rsidTr="7F7DC7FF">
        <w:tc>
          <w:tcPr>
            <w:tcW w:w="750" w:type="pct"/>
          </w:tcPr>
          <w:p w14:paraId="0F2DCCE5" w14:textId="439285B1" w:rsidR="009733CA" w:rsidRPr="0097082E" w:rsidRDefault="009733CA" w:rsidP="006A65BB">
            <w:pPr>
              <w:spacing w:before="20" w:after="20"/>
              <w:rPr>
                <w:rFonts w:asciiTheme="minorHAnsi" w:hAnsiTheme="minorHAnsi"/>
                <w:sz w:val="20"/>
                <w:szCs w:val="20"/>
              </w:rPr>
            </w:pPr>
            <w:r w:rsidRPr="0097082E">
              <w:rPr>
                <w:rFonts w:asciiTheme="minorHAnsi" w:hAnsiTheme="minorHAnsi"/>
                <w:sz w:val="20"/>
                <w:szCs w:val="20"/>
              </w:rPr>
              <w:lastRenderedPageBreak/>
              <w:t>Check for transcription errors in data input and reference</w:t>
            </w:r>
            <w:r w:rsidR="00A12028">
              <w:rPr>
                <w:rFonts w:asciiTheme="minorHAnsi" w:hAnsiTheme="minorHAnsi"/>
                <w:sz w:val="20"/>
                <w:szCs w:val="20"/>
              </w:rPr>
              <w:t>s</w:t>
            </w:r>
          </w:p>
        </w:tc>
        <w:tc>
          <w:tcPr>
            <w:tcW w:w="1871" w:type="pct"/>
          </w:tcPr>
          <w:p w14:paraId="6B1A18A6" w14:textId="540C4F97"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 xml:space="preserve">Confirm that bibliographical data references are properly cited in the internal documentation (see </w:t>
            </w:r>
            <w:r w:rsidR="009151DA">
              <w:rPr>
                <w:rFonts w:asciiTheme="minorHAnsi" w:hAnsiTheme="minorHAnsi"/>
                <w:sz w:val="20"/>
                <w:szCs w:val="20"/>
              </w:rPr>
              <w:t xml:space="preserve">completed </w:t>
            </w:r>
            <w:r w:rsidRPr="0097082E">
              <w:rPr>
                <w:rFonts w:asciiTheme="minorHAnsi" w:hAnsiTheme="minorHAnsi"/>
                <w:sz w:val="20"/>
                <w:szCs w:val="20"/>
              </w:rPr>
              <w:t xml:space="preserve">Template </w:t>
            </w:r>
            <w:r>
              <w:rPr>
                <w:rFonts w:asciiTheme="minorHAnsi" w:hAnsiTheme="minorHAnsi"/>
                <w:sz w:val="20"/>
                <w:szCs w:val="20"/>
              </w:rPr>
              <w:t>3</w:t>
            </w:r>
            <w:r w:rsidRPr="0097082E">
              <w:rPr>
                <w:rFonts w:asciiTheme="minorHAnsi" w:hAnsiTheme="minorHAnsi"/>
                <w:sz w:val="20"/>
                <w:szCs w:val="20"/>
              </w:rPr>
              <w:t>,</w:t>
            </w:r>
            <w:r>
              <w:rPr>
                <w:rFonts w:asciiTheme="minorHAnsi" w:hAnsiTheme="minorHAnsi"/>
                <w:sz w:val="20"/>
                <w:szCs w:val="20"/>
              </w:rPr>
              <w:t xml:space="preserve"> Methods and Data Documentation,</w:t>
            </w:r>
            <w:r w:rsidRPr="0097082E">
              <w:rPr>
                <w:rFonts w:asciiTheme="minorHAnsi" w:hAnsiTheme="minorHAnsi"/>
                <w:sz w:val="20"/>
                <w:szCs w:val="20"/>
              </w:rPr>
              <w:t xml:space="preserve"> if applicable)</w:t>
            </w:r>
            <w:r w:rsidR="00FA092A">
              <w:rPr>
                <w:rFonts w:asciiTheme="minorHAnsi" w:hAnsiTheme="minorHAnsi"/>
                <w:sz w:val="20"/>
                <w:szCs w:val="20"/>
              </w:rPr>
              <w:t>.</w:t>
            </w:r>
          </w:p>
          <w:p w14:paraId="63307FA1" w14:textId="234530D8" w:rsidR="009733CA" w:rsidRPr="0097082E" w:rsidRDefault="00FA092A" w:rsidP="003D388F">
            <w:pPr>
              <w:numPr>
                <w:ilvl w:val="0"/>
                <w:numId w:val="3"/>
              </w:numPr>
              <w:spacing w:before="20" w:after="20"/>
              <w:ind w:hanging="216"/>
              <w:rPr>
                <w:rFonts w:asciiTheme="minorHAnsi" w:hAnsiTheme="minorHAnsi"/>
                <w:sz w:val="20"/>
                <w:szCs w:val="20"/>
              </w:rPr>
            </w:pPr>
            <w:r w:rsidRPr="0097082E">
              <w:rPr>
                <w:rFonts w:asciiTheme="minorHAnsi" w:hAnsiTheme="minorHAnsi"/>
                <w:sz w:val="20"/>
                <w:szCs w:val="20"/>
              </w:rPr>
              <w:t>Cross</w:t>
            </w:r>
            <w:r w:rsidR="00C20949">
              <w:rPr>
                <w:rFonts w:asciiTheme="minorHAnsi" w:hAnsiTheme="minorHAnsi"/>
                <w:sz w:val="20"/>
                <w:szCs w:val="20"/>
              </w:rPr>
              <w:t xml:space="preserve"> </w:t>
            </w:r>
            <w:r>
              <w:rPr>
                <w:rFonts w:asciiTheme="minorHAnsi" w:hAnsiTheme="minorHAnsi"/>
                <w:sz w:val="20"/>
                <w:szCs w:val="20"/>
              </w:rPr>
              <w:t>check</w:t>
            </w:r>
            <w:r w:rsidR="009733CA" w:rsidRPr="0097082E">
              <w:rPr>
                <w:rFonts w:asciiTheme="minorHAnsi" w:hAnsiTheme="minorHAnsi"/>
                <w:sz w:val="20"/>
                <w:szCs w:val="20"/>
              </w:rPr>
              <w:t xml:space="preserve"> a sample of input data from each category (either measurements or parameters used in calculations) for transcription errors. Record the findings of these cross</w:t>
            </w:r>
            <w:r w:rsidR="009733CA">
              <w:rPr>
                <w:rFonts w:asciiTheme="minorHAnsi" w:hAnsiTheme="minorHAnsi"/>
                <w:sz w:val="20"/>
                <w:szCs w:val="20"/>
              </w:rPr>
              <w:t xml:space="preserve"> </w:t>
            </w:r>
            <w:r w:rsidR="009733CA" w:rsidRPr="0097082E">
              <w:rPr>
                <w:rFonts w:asciiTheme="minorHAnsi" w:hAnsiTheme="minorHAnsi"/>
                <w:sz w:val="20"/>
                <w:szCs w:val="20"/>
              </w:rPr>
              <w:t>checks. Pay particular attention to systematic differences. Identify steps to reduce the error rate in the future. Add these improvement steps to the QA/QC development plan</w:t>
            </w:r>
            <w:r w:rsidR="009733CA">
              <w:rPr>
                <w:rFonts w:asciiTheme="minorHAnsi" w:hAnsiTheme="minorHAnsi"/>
                <w:sz w:val="20"/>
                <w:szCs w:val="20"/>
              </w:rPr>
              <w:t>.</w:t>
            </w:r>
          </w:p>
          <w:p w14:paraId="569D2FE9" w14:textId="77777777"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Utilize electronic data where possible to minimize transcription errors.</w:t>
            </w:r>
          </w:p>
          <w:p w14:paraId="6743D11D" w14:textId="77777777"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that spreadsheet features are used to minimize user/entry error:</w:t>
            </w:r>
            <w:r w:rsidRPr="0097082E">
              <w:rPr>
                <w:rStyle w:val="FootnoteReference"/>
                <w:rFonts w:asciiTheme="minorHAnsi" w:hAnsiTheme="minorHAnsi"/>
                <w:sz w:val="20"/>
                <w:szCs w:val="20"/>
              </w:rPr>
              <w:footnoteReference w:id="6"/>
            </w:r>
          </w:p>
          <w:p w14:paraId="2FBA2CB6" w14:textId="77777777" w:rsidR="009733CA" w:rsidRPr="0097082E" w:rsidRDefault="009733CA" w:rsidP="003F0530">
            <w:pPr>
              <w:numPr>
                <w:ilvl w:val="1"/>
                <w:numId w:val="3"/>
              </w:numPr>
              <w:tabs>
                <w:tab w:val="clear" w:pos="1440"/>
              </w:tabs>
              <w:spacing w:before="20" w:after="20"/>
              <w:ind w:left="930"/>
              <w:rPr>
                <w:rFonts w:asciiTheme="minorHAnsi" w:hAnsiTheme="minorHAnsi"/>
                <w:sz w:val="20"/>
                <w:szCs w:val="20"/>
              </w:rPr>
            </w:pPr>
            <w:r w:rsidRPr="0097082E">
              <w:rPr>
                <w:rFonts w:asciiTheme="minorHAnsi" w:hAnsiTheme="minorHAnsi"/>
                <w:sz w:val="20"/>
                <w:szCs w:val="20"/>
              </w:rPr>
              <w:t>Do not “hardwire” factors into formulas.</w:t>
            </w:r>
          </w:p>
          <w:p w14:paraId="14522088" w14:textId="77777777" w:rsidR="009733CA" w:rsidRPr="0097082E" w:rsidRDefault="009733CA" w:rsidP="003F0530">
            <w:pPr>
              <w:numPr>
                <w:ilvl w:val="1"/>
                <w:numId w:val="3"/>
              </w:numPr>
              <w:tabs>
                <w:tab w:val="clear" w:pos="1440"/>
              </w:tabs>
              <w:spacing w:before="20" w:after="20"/>
              <w:ind w:left="930"/>
              <w:rPr>
                <w:rFonts w:asciiTheme="minorHAnsi" w:hAnsiTheme="minorHAnsi"/>
                <w:sz w:val="20"/>
                <w:szCs w:val="20"/>
              </w:rPr>
            </w:pPr>
            <w:r w:rsidRPr="0097082E">
              <w:rPr>
                <w:rFonts w:asciiTheme="minorHAnsi" w:hAnsiTheme="minorHAnsi"/>
                <w:sz w:val="20"/>
                <w:szCs w:val="20"/>
              </w:rPr>
              <w:t>Create automatic look-up tables for common values used throughout calculations.</w:t>
            </w:r>
          </w:p>
          <w:p w14:paraId="2DB6AFCA" w14:textId="77777777" w:rsidR="009733CA" w:rsidRPr="0097082E" w:rsidRDefault="009733CA" w:rsidP="003F0530">
            <w:pPr>
              <w:numPr>
                <w:ilvl w:val="1"/>
                <w:numId w:val="3"/>
              </w:numPr>
              <w:tabs>
                <w:tab w:val="clear" w:pos="1440"/>
              </w:tabs>
              <w:spacing w:before="20" w:after="20"/>
              <w:ind w:left="930"/>
              <w:rPr>
                <w:rFonts w:asciiTheme="minorHAnsi" w:hAnsiTheme="minorHAnsi"/>
                <w:sz w:val="20"/>
                <w:szCs w:val="20"/>
              </w:rPr>
            </w:pPr>
            <w:r w:rsidRPr="0097082E">
              <w:rPr>
                <w:rFonts w:asciiTheme="minorHAnsi" w:hAnsiTheme="minorHAnsi"/>
                <w:sz w:val="20"/>
                <w:szCs w:val="20"/>
              </w:rPr>
              <w:t>Use cell protection so fixed data cannot accidentally be changed.</w:t>
            </w:r>
          </w:p>
          <w:p w14:paraId="54829C91" w14:textId="3B58CED5" w:rsidR="009733CA" w:rsidRPr="0097082E" w:rsidRDefault="009733CA" w:rsidP="003F0530">
            <w:pPr>
              <w:numPr>
                <w:ilvl w:val="1"/>
                <w:numId w:val="3"/>
              </w:numPr>
              <w:tabs>
                <w:tab w:val="clear" w:pos="1440"/>
              </w:tabs>
              <w:spacing w:before="20" w:after="20"/>
              <w:ind w:left="930"/>
              <w:rPr>
                <w:rFonts w:asciiTheme="minorHAnsi" w:hAnsiTheme="minorHAnsi"/>
                <w:sz w:val="20"/>
                <w:szCs w:val="20"/>
              </w:rPr>
            </w:pPr>
            <w:r w:rsidRPr="0097082E">
              <w:rPr>
                <w:rFonts w:asciiTheme="minorHAnsi" w:hAnsiTheme="minorHAnsi"/>
                <w:sz w:val="20"/>
                <w:szCs w:val="20"/>
              </w:rPr>
              <w:t xml:space="preserve">Build in automated checks, such as computational checks for calculations, or range checks for input data, mass balance </w:t>
            </w:r>
            <w:r w:rsidRPr="0097082E">
              <w:rPr>
                <w:rFonts w:asciiTheme="minorHAnsi" w:hAnsiTheme="minorHAnsi"/>
                <w:sz w:val="20"/>
                <w:szCs w:val="20"/>
              </w:rPr>
              <w:lastRenderedPageBreak/>
              <w:t>checks, internal consistency checks within and between spreadsheets</w:t>
            </w:r>
            <w:r>
              <w:rPr>
                <w:rFonts w:asciiTheme="minorHAnsi" w:hAnsiTheme="minorHAnsi"/>
                <w:sz w:val="20"/>
                <w:szCs w:val="20"/>
              </w:rPr>
              <w:t>.</w:t>
            </w:r>
          </w:p>
          <w:p w14:paraId="31BD4BC1" w14:textId="7CB2D00E" w:rsidR="009733CA" w:rsidRPr="0097082E" w:rsidRDefault="009733CA" w:rsidP="003F0530">
            <w:pPr>
              <w:numPr>
                <w:ilvl w:val="1"/>
                <w:numId w:val="3"/>
              </w:numPr>
              <w:tabs>
                <w:tab w:val="clear" w:pos="1440"/>
              </w:tabs>
              <w:spacing w:before="20" w:after="20"/>
              <w:ind w:left="930"/>
              <w:rPr>
                <w:rFonts w:asciiTheme="minorHAnsi" w:hAnsiTheme="minorHAnsi"/>
                <w:sz w:val="20"/>
                <w:szCs w:val="20"/>
              </w:rPr>
            </w:pPr>
            <w:r w:rsidRPr="0097082E">
              <w:rPr>
                <w:rFonts w:asciiTheme="minorHAnsi" w:hAnsiTheme="minorHAnsi"/>
                <w:sz w:val="20"/>
                <w:szCs w:val="20"/>
              </w:rPr>
              <w:t xml:space="preserve">Ensure spreadsheets </w:t>
            </w:r>
            <w:r>
              <w:rPr>
                <w:rFonts w:asciiTheme="minorHAnsi" w:hAnsiTheme="minorHAnsi"/>
                <w:sz w:val="20"/>
                <w:szCs w:val="20"/>
              </w:rPr>
              <w:t>have</w:t>
            </w:r>
            <w:r w:rsidRPr="0097082E">
              <w:rPr>
                <w:rFonts w:asciiTheme="minorHAnsi" w:hAnsiTheme="minorHAnsi"/>
                <w:sz w:val="20"/>
                <w:szCs w:val="20"/>
              </w:rPr>
              <w:t xml:space="preserve"> clear instructions for updating and a description of how the spreadsheet works</w:t>
            </w:r>
            <w:r>
              <w:rPr>
                <w:rFonts w:asciiTheme="minorHAnsi" w:hAnsiTheme="minorHAnsi"/>
                <w:sz w:val="20"/>
                <w:szCs w:val="20"/>
              </w:rPr>
              <w:t>.</w:t>
            </w:r>
          </w:p>
          <w:p w14:paraId="4610063A" w14:textId="36A642A7" w:rsidR="009733CA" w:rsidRPr="00A23832" w:rsidRDefault="009733CA" w:rsidP="0097082E">
            <w:pPr>
              <w:numPr>
                <w:ilvl w:val="1"/>
                <w:numId w:val="3"/>
              </w:numPr>
              <w:tabs>
                <w:tab w:val="clear" w:pos="1440"/>
              </w:tabs>
              <w:spacing w:before="20" w:after="20"/>
              <w:ind w:left="930"/>
              <w:rPr>
                <w:rFonts w:asciiTheme="minorHAnsi" w:hAnsiTheme="minorHAnsi"/>
                <w:sz w:val="20"/>
                <w:szCs w:val="20"/>
              </w:rPr>
            </w:pPr>
            <w:r w:rsidRPr="0097082E">
              <w:rPr>
                <w:rFonts w:asciiTheme="minorHAnsi" w:hAnsiTheme="minorHAnsi"/>
                <w:sz w:val="20"/>
                <w:szCs w:val="20"/>
              </w:rPr>
              <w:t xml:space="preserve">Ensure </w:t>
            </w:r>
            <w:r>
              <w:rPr>
                <w:rFonts w:asciiTheme="minorHAnsi" w:hAnsiTheme="minorHAnsi"/>
                <w:sz w:val="20"/>
                <w:szCs w:val="20"/>
              </w:rPr>
              <w:t xml:space="preserve">spreadsheets include </w:t>
            </w:r>
            <w:r w:rsidRPr="0097082E">
              <w:rPr>
                <w:rFonts w:asciiTheme="minorHAnsi" w:hAnsiTheme="minorHAnsi"/>
                <w:sz w:val="20"/>
                <w:szCs w:val="20"/>
              </w:rPr>
              <w:t>a record</w:t>
            </w:r>
            <w:r>
              <w:rPr>
                <w:rFonts w:asciiTheme="minorHAnsi" w:hAnsiTheme="minorHAnsi"/>
                <w:sz w:val="20"/>
                <w:szCs w:val="20"/>
              </w:rPr>
              <w:t xml:space="preserve"> of </w:t>
            </w:r>
            <w:r w:rsidRPr="0097082E">
              <w:rPr>
                <w:rFonts w:asciiTheme="minorHAnsi" w:hAnsiTheme="minorHAnsi"/>
                <w:sz w:val="20"/>
                <w:szCs w:val="20"/>
              </w:rPr>
              <w:t xml:space="preserve">how </w:t>
            </w:r>
            <w:r>
              <w:rPr>
                <w:rFonts w:asciiTheme="minorHAnsi" w:hAnsiTheme="minorHAnsi"/>
                <w:sz w:val="20"/>
                <w:szCs w:val="20"/>
              </w:rPr>
              <w:t>they have been</w:t>
            </w:r>
            <w:r w:rsidRPr="0097082E">
              <w:rPr>
                <w:rFonts w:asciiTheme="minorHAnsi" w:hAnsiTheme="minorHAnsi"/>
                <w:sz w:val="20"/>
                <w:szCs w:val="20"/>
              </w:rPr>
              <w:t xml:space="preserve"> implemented and checked</w:t>
            </w:r>
            <w:r>
              <w:rPr>
                <w:rFonts w:asciiTheme="minorHAnsi" w:hAnsiTheme="minorHAnsi"/>
                <w:sz w:val="20"/>
                <w:szCs w:val="20"/>
              </w:rPr>
              <w:t>.</w:t>
            </w:r>
          </w:p>
        </w:tc>
        <w:tc>
          <w:tcPr>
            <w:tcW w:w="344" w:type="pct"/>
            <w:shd w:val="clear" w:color="auto" w:fill="FFF2CC" w:themeFill="accent4" w:themeFillTint="33"/>
          </w:tcPr>
          <w:p w14:paraId="6FCBB41D" w14:textId="77777777" w:rsidR="009733CA" w:rsidRPr="00C423DF" w:rsidRDefault="009733CA" w:rsidP="006A65BB">
            <w:pPr>
              <w:spacing w:before="20" w:after="20"/>
              <w:ind w:left="141"/>
              <w:rPr>
                <w:rFonts w:asciiTheme="minorHAnsi" w:hAnsiTheme="minorHAnsi"/>
                <w:sz w:val="20"/>
                <w:szCs w:val="20"/>
              </w:rPr>
            </w:pPr>
          </w:p>
        </w:tc>
        <w:tc>
          <w:tcPr>
            <w:tcW w:w="345" w:type="pct"/>
            <w:shd w:val="clear" w:color="auto" w:fill="FFF2CC" w:themeFill="accent4" w:themeFillTint="33"/>
          </w:tcPr>
          <w:p w14:paraId="74C99C97" w14:textId="77777777" w:rsidR="009733CA" w:rsidRPr="00C423DF" w:rsidRDefault="009733CA" w:rsidP="006A65BB">
            <w:pPr>
              <w:spacing w:before="20" w:after="20"/>
              <w:ind w:left="141"/>
              <w:rPr>
                <w:rFonts w:asciiTheme="minorHAnsi" w:hAnsiTheme="minorHAnsi"/>
                <w:sz w:val="20"/>
                <w:szCs w:val="20"/>
              </w:rPr>
            </w:pPr>
          </w:p>
        </w:tc>
        <w:tc>
          <w:tcPr>
            <w:tcW w:w="1095" w:type="pct"/>
            <w:shd w:val="clear" w:color="auto" w:fill="FFF2CC" w:themeFill="accent4" w:themeFillTint="33"/>
          </w:tcPr>
          <w:p w14:paraId="2E9A92FE" w14:textId="77777777" w:rsidR="009733CA" w:rsidRPr="00C423DF" w:rsidRDefault="009733CA" w:rsidP="006A65BB">
            <w:pPr>
              <w:spacing w:before="20" w:after="20"/>
              <w:ind w:left="141"/>
              <w:rPr>
                <w:rFonts w:asciiTheme="minorHAnsi" w:hAnsiTheme="minorHAnsi"/>
                <w:sz w:val="20"/>
                <w:szCs w:val="20"/>
              </w:rPr>
            </w:pPr>
          </w:p>
        </w:tc>
        <w:tc>
          <w:tcPr>
            <w:tcW w:w="594" w:type="pct"/>
            <w:shd w:val="clear" w:color="auto" w:fill="FFF2CC" w:themeFill="accent4" w:themeFillTint="33"/>
          </w:tcPr>
          <w:p w14:paraId="0BF0D33C" w14:textId="77777777" w:rsidR="009733CA" w:rsidRPr="00C423DF" w:rsidRDefault="009733CA" w:rsidP="006A65BB">
            <w:pPr>
              <w:spacing w:before="20" w:after="20"/>
              <w:ind w:left="141"/>
              <w:rPr>
                <w:rFonts w:asciiTheme="minorHAnsi" w:hAnsiTheme="minorHAnsi"/>
                <w:sz w:val="20"/>
                <w:szCs w:val="20"/>
              </w:rPr>
            </w:pPr>
          </w:p>
        </w:tc>
      </w:tr>
      <w:tr w:rsidR="009733CA" w:rsidRPr="00C423DF" w14:paraId="353D0E40" w14:textId="30E45A72" w:rsidTr="7F7DC7FF">
        <w:tc>
          <w:tcPr>
            <w:tcW w:w="750" w:type="pct"/>
          </w:tcPr>
          <w:p w14:paraId="2B7070DE" w14:textId="77777777" w:rsidR="009733CA" w:rsidRPr="0097082E" w:rsidRDefault="009733CA" w:rsidP="001C523E">
            <w:pPr>
              <w:spacing w:before="20" w:after="20"/>
              <w:rPr>
                <w:rFonts w:asciiTheme="minorHAnsi" w:hAnsiTheme="minorHAnsi"/>
                <w:sz w:val="20"/>
                <w:szCs w:val="20"/>
              </w:rPr>
            </w:pPr>
            <w:r w:rsidRPr="0097082E">
              <w:rPr>
                <w:rFonts w:asciiTheme="minorHAnsi" w:hAnsiTheme="minorHAnsi"/>
                <w:sz w:val="20"/>
                <w:szCs w:val="20"/>
              </w:rPr>
              <w:t>Check that emissions/removals are calculated correctly</w:t>
            </w:r>
          </w:p>
        </w:tc>
        <w:tc>
          <w:tcPr>
            <w:tcW w:w="1871" w:type="pct"/>
          </w:tcPr>
          <w:p w14:paraId="13A6C619" w14:textId="77777777"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Reproduce a representative sample of emissions/removals calculations.</w:t>
            </w:r>
          </w:p>
          <w:p w14:paraId="000A7192" w14:textId="0874F52C"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 xml:space="preserve">If </w:t>
            </w:r>
            <w:r w:rsidR="00A12028">
              <w:rPr>
                <w:rFonts w:asciiTheme="minorHAnsi" w:hAnsiTheme="minorHAnsi"/>
                <w:sz w:val="20"/>
                <w:szCs w:val="20"/>
              </w:rPr>
              <w:t>higher</w:t>
            </w:r>
            <w:r w:rsidR="00107693">
              <w:rPr>
                <w:rFonts w:asciiTheme="minorHAnsi" w:hAnsiTheme="minorHAnsi"/>
                <w:sz w:val="20"/>
                <w:szCs w:val="20"/>
              </w:rPr>
              <w:t>-</w:t>
            </w:r>
            <w:r w:rsidR="00A12028">
              <w:rPr>
                <w:rFonts w:asciiTheme="minorHAnsi" w:hAnsiTheme="minorHAnsi"/>
                <w:sz w:val="20"/>
                <w:szCs w:val="20"/>
              </w:rPr>
              <w:t xml:space="preserve">tier methods or </w:t>
            </w:r>
            <w:r w:rsidRPr="0097082E">
              <w:rPr>
                <w:rFonts w:asciiTheme="minorHAnsi" w:hAnsiTheme="minorHAnsi"/>
                <w:sz w:val="20"/>
                <w:szCs w:val="20"/>
              </w:rPr>
              <w:t xml:space="preserve">models are used, selectively </w:t>
            </w:r>
            <w:r w:rsidR="00E92A29">
              <w:rPr>
                <w:rFonts w:asciiTheme="minorHAnsi" w:hAnsiTheme="minorHAnsi"/>
                <w:sz w:val="20"/>
                <w:szCs w:val="20"/>
              </w:rPr>
              <w:t>reproduce</w:t>
            </w:r>
            <w:r w:rsidR="00E92A29" w:rsidRPr="0097082E">
              <w:rPr>
                <w:rFonts w:asciiTheme="minorHAnsi" w:hAnsiTheme="minorHAnsi"/>
                <w:sz w:val="20"/>
                <w:szCs w:val="20"/>
              </w:rPr>
              <w:t xml:space="preserve"> </w:t>
            </w:r>
            <w:r w:rsidRPr="0097082E">
              <w:rPr>
                <w:rFonts w:asciiTheme="minorHAnsi" w:hAnsiTheme="minorHAnsi"/>
                <w:sz w:val="20"/>
                <w:szCs w:val="20"/>
              </w:rPr>
              <w:t>complex model calculations with abbreviated calculations to judge relative accuracy. This could be done using IPCC Tier 1 methods.</w:t>
            </w:r>
          </w:p>
          <w:p w14:paraId="2BB3A244" w14:textId="4115C7BF" w:rsidR="009733CA" w:rsidRPr="00A23832"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In all cases, record the work done and the findings. Record any improvements identified (in the appropriate Templates, if applicable)</w:t>
            </w:r>
            <w:r>
              <w:rPr>
                <w:rFonts w:asciiTheme="minorHAnsi" w:hAnsiTheme="minorHAnsi"/>
                <w:sz w:val="20"/>
                <w:szCs w:val="20"/>
              </w:rPr>
              <w:t>.</w:t>
            </w:r>
          </w:p>
        </w:tc>
        <w:tc>
          <w:tcPr>
            <w:tcW w:w="344" w:type="pct"/>
            <w:shd w:val="clear" w:color="auto" w:fill="FFF2CC" w:themeFill="accent4" w:themeFillTint="33"/>
          </w:tcPr>
          <w:p w14:paraId="2564D556" w14:textId="77777777" w:rsidR="009733CA" w:rsidRPr="00C423DF" w:rsidRDefault="009733CA" w:rsidP="001C523E">
            <w:pPr>
              <w:spacing w:before="20" w:after="20"/>
              <w:ind w:left="141"/>
              <w:rPr>
                <w:rFonts w:asciiTheme="minorHAnsi" w:hAnsiTheme="minorHAnsi"/>
                <w:sz w:val="20"/>
                <w:szCs w:val="20"/>
              </w:rPr>
            </w:pPr>
          </w:p>
        </w:tc>
        <w:tc>
          <w:tcPr>
            <w:tcW w:w="345" w:type="pct"/>
            <w:shd w:val="clear" w:color="auto" w:fill="FFF2CC" w:themeFill="accent4" w:themeFillTint="33"/>
          </w:tcPr>
          <w:p w14:paraId="2859020F" w14:textId="77777777" w:rsidR="009733CA" w:rsidRPr="00C423DF" w:rsidRDefault="009733CA" w:rsidP="001C523E">
            <w:pPr>
              <w:spacing w:before="20" w:after="20"/>
              <w:ind w:left="141"/>
              <w:rPr>
                <w:rFonts w:asciiTheme="minorHAnsi" w:hAnsiTheme="minorHAnsi"/>
                <w:sz w:val="20"/>
                <w:szCs w:val="20"/>
              </w:rPr>
            </w:pPr>
          </w:p>
        </w:tc>
        <w:tc>
          <w:tcPr>
            <w:tcW w:w="1095" w:type="pct"/>
            <w:shd w:val="clear" w:color="auto" w:fill="FFF2CC" w:themeFill="accent4" w:themeFillTint="33"/>
          </w:tcPr>
          <w:p w14:paraId="0ECEF942" w14:textId="77777777" w:rsidR="009733CA" w:rsidRPr="00C423DF" w:rsidRDefault="009733CA" w:rsidP="001C523E">
            <w:pPr>
              <w:spacing w:before="20" w:after="20"/>
              <w:ind w:left="141"/>
              <w:rPr>
                <w:rFonts w:asciiTheme="minorHAnsi" w:hAnsiTheme="minorHAnsi"/>
                <w:sz w:val="20"/>
                <w:szCs w:val="20"/>
              </w:rPr>
            </w:pPr>
          </w:p>
        </w:tc>
        <w:tc>
          <w:tcPr>
            <w:tcW w:w="594" w:type="pct"/>
            <w:shd w:val="clear" w:color="auto" w:fill="FFF2CC" w:themeFill="accent4" w:themeFillTint="33"/>
          </w:tcPr>
          <w:p w14:paraId="436EA35A" w14:textId="77777777" w:rsidR="009733CA" w:rsidRPr="00C423DF" w:rsidRDefault="009733CA" w:rsidP="001C523E">
            <w:pPr>
              <w:spacing w:before="20" w:after="20"/>
              <w:ind w:left="141"/>
              <w:rPr>
                <w:rFonts w:asciiTheme="minorHAnsi" w:hAnsiTheme="minorHAnsi"/>
                <w:sz w:val="20"/>
                <w:szCs w:val="20"/>
              </w:rPr>
            </w:pPr>
          </w:p>
        </w:tc>
      </w:tr>
      <w:tr w:rsidR="009733CA" w:rsidRPr="00C423DF" w14:paraId="43B32180" w14:textId="067D88AB" w:rsidTr="7F7DC7FF">
        <w:tc>
          <w:tcPr>
            <w:tcW w:w="750" w:type="pct"/>
          </w:tcPr>
          <w:p w14:paraId="02588CB6" w14:textId="77777777" w:rsidR="009733CA" w:rsidRPr="0097082E" w:rsidRDefault="009733CA" w:rsidP="001C523E">
            <w:pPr>
              <w:spacing w:before="20" w:after="20"/>
              <w:rPr>
                <w:rFonts w:asciiTheme="minorHAnsi" w:hAnsiTheme="minorHAnsi"/>
                <w:sz w:val="20"/>
                <w:szCs w:val="20"/>
              </w:rPr>
            </w:pPr>
            <w:r w:rsidRPr="0097082E">
              <w:rPr>
                <w:rFonts w:asciiTheme="minorHAnsi" w:hAnsiTheme="minorHAnsi"/>
                <w:sz w:val="20"/>
                <w:szCs w:val="20"/>
              </w:rPr>
              <w:t>Check that parameter and emission/removal units are correctly recorded and that appropriate conversion factors are used</w:t>
            </w:r>
          </w:p>
        </w:tc>
        <w:tc>
          <w:tcPr>
            <w:tcW w:w="1871" w:type="pct"/>
          </w:tcPr>
          <w:p w14:paraId="1A1AE555" w14:textId="23CD731B"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 xml:space="preserve">Check that units are properly labeled in calculation sheets and </w:t>
            </w:r>
            <w:r w:rsidR="00FA092A">
              <w:rPr>
                <w:rFonts w:asciiTheme="minorHAnsi" w:hAnsiTheme="minorHAnsi"/>
                <w:sz w:val="20"/>
                <w:szCs w:val="20"/>
              </w:rPr>
              <w:t xml:space="preserve">the </w:t>
            </w:r>
            <w:r w:rsidR="009151DA">
              <w:rPr>
                <w:rFonts w:asciiTheme="minorHAnsi" w:hAnsiTheme="minorHAnsi"/>
                <w:sz w:val="20"/>
                <w:szCs w:val="20"/>
              </w:rPr>
              <w:t xml:space="preserve">completed </w:t>
            </w:r>
            <w:r w:rsidRPr="0097082E">
              <w:rPr>
                <w:rFonts w:asciiTheme="minorHAnsi" w:hAnsiTheme="minorHAnsi"/>
                <w:sz w:val="20"/>
                <w:szCs w:val="20"/>
              </w:rPr>
              <w:t xml:space="preserve">Template </w:t>
            </w:r>
            <w:r>
              <w:rPr>
                <w:rFonts w:asciiTheme="minorHAnsi" w:hAnsiTheme="minorHAnsi"/>
                <w:sz w:val="20"/>
                <w:szCs w:val="20"/>
              </w:rPr>
              <w:t>3</w:t>
            </w:r>
            <w:r w:rsidRPr="00067E23">
              <w:rPr>
                <w:rFonts w:asciiTheme="minorHAnsi" w:hAnsiTheme="minorHAnsi"/>
                <w:sz w:val="20"/>
                <w:szCs w:val="20"/>
              </w:rPr>
              <w:t>,</w:t>
            </w:r>
            <w:r>
              <w:rPr>
                <w:rFonts w:asciiTheme="minorHAnsi" w:hAnsiTheme="minorHAnsi"/>
                <w:sz w:val="20"/>
                <w:szCs w:val="20"/>
              </w:rPr>
              <w:t xml:space="preserve"> Methods and Data Documentation, if applicable.</w:t>
            </w:r>
          </w:p>
          <w:p w14:paraId="14DC9EBD" w14:textId="77777777"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that units are correctly carried through from beginning to end of calculations.</w:t>
            </w:r>
          </w:p>
          <w:p w14:paraId="6EC26D42" w14:textId="77777777"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that conversion factors are correct.</w:t>
            </w:r>
          </w:p>
          <w:p w14:paraId="33E66A73" w14:textId="560A594C" w:rsidR="009733CA" w:rsidRPr="00A23832"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that temporal and spatial adjustment factors are used correctly.</w:t>
            </w:r>
          </w:p>
        </w:tc>
        <w:tc>
          <w:tcPr>
            <w:tcW w:w="344" w:type="pct"/>
            <w:shd w:val="clear" w:color="auto" w:fill="FFF2CC" w:themeFill="accent4" w:themeFillTint="33"/>
          </w:tcPr>
          <w:p w14:paraId="298E7FCA" w14:textId="77777777" w:rsidR="009733CA" w:rsidRPr="00C423DF" w:rsidRDefault="009733CA" w:rsidP="001C523E">
            <w:pPr>
              <w:spacing w:before="20" w:after="20"/>
              <w:ind w:left="141"/>
              <w:rPr>
                <w:rFonts w:asciiTheme="minorHAnsi" w:hAnsiTheme="minorHAnsi"/>
                <w:sz w:val="20"/>
                <w:szCs w:val="20"/>
              </w:rPr>
            </w:pPr>
          </w:p>
        </w:tc>
        <w:tc>
          <w:tcPr>
            <w:tcW w:w="345" w:type="pct"/>
            <w:shd w:val="clear" w:color="auto" w:fill="FFF2CC" w:themeFill="accent4" w:themeFillTint="33"/>
          </w:tcPr>
          <w:p w14:paraId="5AC94332" w14:textId="77777777" w:rsidR="009733CA" w:rsidRPr="00C423DF" w:rsidRDefault="009733CA" w:rsidP="001C523E">
            <w:pPr>
              <w:spacing w:before="20" w:after="20"/>
              <w:ind w:left="141"/>
              <w:rPr>
                <w:rFonts w:asciiTheme="minorHAnsi" w:hAnsiTheme="minorHAnsi"/>
                <w:sz w:val="20"/>
                <w:szCs w:val="20"/>
              </w:rPr>
            </w:pPr>
          </w:p>
        </w:tc>
        <w:tc>
          <w:tcPr>
            <w:tcW w:w="1095" w:type="pct"/>
            <w:shd w:val="clear" w:color="auto" w:fill="FFF2CC" w:themeFill="accent4" w:themeFillTint="33"/>
          </w:tcPr>
          <w:p w14:paraId="52D80135" w14:textId="77777777" w:rsidR="009733CA" w:rsidRPr="00C423DF" w:rsidRDefault="009733CA" w:rsidP="001C523E">
            <w:pPr>
              <w:spacing w:before="20" w:after="20"/>
              <w:ind w:left="141"/>
              <w:rPr>
                <w:rFonts w:asciiTheme="minorHAnsi" w:hAnsiTheme="minorHAnsi"/>
                <w:sz w:val="20"/>
                <w:szCs w:val="20"/>
              </w:rPr>
            </w:pPr>
          </w:p>
        </w:tc>
        <w:tc>
          <w:tcPr>
            <w:tcW w:w="594" w:type="pct"/>
            <w:shd w:val="clear" w:color="auto" w:fill="FFF2CC" w:themeFill="accent4" w:themeFillTint="33"/>
          </w:tcPr>
          <w:p w14:paraId="18F0BADA" w14:textId="77777777" w:rsidR="009733CA" w:rsidRPr="00C423DF" w:rsidRDefault="009733CA" w:rsidP="001C523E">
            <w:pPr>
              <w:spacing w:before="20" w:after="20"/>
              <w:ind w:left="141"/>
              <w:rPr>
                <w:rFonts w:asciiTheme="minorHAnsi" w:hAnsiTheme="minorHAnsi"/>
                <w:sz w:val="20"/>
                <w:szCs w:val="20"/>
              </w:rPr>
            </w:pPr>
          </w:p>
        </w:tc>
      </w:tr>
      <w:tr w:rsidR="009733CA" w:rsidRPr="00C423DF" w14:paraId="0F918448" w14:textId="663CEF8C" w:rsidTr="7F7DC7FF">
        <w:tc>
          <w:tcPr>
            <w:tcW w:w="750" w:type="pct"/>
          </w:tcPr>
          <w:p w14:paraId="4A18FDC5" w14:textId="77777777" w:rsidR="009733CA" w:rsidRPr="0097082E" w:rsidRDefault="009733CA" w:rsidP="001C523E">
            <w:pPr>
              <w:spacing w:before="20" w:after="20"/>
              <w:rPr>
                <w:rFonts w:asciiTheme="minorHAnsi" w:hAnsiTheme="minorHAnsi"/>
                <w:sz w:val="20"/>
                <w:szCs w:val="20"/>
              </w:rPr>
            </w:pPr>
            <w:r w:rsidRPr="0097082E">
              <w:rPr>
                <w:rFonts w:asciiTheme="minorHAnsi" w:hAnsiTheme="minorHAnsi"/>
                <w:sz w:val="20"/>
                <w:szCs w:val="20"/>
              </w:rPr>
              <w:t>Check the integrity of database files</w:t>
            </w:r>
          </w:p>
        </w:tc>
        <w:tc>
          <w:tcPr>
            <w:tcW w:w="1871" w:type="pct"/>
          </w:tcPr>
          <w:p w14:paraId="3BCC5957" w14:textId="6610A939"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 xml:space="preserve">Confirm that the appropriate data processing steps are correctly represented in the database. </w:t>
            </w:r>
          </w:p>
          <w:p w14:paraId="298C323A" w14:textId="77777777"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Confirm that data relationships are correctly represented in the database.</w:t>
            </w:r>
          </w:p>
          <w:p w14:paraId="026FA9D3" w14:textId="77777777"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lastRenderedPageBreak/>
              <w:t>Ensure that data fields are properly labeled and have the correct design specifications.</w:t>
            </w:r>
          </w:p>
          <w:p w14:paraId="10D2B376" w14:textId="2838F023" w:rsidR="009733CA" w:rsidRPr="00A23832"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Ensure that adequate documentation of database and model structure and operation are archived.</w:t>
            </w:r>
          </w:p>
        </w:tc>
        <w:tc>
          <w:tcPr>
            <w:tcW w:w="344" w:type="pct"/>
            <w:shd w:val="clear" w:color="auto" w:fill="FFF2CC" w:themeFill="accent4" w:themeFillTint="33"/>
          </w:tcPr>
          <w:p w14:paraId="7E3B64FF" w14:textId="77777777" w:rsidR="009733CA" w:rsidRPr="00C423DF" w:rsidRDefault="009733CA" w:rsidP="001C523E">
            <w:pPr>
              <w:spacing w:before="20" w:after="20"/>
              <w:ind w:left="141"/>
              <w:rPr>
                <w:rFonts w:asciiTheme="minorHAnsi" w:hAnsiTheme="minorHAnsi"/>
                <w:sz w:val="20"/>
                <w:szCs w:val="20"/>
              </w:rPr>
            </w:pPr>
          </w:p>
        </w:tc>
        <w:tc>
          <w:tcPr>
            <w:tcW w:w="345" w:type="pct"/>
            <w:shd w:val="clear" w:color="auto" w:fill="FFF2CC" w:themeFill="accent4" w:themeFillTint="33"/>
          </w:tcPr>
          <w:p w14:paraId="479E8525" w14:textId="77777777" w:rsidR="009733CA" w:rsidRPr="00C423DF" w:rsidRDefault="009733CA" w:rsidP="001C523E">
            <w:pPr>
              <w:spacing w:before="20" w:after="20"/>
              <w:ind w:left="141"/>
              <w:rPr>
                <w:rFonts w:asciiTheme="minorHAnsi" w:hAnsiTheme="minorHAnsi"/>
                <w:sz w:val="20"/>
                <w:szCs w:val="20"/>
              </w:rPr>
            </w:pPr>
          </w:p>
        </w:tc>
        <w:tc>
          <w:tcPr>
            <w:tcW w:w="1095" w:type="pct"/>
            <w:shd w:val="clear" w:color="auto" w:fill="FFF2CC" w:themeFill="accent4" w:themeFillTint="33"/>
          </w:tcPr>
          <w:p w14:paraId="2A54BADD" w14:textId="77777777" w:rsidR="009733CA" w:rsidRPr="00C423DF" w:rsidRDefault="009733CA" w:rsidP="001C523E">
            <w:pPr>
              <w:spacing w:before="20" w:after="20"/>
              <w:ind w:left="141"/>
              <w:rPr>
                <w:rFonts w:asciiTheme="minorHAnsi" w:hAnsiTheme="minorHAnsi"/>
                <w:sz w:val="20"/>
                <w:szCs w:val="20"/>
              </w:rPr>
            </w:pPr>
          </w:p>
        </w:tc>
        <w:tc>
          <w:tcPr>
            <w:tcW w:w="594" w:type="pct"/>
            <w:shd w:val="clear" w:color="auto" w:fill="FFF2CC" w:themeFill="accent4" w:themeFillTint="33"/>
          </w:tcPr>
          <w:p w14:paraId="4ABEAA19" w14:textId="77777777" w:rsidR="009733CA" w:rsidRPr="00C423DF" w:rsidRDefault="009733CA" w:rsidP="001C523E">
            <w:pPr>
              <w:spacing w:before="20" w:after="20"/>
              <w:ind w:left="141"/>
              <w:rPr>
                <w:rFonts w:asciiTheme="minorHAnsi" w:hAnsiTheme="minorHAnsi"/>
                <w:sz w:val="20"/>
                <w:szCs w:val="20"/>
              </w:rPr>
            </w:pPr>
          </w:p>
        </w:tc>
      </w:tr>
      <w:tr w:rsidR="009733CA" w:rsidRPr="00C423DF" w14:paraId="7DEF9E51" w14:textId="0F904B90" w:rsidTr="7F7DC7FF">
        <w:tc>
          <w:tcPr>
            <w:tcW w:w="750" w:type="pct"/>
          </w:tcPr>
          <w:p w14:paraId="5C8C8962" w14:textId="77777777" w:rsidR="009733CA" w:rsidRPr="0097082E" w:rsidRDefault="009733CA" w:rsidP="001C523E">
            <w:pPr>
              <w:spacing w:before="20" w:after="20"/>
              <w:rPr>
                <w:rFonts w:asciiTheme="minorHAnsi" w:hAnsiTheme="minorHAnsi"/>
                <w:sz w:val="20"/>
                <w:szCs w:val="20"/>
              </w:rPr>
            </w:pPr>
            <w:r w:rsidRPr="0097082E">
              <w:rPr>
                <w:rFonts w:asciiTheme="minorHAnsi" w:hAnsiTheme="minorHAnsi"/>
                <w:sz w:val="20"/>
                <w:szCs w:val="20"/>
              </w:rPr>
              <w:t>Check for consistency in data between categories</w:t>
            </w:r>
          </w:p>
        </w:tc>
        <w:tc>
          <w:tcPr>
            <w:tcW w:w="1871" w:type="pct"/>
          </w:tcPr>
          <w:p w14:paraId="167F5C88" w14:textId="2B612EEE"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Identify parameters (e.g., activity data, constants) that are common to multiple categories and confirm that there is consistency in the values used for these parameters in the emissions/</w:t>
            </w:r>
            <w:proofErr w:type="gramStart"/>
            <w:r w:rsidRPr="0097082E">
              <w:rPr>
                <w:rFonts w:asciiTheme="minorHAnsi" w:hAnsiTheme="minorHAnsi"/>
                <w:sz w:val="20"/>
                <w:szCs w:val="20"/>
              </w:rPr>
              <w:t>removals</w:t>
            </w:r>
            <w:proofErr w:type="gramEnd"/>
            <w:r w:rsidRPr="0097082E">
              <w:rPr>
                <w:rFonts w:asciiTheme="minorHAnsi" w:hAnsiTheme="minorHAnsi"/>
                <w:sz w:val="20"/>
                <w:szCs w:val="20"/>
              </w:rPr>
              <w:t xml:space="preserve"> calculations.</w:t>
            </w:r>
          </w:p>
          <w:p w14:paraId="2F0D7E69" w14:textId="4A276051" w:rsidR="009733CA" w:rsidRPr="00A23832" w:rsidRDefault="00A12028" w:rsidP="003D388F">
            <w:pPr>
              <w:numPr>
                <w:ilvl w:val="0"/>
                <w:numId w:val="3"/>
              </w:numPr>
              <w:spacing w:before="20" w:after="20"/>
              <w:ind w:hanging="219"/>
              <w:rPr>
                <w:rFonts w:asciiTheme="minorHAnsi" w:hAnsiTheme="minorHAnsi"/>
                <w:sz w:val="20"/>
                <w:szCs w:val="20"/>
              </w:rPr>
            </w:pPr>
            <w:r>
              <w:rPr>
                <w:rFonts w:asciiTheme="minorHAnsi" w:hAnsiTheme="minorHAnsi"/>
                <w:sz w:val="20"/>
                <w:szCs w:val="20"/>
              </w:rPr>
              <w:t>If using Excel, e</w:t>
            </w:r>
            <w:r w:rsidR="009733CA">
              <w:rPr>
                <w:rFonts w:asciiTheme="minorHAnsi" w:hAnsiTheme="minorHAnsi"/>
                <w:sz w:val="20"/>
                <w:szCs w:val="20"/>
              </w:rPr>
              <w:t>stablish</w:t>
            </w:r>
            <w:r w:rsidR="009733CA" w:rsidRPr="0097082E">
              <w:rPr>
                <w:rFonts w:asciiTheme="minorHAnsi" w:hAnsiTheme="minorHAnsi"/>
                <w:sz w:val="20"/>
                <w:szCs w:val="20"/>
              </w:rPr>
              <w:t xml:space="preserve"> a “master set” of constants that all spreadsheet</w:t>
            </w:r>
            <w:r w:rsidR="009733CA">
              <w:rPr>
                <w:rFonts w:asciiTheme="minorHAnsi" w:hAnsiTheme="minorHAnsi"/>
                <w:sz w:val="20"/>
                <w:szCs w:val="20"/>
              </w:rPr>
              <w:t>s</w:t>
            </w:r>
            <w:r w:rsidR="009733CA" w:rsidRPr="0097082E">
              <w:rPr>
                <w:rFonts w:asciiTheme="minorHAnsi" w:hAnsiTheme="minorHAnsi"/>
                <w:sz w:val="20"/>
                <w:szCs w:val="20"/>
              </w:rPr>
              <w:t xml:space="preserve"> refer to rather than a set of constants in each spreadsheet</w:t>
            </w:r>
            <w:r w:rsidR="009733CA">
              <w:rPr>
                <w:rFonts w:asciiTheme="minorHAnsi" w:hAnsiTheme="minorHAnsi"/>
                <w:sz w:val="20"/>
                <w:szCs w:val="20"/>
              </w:rPr>
              <w:t>.</w:t>
            </w:r>
          </w:p>
        </w:tc>
        <w:tc>
          <w:tcPr>
            <w:tcW w:w="344" w:type="pct"/>
            <w:shd w:val="clear" w:color="auto" w:fill="FFF2CC" w:themeFill="accent4" w:themeFillTint="33"/>
          </w:tcPr>
          <w:p w14:paraId="33B7540B" w14:textId="77777777" w:rsidR="009733CA" w:rsidRPr="00C423DF" w:rsidRDefault="009733CA" w:rsidP="001C523E">
            <w:pPr>
              <w:spacing w:before="20" w:after="20"/>
              <w:ind w:left="360"/>
              <w:rPr>
                <w:rFonts w:asciiTheme="minorHAnsi" w:hAnsiTheme="minorHAnsi"/>
                <w:sz w:val="20"/>
                <w:szCs w:val="20"/>
              </w:rPr>
            </w:pPr>
          </w:p>
        </w:tc>
        <w:tc>
          <w:tcPr>
            <w:tcW w:w="345" w:type="pct"/>
            <w:shd w:val="clear" w:color="auto" w:fill="FFF2CC" w:themeFill="accent4" w:themeFillTint="33"/>
          </w:tcPr>
          <w:p w14:paraId="1B1FF1EE" w14:textId="77777777" w:rsidR="009733CA" w:rsidRPr="00C423DF" w:rsidRDefault="009733CA" w:rsidP="001C523E">
            <w:pPr>
              <w:spacing w:before="20" w:after="20"/>
              <w:ind w:left="360"/>
              <w:rPr>
                <w:rFonts w:asciiTheme="minorHAnsi" w:hAnsiTheme="minorHAnsi"/>
                <w:sz w:val="20"/>
                <w:szCs w:val="20"/>
              </w:rPr>
            </w:pPr>
          </w:p>
        </w:tc>
        <w:tc>
          <w:tcPr>
            <w:tcW w:w="1095" w:type="pct"/>
            <w:shd w:val="clear" w:color="auto" w:fill="FFF2CC" w:themeFill="accent4" w:themeFillTint="33"/>
          </w:tcPr>
          <w:p w14:paraId="5BB9B207" w14:textId="77777777" w:rsidR="009733CA" w:rsidRPr="00C423DF" w:rsidRDefault="009733CA" w:rsidP="001C523E">
            <w:pPr>
              <w:spacing w:before="20" w:after="20"/>
              <w:ind w:left="360"/>
              <w:rPr>
                <w:rFonts w:asciiTheme="minorHAnsi" w:hAnsiTheme="minorHAnsi"/>
                <w:sz w:val="20"/>
                <w:szCs w:val="20"/>
              </w:rPr>
            </w:pPr>
          </w:p>
        </w:tc>
        <w:tc>
          <w:tcPr>
            <w:tcW w:w="594" w:type="pct"/>
            <w:shd w:val="clear" w:color="auto" w:fill="FFF2CC" w:themeFill="accent4" w:themeFillTint="33"/>
          </w:tcPr>
          <w:p w14:paraId="2DAF9BEB" w14:textId="77777777" w:rsidR="009733CA" w:rsidRPr="00C423DF" w:rsidRDefault="009733CA" w:rsidP="001C523E">
            <w:pPr>
              <w:spacing w:before="20" w:after="20"/>
              <w:ind w:left="360"/>
              <w:rPr>
                <w:rFonts w:asciiTheme="minorHAnsi" w:hAnsiTheme="minorHAnsi"/>
                <w:sz w:val="20"/>
                <w:szCs w:val="20"/>
              </w:rPr>
            </w:pPr>
          </w:p>
        </w:tc>
      </w:tr>
      <w:tr w:rsidR="009733CA" w:rsidRPr="00C423DF" w14:paraId="561CDB81" w14:textId="44FD6096" w:rsidTr="7F7DC7FF">
        <w:tc>
          <w:tcPr>
            <w:tcW w:w="750" w:type="pct"/>
            <w:tcBorders>
              <w:bottom w:val="single" w:sz="2" w:space="0" w:color="auto"/>
            </w:tcBorders>
          </w:tcPr>
          <w:p w14:paraId="6C997937" w14:textId="77777777" w:rsidR="009733CA" w:rsidRPr="0097082E" w:rsidRDefault="009733CA" w:rsidP="001C523E">
            <w:pPr>
              <w:spacing w:before="20" w:after="20"/>
              <w:rPr>
                <w:rFonts w:asciiTheme="minorHAnsi" w:hAnsiTheme="minorHAnsi"/>
                <w:sz w:val="20"/>
                <w:szCs w:val="20"/>
              </w:rPr>
            </w:pPr>
            <w:r w:rsidRPr="0097082E">
              <w:rPr>
                <w:rFonts w:asciiTheme="minorHAnsi" w:hAnsiTheme="minorHAnsi"/>
                <w:sz w:val="20"/>
                <w:szCs w:val="20"/>
              </w:rPr>
              <w:t>Check that the movement of inventory data among processing steps is correct</w:t>
            </w:r>
          </w:p>
        </w:tc>
        <w:tc>
          <w:tcPr>
            <w:tcW w:w="1871" w:type="pct"/>
            <w:tcBorders>
              <w:bottom w:val="single" w:sz="2" w:space="0" w:color="auto"/>
            </w:tcBorders>
          </w:tcPr>
          <w:p w14:paraId="56CC337B" w14:textId="77777777"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that emissions/removals data are correctly aggregated from lower reporting levels to higher reporting levels when preparing summaries.</w:t>
            </w:r>
          </w:p>
          <w:p w14:paraId="72DFE34D" w14:textId="77777777" w:rsidR="009733CA" w:rsidRPr="00A23832"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that emissions/removals data are correctly transcribed between different intermediate products.</w:t>
            </w:r>
          </w:p>
        </w:tc>
        <w:tc>
          <w:tcPr>
            <w:tcW w:w="344" w:type="pct"/>
            <w:tcBorders>
              <w:bottom w:val="single" w:sz="2" w:space="0" w:color="auto"/>
            </w:tcBorders>
            <w:shd w:val="clear" w:color="auto" w:fill="FFF2CC" w:themeFill="accent4" w:themeFillTint="33"/>
          </w:tcPr>
          <w:p w14:paraId="121FF736" w14:textId="77777777" w:rsidR="009733CA" w:rsidRPr="00C423DF" w:rsidRDefault="009733CA" w:rsidP="001C523E">
            <w:pPr>
              <w:spacing w:before="20" w:after="20"/>
              <w:ind w:left="360"/>
              <w:rPr>
                <w:rFonts w:asciiTheme="minorHAnsi" w:hAnsiTheme="minorHAnsi"/>
                <w:sz w:val="20"/>
                <w:szCs w:val="20"/>
              </w:rPr>
            </w:pPr>
          </w:p>
        </w:tc>
        <w:tc>
          <w:tcPr>
            <w:tcW w:w="345" w:type="pct"/>
            <w:tcBorders>
              <w:bottom w:val="single" w:sz="2" w:space="0" w:color="auto"/>
            </w:tcBorders>
            <w:shd w:val="clear" w:color="auto" w:fill="FFF2CC" w:themeFill="accent4" w:themeFillTint="33"/>
          </w:tcPr>
          <w:p w14:paraId="6F5B9E5E" w14:textId="77777777" w:rsidR="009733CA" w:rsidRPr="00C423DF" w:rsidRDefault="009733CA" w:rsidP="001C523E">
            <w:pPr>
              <w:spacing w:before="20" w:after="20"/>
              <w:ind w:left="360"/>
              <w:rPr>
                <w:rFonts w:asciiTheme="minorHAnsi" w:hAnsiTheme="minorHAnsi"/>
                <w:sz w:val="20"/>
                <w:szCs w:val="20"/>
              </w:rPr>
            </w:pPr>
          </w:p>
        </w:tc>
        <w:tc>
          <w:tcPr>
            <w:tcW w:w="1095" w:type="pct"/>
            <w:tcBorders>
              <w:bottom w:val="single" w:sz="2" w:space="0" w:color="auto"/>
            </w:tcBorders>
            <w:shd w:val="clear" w:color="auto" w:fill="FFF2CC" w:themeFill="accent4" w:themeFillTint="33"/>
          </w:tcPr>
          <w:p w14:paraId="6BB69271" w14:textId="77777777" w:rsidR="009733CA" w:rsidRPr="00C423DF" w:rsidRDefault="009733CA" w:rsidP="001C523E">
            <w:pPr>
              <w:spacing w:before="20" w:after="20"/>
              <w:ind w:left="360"/>
              <w:rPr>
                <w:rFonts w:asciiTheme="minorHAnsi" w:hAnsiTheme="minorHAnsi"/>
                <w:sz w:val="20"/>
                <w:szCs w:val="20"/>
              </w:rPr>
            </w:pPr>
          </w:p>
        </w:tc>
        <w:tc>
          <w:tcPr>
            <w:tcW w:w="594" w:type="pct"/>
            <w:tcBorders>
              <w:bottom w:val="single" w:sz="2" w:space="0" w:color="auto"/>
            </w:tcBorders>
            <w:shd w:val="clear" w:color="auto" w:fill="FFF2CC" w:themeFill="accent4" w:themeFillTint="33"/>
          </w:tcPr>
          <w:p w14:paraId="476F28A4" w14:textId="77777777" w:rsidR="009733CA" w:rsidRPr="00C423DF" w:rsidRDefault="009733CA" w:rsidP="001C523E">
            <w:pPr>
              <w:spacing w:before="20" w:after="20"/>
              <w:ind w:left="360"/>
              <w:rPr>
                <w:rFonts w:asciiTheme="minorHAnsi" w:hAnsiTheme="minorHAnsi"/>
                <w:sz w:val="20"/>
                <w:szCs w:val="20"/>
              </w:rPr>
            </w:pPr>
          </w:p>
        </w:tc>
      </w:tr>
      <w:tr w:rsidR="009733CA" w:rsidRPr="00C423DF" w14:paraId="5D3A5A69" w14:textId="0E7706BB" w:rsidTr="7F7DC7FF">
        <w:tc>
          <w:tcPr>
            <w:tcW w:w="750" w:type="pct"/>
            <w:tcBorders>
              <w:bottom w:val="single" w:sz="2" w:space="0" w:color="auto"/>
            </w:tcBorders>
          </w:tcPr>
          <w:p w14:paraId="2C1DD7C7" w14:textId="3CD97107" w:rsidR="009733CA" w:rsidRPr="0097082E" w:rsidRDefault="009733CA" w:rsidP="00A23832">
            <w:pPr>
              <w:spacing w:before="20" w:after="20"/>
              <w:rPr>
                <w:rFonts w:asciiTheme="minorHAnsi" w:hAnsiTheme="minorHAnsi"/>
                <w:sz w:val="20"/>
                <w:szCs w:val="20"/>
              </w:rPr>
            </w:pPr>
            <w:r w:rsidRPr="0097082E">
              <w:rPr>
                <w:rFonts w:asciiTheme="minorHAnsi" w:hAnsiTheme="minorHAnsi"/>
                <w:sz w:val="20"/>
                <w:szCs w:val="20"/>
              </w:rPr>
              <w:t xml:space="preserve">Check that confidential data </w:t>
            </w:r>
            <w:r>
              <w:rPr>
                <w:rFonts w:asciiTheme="minorHAnsi" w:hAnsiTheme="minorHAnsi"/>
                <w:sz w:val="20"/>
                <w:szCs w:val="20"/>
              </w:rPr>
              <w:t>are</w:t>
            </w:r>
            <w:r w:rsidRPr="0097082E">
              <w:rPr>
                <w:rFonts w:asciiTheme="minorHAnsi" w:hAnsiTheme="minorHAnsi"/>
                <w:sz w:val="20"/>
                <w:szCs w:val="20"/>
              </w:rPr>
              <w:t xml:space="preserve"> appropriately protected</w:t>
            </w:r>
          </w:p>
        </w:tc>
        <w:tc>
          <w:tcPr>
            <w:tcW w:w="1871" w:type="pct"/>
            <w:tcBorders>
              <w:bottom w:val="single" w:sz="2" w:space="0" w:color="auto"/>
            </w:tcBorders>
          </w:tcPr>
          <w:p w14:paraId="0FEBC70F" w14:textId="2C5DEF5B"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that</w:t>
            </w:r>
            <w:r>
              <w:rPr>
                <w:rFonts w:asciiTheme="minorHAnsi" w:hAnsiTheme="minorHAnsi"/>
                <w:sz w:val="20"/>
                <w:szCs w:val="20"/>
              </w:rPr>
              <w:t xml:space="preserve"> only the </w:t>
            </w:r>
            <w:r w:rsidRPr="004954F4">
              <w:rPr>
                <w:rFonts w:asciiTheme="minorHAnsi" w:hAnsiTheme="minorHAnsi"/>
                <w:sz w:val="20"/>
                <w:szCs w:val="20"/>
              </w:rPr>
              <w:t>GHG inventory compilation team</w:t>
            </w:r>
            <w:r w:rsidRPr="000B14ED">
              <w:rPr>
                <w:rFonts w:asciiTheme="minorHAnsi" w:hAnsiTheme="minorHAnsi"/>
                <w:sz w:val="20"/>
                <w:szCs w:val="20"/>
              </w:rPr>
              <w:t xml:space="preserve"> </w:t>
            </w:r>
            <w:r>
              <w:rPr>
                <w:rFonts w:asciiTheme="minorHAnsi" w:hAnsiTheme="minorHAnsi"/>
                <w:sz w:val="20"/>
                <w:szCs w:val="20"/>
              </w:rPr>
              <w:t xml:space="preserve">can handle/access </w:t>
            </w:r>
            <w:r w:rsidRPr="0097082E">
              <w:rPr>
                <w:rFonts w:asciiTheme="minorHAnsi" w:hAnsiTheme="minorHAnsi"/>
                <w:sz w:val="20"/>
                <w:szCs w:val="20"/>
              </w:rPr>
              <w:t xml:space="preserve">confidential </w:t>
            </w:r>
            <w:r>
              <w:rPr>
                <w:rFonts w:asciiTheme="minorHAnsi" w:hAnsiTheme="minorHAnsi"/>
                <w:sz w:val="20"/>
                <w:szCs w:val="20"/>
              </w:rPr>
              <w:t>data.</w:t>
            </w:r>
            <w:r w:rsidRPr="0097082E">
              <w:rPr>
                <w:rFonts w:asciiTheme="minorHAnsi" w:hAnsiTheme="minorHAnsi"/>
                <w:sz w:val="20"/>
                <w:szCs w:val="20"/>
              </w:rPr>
              <w:t xml:space="preserve"> </w:t>
            </w:r>
          </w:p>
          <w:p w14:paraId="63405527" w14:textId="5EA9E76B" w:rsidR="009733CA" w:rsidRPr="0097082E" w:rsidRDefault="009733CA" w:rsidP="0097082E">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 xml:space="preserve">Check that such data </w:t>
            </w:r>
            <w:r>
              <w:rPr>
                <w:rFonts w:asciiTheme="minorHAnsi" w:hAnsiTheme="minorHAnsi"/>
                <w:sz w:val="20"/>
                <w:szCs w:val="20"/>
              </w:rPr>
              <w:t>are</w:t>
            </w:r>
            <w:r w:rsidRPr="0097082E">
              <w:rPr>
                <w:rFonts w:asciiTheme="minorHAnsi" w:hAnsiTheme="minorHAnsi"/>
                <w:sz w:val="20"/>
                <w:szCs w:val="20"/>
              </w:rPr>
              <w:t xml:space="preserve"> reported in </w:t>
            </w:r>
            <w:r>
              <w:rPr>
                <w:rFonts w:asciiTheme="minorHAnsi" w:hAnsiTheme="minorHAnsi"/>
                <w:sz w:val="20"/>
                <w:szCs w:val="20"/>
              </w:rPr>
              <w:t>compliance</w:t>
            </w:r>
            <w:r w:rsidRPr="0097082E">
              <w:rPr>
                <w:rFonts w:asciiTheme="minorHAnsi" w:hAnsiTheme="minorHAnsi"/>
                <w:sz w:val="20"/>
                <w:szCs w:val="20"/>
              </w:rPr>
              <w:t xml:space="preserve"> with requirements agreed on with the data source (if applicable)</w:t>
            </w:r>
            <w:r>
              <w:rPr>
                <w:rFonts w:asciiTheme="minorHAnsi" w:hAnsiTheme="minorHAnsi"/>
                <w:sz w:val="20"/>
                <w:szCs w:val="20"/>
              </w:rPr>
              <w:t>.</w:t>
            </w:r>
          </w:p>
        </w:tc>
        <w:tc>
          <w:tcPr>
            <w:tcW w:w="344" w:type="pct"/>
            <w:tcBorders>
              <w:bottom w:val="single" w:sz="2" w:space="0" w:color="auto"/>
            </w:tcBorders>
            <w:shd w:val="clear" w:color="auto" w:fill="FFF2CC" w:themeFill="accent4" w:themeFillTint="33"/>
          </w:tcPr>
          <w:p w14:paraId="360F96AE" w14:textId="77777777" w:rsidR="009733CA" w:rsidRPr="00C423DF" w:rsidRDefault="009733CA" w:rsidP="001C523E">
            <w:pPr>
              <w:spacing w:before="20" w:after="20"/>
              <w:ind w:left="360"/>
              <w:rPr>
                <w:rFonts w:asciiTheme="minorHAnsi" w:hAnsiTheme="minorHAnsi"/>
                <w:sz w:val="20"/>
                <w:szCs w:val="20"/>
              </w:rPr>
            </w:pPr>
          </w:p>
        </w:tc>
        <w:tc>
          <w:tcPr>
            <w:tcW w:w="345" w:type="pct"/>
            <w:tcBorders>
              <w:bottom w:val="single" w:sz="2" w:space="0" w:color="auto"/>
            </w:tcBorders>
            <w:shd w:val="clear" w:color="auto" w:fill="FFF2CC" w:themeFill="accent4" w:themeFillTint="33"/>
          </w:tcPr>
          <w:p w14:paraId="0F145F11" w14:textId="77777777" w:rsidR="009733CA" w:rsidRPr="00C423DF" w:rsidRDefault="009733CA" w:rsidP="001C523E">
            <w:pPr>
              <w:spacing w:before="20" w:after="20"/>
              <w:ind w:left="360"/>
              <w:rPr>
                <w:rFonts w:asciiTheme="minorHAnsi" w:hAnsiTheme="minorHAnsi"/>
                <w:sz w:val="20"/>
                <w:szCs w:val="20"/>
              </w:rPr>
            </w:pPr>
          </w:p>
        </w:tc>
        <w:tc>
          <w:tcPr>
            <w:tcW w:w="1095" w:type="pct"/>
            <w:tcBorders>
              <w:bottom w:val="single" w:sz="2" w:space="0" w:color="auto"/>
            </w:tcBorders>
            <w:shd w:val="clear" w:color="auto" w:fill="FFF2CC" w:themeFill="accent4" w:themeFillTint="33"/>
          </w:tcPr>
          <w:p w14:paraId="73960492" w14:textId="77777777" w:rsidR="009733CA" w:rsidRPr="00C423DF" w:rsidRDefault="009733CA" w:rsidP="001C523E">
            <w:pPr>
              <w:spacing w:before="20" w:after="20"/>
              <w:ind w:left="360"/>
              <w:rPr>
                <w:rFonts w:asciiTheme="minorHAnsi" w:hAnsiTheme="minorHAnsi"/>
                <w:sz w:val="20"/>
                <w:szCs w:val="20"/>
              </w:rPr>
            </w:pPr>
          </w:p>
        </w:tc>
        <w:tc>
          <w:tcPr>
            <w:tcW w:w="594" w:type="pct"/>
            <w:tcBorders>
              <w:bottom w:val="single" w:sz="2" w:space="0" w:color="auto"/>
            </w:tcBorders>
            <w:shd w:val="clear" w:color="auto" w:fill="FFF2CC" w:themeFill="accent4" w:themeFillTint="33"/>
          </w:tcPr>
          <w:p w14:paraId="0749DDAC" w14:textId="77777777" w:rsidR="009733CA" w:rsidRPr="00C423DF" w:rsidRDefault="009733CA" w:rsidP="001C523E">
            <w:pPr>
              <w:spacing w:before="20" w:after="20"/>
              <w:ind w:left="360"/>
              <w:rPr>
                <w:rFonts w:asciiTheme="minorHAnsi" w:hAnsiTheme="minorHAnsi"/>
                <w:sz w:val="20"/>
                <w:szCs w:val="20"/>
              </w:rPr>
            </w:pPr>
          </w:p>
        </w:tc>
      </w:tr>
      <w:tr w:rsidR="00A12028" w:rsidRPr="00C423DF" w14:paraId="3FE97175" w14:textId="77777777" w:rsidTr="7F7DC7FF">
        <w:tc>
          <w:tcPr>
            <w:tcW w:w="750" w:type="pct"/>
            <w:tcBorders>
              <w:bottom w:val="single" w:sz="2" w:space="0" w:color="auto"/>
            </w:tcBorders>
          </w:tcPr>
          <w:p w14:paraId="7F6CD8DE" w14:textId="77777777" w:rsidR="00A12028" w:rsidRPr="00A12028" w:rsidRDefault="00A12028" w:rsidP="00A12028">
            <w:pPr>
              <w:spacing w:before="20" w:after="20"/>
              <w:rPr>
                <w:rFonts w:asciiTheme="minorHAnsi" w:hAnsiTheme="minorHAnsi"/>
                <w:sz w:val="20"/>
                <w:szCs w:val="20"/>
              </w:rPr>
            </w:pPr>
            <w:r w:rsidRPr="00A12028">
              <w:rPr>
                <w:rFonts w:asciiTheme="minorHAnsi" w:hAnsiTheme="minorHAnsi"/>
                <w:sz w:val="20"/>
                <w:szCs w:val="20"/>
              </w:rPr>
              <w:t>Check that uncertainties in</w:t>
            </w:r>
          </w:p>
          <w:p w14:paraId="0DC8C133" w14:textId="77777777" w:rsidR="00A12028" w:rsidRPr="00A12028" w:rsidRDefault="00A12028" w:rsidP="00A12028">
            <w:pPr>
              <w:spacing w:before="20" w:after="20"/>
              <w:rPr>
                <w:rFonts w:asciiTheme="minorHAnsi" w:hAnsiTheme="minorHAnsi"/>
                <w:sz w:val="20"/>
                <w:szCs w:val="20"/>
              </w:rPr>
            </w:pPr>
            <w:r w:rsidRPr="00A12028">
              <w:rPr>
                <w:rFonts w:asciiTheme="minorHAnsi" w:hAnsiTheme="minorHAnsi"/>
                <w:sz w:val="20"/>
                <w:szCs w:val="20"/>
              </w:rPr>
              <w:t>emissions and removals are</w:t>
            </w:r>
          </w:p>
          <w:p w14:paraId="3099DF07" w14:textId="69A88170" w:rsidR="00A12028" w:rsidRPr="0097082E" w:rsidRDefault="00A12028" w:rsidP="00A12028">
            <w:pPr>
              <w:spacing w:before="20" w:after="20"/>
              <w:rPr>
                <w:rFonts w:asciiTheme="minorHAnsi" w:hAnsiTheme="minorHAnsi"/>
                <w:sz w:val="20"/>
                <w:szCs w:val="20"/>
              </w:rPr>
            </w:pPr>
            <w:r w:rsidRPr="00A12028">
              <w:rPr>
                <w:rFonts w:asciiTheme="minorHAnsi" w:hAnsiTheme="minorHAnsi"/>
                <w:sz w:val="20"/>
                <w:szCs w:val="20"/>
              </w:rPr>
              <w:t>estimated and calculated correctly.</w:t>
            </w:r>
          </w:p>
        </w:tc>
        <w:tc>
          <w:tcPr>
            <w:tcW w:w="1871" w:type="pct"/>
            <w:tcBorders>
              <w:bottom w:val="single" w:sz="2" w:space="0" w:color="auto"/>
            </w:tcBorders>
          </w:tcPr>
          <w:p w14:paraId="04552DF9" w14:textId="7F0696A3" w:rsidR="00A12028" w:rsidRPr="009828D8" w:rsidRDefault="009828D8" w:rsidP="00A12028">
            <w:pPr>
              <w:numPr>
                <w:ilvl w:val="0"/>
                <w:numId w:val="3"/>
              </w:numPr>
              <w:spacing w:before="20" w:after="20"/>
              <w:ind w:hanging="219"/>
              <w:rPr>
                <w:rFonts w:asciiTheme="minorHAnsi" w:hAnsiTheme="minorHAnsi"/>
                <w:sz w:val="20"/>
                <w:szCs w:val="20"/>
              </w:rPr>
            </w:pPr>
            <w:r>
              <w:rPr>
                <w:rFonts w:asciiTheme="minorHAnsi" w:hAnsiTheme="minorHAnsi"/>
                <w:sz w:val="20"/>
                <w:szCs w:val="20"/>
              </w:rPr>
              <w:t>If using expert judgement, c</w:t>
            </w:r>
            <w:r w:rsidR="00A12028" w:rsidRPr="00A12028">
              <w:rPr>
                <w:rFonts w:asciiTheme="minorHAnsi" w:hAnsiTheme="minorHAnsi"/>
                <w:sz w:val="20"/>
                <w:szCs w:val="20"/>
              </w:rPr>
              <w:t>heck that qualifications of individuals providing expert judgement for</w:t>
            </w:r>
            <w:r w:rsidR="00A12028" w:rsidRPr="009828D8">
              <w:rPr>
                <w:rFonts w:asciiTheme="minorHAnsi" w:hAnsiTheme="minorHAnsi"/>
                <w:sz w:val="20"/>
                <w:szCs w:val="20"/>
              </w:rPr>
              <w:t xml:space="preserve"> uncertainty estimates are appropriate.</w:t>
            </w:r>
          </w:p>
          <w:p w14:paraId="52D165EC" w14:textId="72C77266" w:rsidR="00A12028" w:rsidRPr="00A12028" w:rsidRDefault="00A12028" w:rsidP="00A12028">
            <w:pPr>
              <w:numPr>
                <w:ilvl w:val="0"/>
                <w:numId w:val="3"/>
              </w:numPr>
              <w:spacing w:before="20" w:after="20"/>
              <w:ind w:hanging="219"/>
              <w:rPr>
                <w:rFonts w:asciiTheme="minorHAnsi" w:hAnsiTheme="minorHAnsi"/>
                <w:sz w:val="20"/>
                <w:szCs w:val="20"/>
              </w:rPr>
            </w:pPr>
            <w:r w:rsidRPr="00A12028">
              <w:rPr>
                <w:rFonts w:asciiTheme="minorHAnsi" w:hAnsiTheme="minorHAnsi"/>
                <w:sz w:val="20"/>
                <w:szCs w:val="20"/>
              </w:rPr>
              <w:t>Check that qualifications, assumptions and expert judgements are recorded.</w:t>
            </w:r>
          </w:p>
          <w:p w14:paraId="463FFEFA" w14:textId="464A4815" w:rsidR="00A12028" w:rsidRPr="00A12028" w:rsidRDefault="00A12028" w:rsidP="00A12028">
            <w:pPr>
              <w:numPr>
                <w:ilvl w:val="0"/>
                <w:numId w:val="3"/>
              </w:numPr>
              <w:spacing w:before="20" w:after="20"/>
              <w:ind w:hanging="219"/>
              <w:rPr>
                <w:rFonts w:asciiTheme="minorHAnsi" w:hAnsiTheme="minorHAnsi"/>
                <w:sz w:val="20"/>
                <w:szCs w:val="20"/>
              </w:rPr>
            </w:pPr>
            <w:r w:rsidRPr="00A12028">
              <w:rPr>
                <w:rFonts w:asciiTheme="minorHAnsi" w:hAnsiTheme="minorHAnsi"/>
                <w:sz w:val="20"/>
                <w:szCs w:val="20"/>
              </w:rPr>
              <w:t>Check that calculated uncertainties are complete and calculated correctly.</w:t>
            </w:r>
          </w:p>
          <w:p w14:paraId="1A0DDF32" w14:textId="17B617FC" w:rsidR="00A12028" w:rsidRPr="0097082E" w:rsidRDefault="00A12028" w:rsidP="009828D8">
            <w:pPr>
              <w:numPr>
                <w:ilvl w:val="0"/>
                <w:numId w:val="3"/>
              </w:numPr>
              <w:spacing w:before="20" w:after="20"/>
              <w:ind w:hanging="219"/>
              <w:rPr>
                <w:rFonts w:asciiTheme="minorHAnsi" w:hAnsiTheme="minorHAnsi"/>
                <w:sz w:val="20"/>
                <w:szCs w:val="20"/>
              </w:rPr>
            </w:pPr>
            <w:r w:rsidRPr="00A12028">
              <w:rPr>
                <w:rFonts w:asciiTheme="minorHAnsi" w:hAnsiTheme="minorHAnsi"/>
                <w:sz w:val="20"/>
                <w:szCs w:val="20"/>
              </w:rPr>
              <w:lastRenderedPageBreak/>
              <w:t>If necessary, duplicate uncertainty calculations on a small sample of the</w:t>
            </w:r>
            <w:r w:rsidR="009828D8">
              <w:rPr>
                <w:rFonts w:asciiTheme="minorHAnsi" w:hAnsiTheme="minorHAnsi"/>
                <w:sz w:val="20"/>
                <w:szCs w:val="20"/>
              </w:rPr>
              <w:t xml:space="preserve"> </w:t>
            </w:r>
            <w:r w:rsidRPr="00A12028">
              <w:rPr>
                <w:rFonts w:asciiTheme="minorHAnsi" w:hAnsiTheme="minorHAnsi"/>
                <w:sz w:val="20"/>
                <w:szCs w:val="20"/>
              </w:rPr>
              <w:t>probability distributions used by Monte Carlo analyses (for example, using</w:t>
            </w:r>
            <w:r>
              <w:rPr>
                <w:rFonts w:asciiTheme="minorHAnsi" w:hAnsiTheme="minorHAnsi"/>
                <w:sz w:val="20"/>
                <w:szCs w:val="20"/>
              </w:rPr>
              <w:t xml:space="preserve"> </w:t>
            </w:r>
            <w:r w:rsidRPr="00A12028">
              <w:rPr>
                <w:rFonts w:asciiTheme="minorHAnsi" w:hAnsiTheme="minorHAnsi"/>
                <w:sz w:val="20"/>
                <w:szCs w:val="20"/>
              </w:rPr>
              <w:t>uncertainty calculations according to Approach 1).</w:t>
            </w:r>
          </w:p>
        </w:tc>
        <w:tc>
          <w:tcPr>
            <w:tcW w:w="344" w:type="pct"/>
            <w:tcBorders>
              <w:bottom w:val="single" w:sz="2" w:space="0" w:color="auto"/>
            </w:tcBorders>
            <w:shd w:val="clear" w:color="auto" w:fill="FFF2CC" w:themeFill="accent4" w:themeFillTint="33"/>
          </w:tcPr>
          <w:p w14:paraId="213837DD" w14:textId="77777777" w:rsidR="00A12028" w:rsidRPr="00C423DF" w:rsidRDefault="00A12028" w:rsidP="001C523E">
            <w:pPr>
              <w:spacing w:before="20" w:after="20"/>
              <w:ind w:left="360"/>
              <w:rPr>
                <w:rFonts w:asciiTheme="minorHAnsi" w:hAnsiTheme="minorHAnsi"/>
                <w:sz w:val="20"/>
                <w:szCs w:val="20"/>
              </w:rPr>
            </w:pPr>
          </w:p>
        </w:tc>
        <w:tc>
          <w:tcPr>
            <w:tcW w:w="345" w:type="pct"/>
            <w:tcBorders>
              <w:bottom w:val="single" w:sz="2" w:space="0" w:color="auto"/>
            </w:tcBorders>
            <w:shd w:val="clear" w:color="auto" w:fill="FFF2CC" w:themeFill="accent4" w:themeFillTint="33"/>
          </w:tcPr>
          <w:p w14:paraId="04C3E3B1" w14:textId="77777777" w:rsidR="00A12028" w:rsidRPr="00C423DF" w:rsidRDefault="00A12028" w:rsidP="001C523E">
            <w:pPr>
              <w:spacing w:before="20" w:after="20"/>
              <w:ind w:left="360"/>
              <w:rPr>
                <w:rFonts w:asciiTheme="minorHAnsi" w:hAnsiTheme="minorHAnsi"/>
                <w:sz w:val="20"/>
                <w:szCs w:val="20"/>
              </w:rPr>
            </w:pPr>
          </w:p>
        </w:tc>
        <w:tc>
          <w:tcPr>
            <w:tcW w:w="1095" w:type="pct"/>
            <w:tcBorders>
              <w:bottom w:val="single" w:sz="2" w:space="0" w:color="auto"/>
            </w:tcBorders>
            <w:shd w:val="clear" w:color="auto" w:fill="FFF2CC" w:themeFill="accent4" w:themeFillTint="33"/>
          </w:tcPr>
          <w:p w14:paraId="6A02BEF0" w14:textId="77777777" w:rsidR="00A12028" w:rsidRPr="00C423DF" w:rsidRDefault="00A12028" w:rsidP="001C523E">
            <w:pPr>
              <w:spacing w:before="20" w:after="20"/>
              <w:ind w:left="360"/>
              <w:rPr>
                <w:rFonts w:asciiTheme="minorHAnsi" w:hAnsiTheme="minorHAnsi"/>
                <w:sz w:val="20"/>
                <w:szCs w:val="20"/>
              </w:rPr>
            </w:pPr>
          </w:p>
        </w:tc>
        <w:tc>
          <w:tcPr>
            <w:tcW w:w="594" w:type="pct"/>
            <w:tcBorders>
              <w:bottom w:val="single" w:sz="2" w:space="0" w:color="auto"/>
            </w:tcBorders>
            <w:shd w:val="clear" w:color="auto" w:fill="FFF2CC" w:themeFill="accent4" w:themeFillTint="33"/>
          </w:tcPr>
          <w:p w14:paraId="0663DB87" w14:textId="77777777" w:rsidR="00A12028" w:rsidRPr="00C423DF" w:rsidRDefault="00A12028" w:rsidP="001C523E">
            <w:pPr>
              <w:spacing w:before="20" w:after="20"/>
              <w:ind w:left="360"/>
              <w:rPr>
                <w:rFonts w:asciiTheme="minorHAnsi" w:hAnsiTheme="minorHAnsi"/>
                <w:sz w:val="20"/>
                <w:szCs w:val="20"/>
              </w:rPr>
            </w:pPr>
          </w:p>
        </w:tc>
      </w:tr>
      <w:tr w:rsidR="009733CA" w:rsidRPr="00C423DF" w14:paraId="21CCCB03" w14:textId="37C9C9A1" w:rsidTr="7F7DC7FF">
        <w:tc>
          <w:tcPr>
            <w:tcW w:w="4406" w:type="pct"/>
            <w:gridSpan w:val="5"/>
            <w:shd w:val="clear" w:color="auto" w:fill="EEECE1"/>
          </w:tcPr>
          <w:p w14:paraId="22AB5446" w14:textId="77777777" w:rsidR="009733CA" w:rsidRPr="00C423DF" w:rsidRDefault="009733CA" w:rsidP="00FF74CF">
            <w:pPr>
              <w:keepNext/>
              <w:spacing w:before="20" w:after="20"/>
              <w:jc w:val="center"/>
              <w:rPr>
                <w:rFonts w:asciiTheme="minorHAnsi" w:hAnsiTheme="minorHAnsi"/>
                <w:color w:val="C00000"/>
                <w:sz w:val="20"/>
                <w:szCs w:val="20"/>
              </w:rPr>
            </w:pPr>
            <w:r w:rsidRPr="00C423DF">
              <w:rPr>
                <w:rFonts w:asciiTheme="minorHAnsi" w:hAnsiTheme="minorHAnsi"/>
                <w:b/>
                <w:color w:val="C00000"/>
                <w:sz w:val="20"/>
                <w:szCs w:val="20"/>
              </w:rPr>
              <w:t>Data Documentation</w:t>
            </w:r>
          </w:p>
        </w:tc>
        <w:tc>
          <w:tcPr>
            <w:tcW w:w="594" w:type="pct"/>
            <w:shd w:val="clear" w:color="auto" w:fill="EEECE1"/>
          </w:tcPr>
          <w:p w14:paraId="5348FD87" w14:textId="77777777" w:rsidR="009733CA" w:rsidRPr="00C423DF" w:rsidRDefault="009733CA" w:rsidP="00FF74CF">
            <w:pPr>
              <w:keepNext/>
              <w:spacing w:before="20" w:after="20"/>
              <w:jc w:val="center"/>
              <w:rPr>
                <w:rFonts w:asciiTheme="minorHAnsi" w:hAnsiTheme="minorHAnsi"/>
                <w:b/>
                <w:color w:val="C00000"/>
                <w:sz w:val="20"/>
                <w:szCs w:val="20"/>
              </w:rPr>
            </w:pPr>
          </w:p>
        </w:tc>
      </w:tr>
      <w:tr w:rsidR="009733CA" w:rsidRPr="00C423DF" w14:paraId="0824356D" w14:textId="32330E4B" w:rsidTr="7F7DC7FF">
        <w:tc>
          <w:tcPr>
            <w:tcW w:w="750" w:type="pct"/>
            <w:tcBorders>
              <w:bottom w:val="single" w:sz="2" w:space="0" w:color="auto"/>
            </w:tcBorders>
          </w:tcPr>
          <w:p w14:paraId="4894F3CD" w14:textId="371FEEFB" w:rsidR="009733CA" w:rsidRPr="0097082E" w:rsidRDefault="009733CA" w:rsidP="00A23832">
            <w:pPr>
              <w:spacing w:before="20" w:after="20"/>
              <w:rPr>
                <w:rFonts w:asciiTheme="minorHAnsi" w:hAnsiTheme="minorHAnsi"/>
                <w:sz w:val="20"/>
                <w:szCs w:val="20"/>
              </w:rPr>
            </w:pPr>
            <w:r w:rsidRPr="0097082E">
              <w:rPr>
                <w:rFonts w:asciiTheme="minorHAnsi" w:hAnsiTheme="minorHAnsi"/>
                <w:sz w:val="20"/>
                <w:szCs w:val="20"/>
              </w:rPr>
              <w:t>Review internal documentation and archiving</w:t>
            </w:r>
          </w:p>
        </w:tc>
        <w:tc>
          <w:tcPr>
            <w:tcW w:w="1871" w:type="pct"/>
            <w:tcBorders>
              <w:bottom w:val="single" w:sz="2" w:space="0" w:color="auto"/>
            </w:tcBorders>
          </w:tcPr>
          <w:p w14:paraId="1559E4C7" w14:textId="1BC5975F"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that there is detailed internal documentation to support the estimates and enable duplication of calculations</w:t>
            </w:r>
            <w:r>
              <w:rPr>
                <w:rFonts w:asciiTheme="minorHAnsi" w:hAnsiTheme="minorHAnsi"/>
                <w:sz w:val="20"/>
                <w:szCs w:val="20"/>
              </w:rPr>
              <w:t>, using</w:t>
            </w:r>
            <w:r w:rsidR="009151DA">
              <w:rPr>
                <w:rFonts w:asciiTheme="minorHAnsi" w:hAnsiTheme="minorHAnsi"/>
                <w:sz w:val="20"/>
                <w:szCs w:val="20"/>
              </w:rPr>
              <w:t xml:space="preserve"> completed</w:t>
            </w:r>
            <w:r>
              <w:rPr>
                <w:rFonts w:asciiTheme="minorHAnsi" w:hAnsiTheme="minorHAnsi"/>
                <w:sz w:val="20"/>
                <w:szCs w:val="20"/>
              </w:rPr>
              <w:t xml:space="preserve"> </w:t>
            </w:r>
            <w:r w:rsidRPr="0097082E">
              <w:rPr>
                <w:rFonts w:asciiTheme="minorHAnsi" w:hAnsiTheme="minorHAnsi"/>
                <w:sz w:val="20"/>
                <w:szCs w:val="20"/>
              </w:rPr>
              <w:t xml:space="preserve">Template </w:t>
            </w:r>
            <w:r>
              <w:rPr>
                <w:rFonts w:asciiTheme="minorHAnsi" w:hAnsiTheme="minorHAnsi"/>
                <w:sz w:val="20"/>
                <w:szCs w:val="20"/>
              </w:rPr>
              <w:t>3, Methods and Data Documentation, if applicable.</w:t>
            </w:r>
          </w:p>
          <w:p w14:paraId="34AA6FF3" w14:textId="77777777"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that every primary data element has a reference for the source of the data (via cell comments or another system of notation).</w:t>
            </w:r>
          </w:p>
          <w:p w14:paraId="099585F6" w14:textId="77777777"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that inventory data, supporting data, and inventory records are archived and stored to facilitate detailed review.</w:t>
            </w:r>
          </w:p>
          <w:p w14:paraId="4840E930" w14:textId="59EF18F5"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that the archive is closed and retained secure</w:t>
            </w:r>
            <w:r>
              <w:rPr>
                <w:rFonts w:asciiTheme="minorHAnsi" w:hAnsiTheme="minorHAnsi"/>
                <w:sz w:val="20"/>
                <w:szCs w:val="20"/>
              </w:rPr>
              <w:t>ly</w:t>
            </w:r>
            <w:r w:rsidRPr="0097082E">
              <w:rPr>
                <w:rFonts w:asciiTheme="minorHAnsi" w:hAnsiTheme="minorHAnsi"/>
                <w:sz w:val="20"/>
                <w:szCs w:val="20"/>
              </w:rPr>
              <w:t xml:space="preserve"> following completion of the inventory</w:t>
            </w:r>
            <w:r>
              <w:rPr>
                <w:rFonts w:asciiTheme="minorHAnsi" w:hAnsiTheme="minorHAnsi"/>
                <w:sz w:val="20"/>
                <w:szCs w:val="20"/>
              </w:rPr>
              <w:t>.</w:t>
            </w:r>
          </w:p>
          <w:p w14:paraId="7D3EA077" w14:textId="77777777" w:rsidR="009733CA" w:rsidRPr="00C423DF" w:rsidRDefault="009733CA" w:rsidP="003D388F">
            <w:pPr>
              <w:numPr>
                <w:ilvl w:val="0"/>
                <w:numId w:val="3"/>
              </w:numPr>
              <w:spacing w:before="20" w:after="20"/>
              <w:ind w:hanging="219"/>
              <w:rPr>
                <w:rFonts w:asciiTheme="minorHAnsi" w:hAnsiTheme="minorHAnsi"/>
                <w:color w:val="00B050"/>
                <w:sz w:val="20"/>
                <w:szCs w:val="20"/>
              </w:rPr>
            </w:pPr>
            <w:r w:rsidRPr="0097082E">
              <w:rPr>
                <w:rFonts w:asciiTheme="minorHAnsi" w:hAnsiTheme="minorHAnsi"/>
                <w:sz w:val="20"/>
                <w:szCs w:val="20"/>
              </w:rPr>
              <w:t>Check integrity of any data archiving arrangements of outside organizations involved in inventory preparation.</w:t>
            </w:r>
          </w:p>
        </w:tc>
        <w:tc>
          <w:tcPr>
            <w:tcW w:w="344" w:type="pct"/>
            <w:tcBorders>
              <w:bottom w:val="single" w:sz="2" w:space="0" w:color="auto"/>
            </w:tcBorders>
            <w:shd w:val="clear" w:color="auto" w:fill="FFF2CC" w:themeFill="accent4" w:themeFillTint="33"/>
          </w:tcPr>
          <w:p w14:paraId="669EE0C0" w14:textId="77777777" w:rsidR="009733CA" w:rsidRPr="00C423DF" w:rsidRDefault="009733CA" w:rsidP="001C523E">
            <w:pPr>
              <w:spacing w:before="20" w:after="20"/>
              <w:ind w:left="141"/>
              <w:rPr>
                <w:rFonts w:asciiTheme="minorHAnsi" w:hAnsiTheme="minorHAnsi"/>
                <w:sz w:val="20"/>
                <w:szCs w:val="20"/>
              </w:rPr>
            </w:pPr>
          </w:p>
        </w:tc>
        <w:tc>
          <w:tcPr>
            <w:tcW w:w="345" w:type="pct"/>
            <w:tcBorders>
              <w:bottom w:val="single" w:sz="2" w:space="0" w:color="auto"/>
            </w:tcBorders>
            <w:shd w:val="clear" w:color="auto" w:fill="FFF2CC" w:themeFill="accent4" w:themeFillTint="33"/>
          </w:tcPr>
          <w:p w14:paraId="782118C3" w14:textId="77777777" w:rsidR="009733CA" w:rsidRPr="00C423DF" w:rsidRDefault="009733CA" w:rsidP="001C523E">
            <w:pPr>
              <w:spacing w:before="20" w:after="20"/>
              <w:ind w:left="141"/>
              <w:rPr>
                <w:rFonts w:asciiTheme="minorHAnsi" w:hAnsiTheme="minorHAnsi"/>
                <w:sz w:val="20"/>
                <w:szCs w:val="20"/>
              </w:rPr>
            </w:pPr>
          </w:p>
        </w:tc>
        <w:tc>
          <w:tcPr>
            <w:tcW w:w="1095" w:type="pct"/>
            <w:tcBorders>
              <w:bottom w:val="single" w:sz="2" w:space="0" w:color="auto"/>
            </w:tcBorders>
            <w:shd w:val="clear" w:color="auto" w:fill="FFF2CC" w:themeFill="accent4" w:themeFillTint="33"/>
          </w:tcPr>
          <w:p w14:paraId="6583B0D8" w14:textId="77777777" w:rsidR="009733CA" w:rsidRPr="00C423DF" w:rsidRDefault="009733CA" w:rsidP="001C523E">
            <w:pPr>
              <w:spacing w:before="20" w:after="20"/>
              <w:ind w:left="141"/>
              <w:rPr>
                <w:rFonts w:asciiTheme="minorHAnsi" w:hAnsiTheme="minorHAnsi"/>
                <w:sz w:val="20"/>
                <w:szCs w:val="20"/>
              </w:rPr>
            </w:pPr>
          </w:p>
        </w:tc>
        <w:tc>
          <w:tcPr>
            <w:tcW w:w="594" w:type="pct"/>
            <w:tcBorders>
              <w:bottom w:val="single" w:sz="2" w:space="0" w:color="auto"/>
            </w:tcBorders>
            <w:shd w:val="clear" w:color="auto" w:fill="FFF2CC" w:themeFill="accent4" w:themeFillTint="33"/>
          </w:tcPr>
          <w:p w14:paraId="6BB81C73" w14:textId="77777777" w:rsidR="009733CA" w:rsidRPr="00C423DF" w:rsidRDefault="009733CA" w:rsidP="001C523E">
            <w:pPr>
              <w:spacing w:before="20" w:after="20"/>
              <w:ind w:left="141"/>
              <w:rPr>
                <w:rFonts w:asciiTheme="minorHAnsi" w:hAnsiTheme="minorHAnsi"/>
                <w:sz w:val="20"/>
                <w:szCs w:val="20"/>
              </w:rPr>
            </w:pPr>
          </w:p>
        </w:tc>
      </w:tr>
      <w:tr w:rsidR="009733CA" w:rsidRPr="00C423DF" w14:paraId="6C0DE8C4" w14:textId="11285361" w:rsidTr="7F7DC7FF">
        <w:tc>
          <w:tcPr>
            <w:tcW w:w="4406" w:type="pct"/>
            <w:gridSpan w:val="5"/>
            <w:shd w:val="clear" w:color="auto" w:fill="EEECE1"/>
          </w:tcPr>
          <w:p w14:paraId="702239BD" w14:textId="77777777" w:rsidR="009733CA" w:rsidRPr="00C423DF" w:rsidRDefault="009733CA" w:rsidP="00FF74CF">
            <w:pPr>
              <w:keepNext/>
              <w:spacing w:before="20" w:after="20"/>
              <w:jc w:val="center"/>
              <w:rPr>
                <w:rFonts w:asciiTheme="minorHAnsi" w:hAnsiTheme="minorHAnsi"/>
                <w:color w:val="C00000"/>
                <w:sz w:val="20"/>
                <w:szCs w:val="20"/>
              </w:rPr>
            </w:pPr>
            <w:r w:rsidRPr="00C423DF">
              <w:rPr>
                <w:rFonts w:asciiTheme="minorHAnsi" w:hAnsiTheme="minorHAnsi"/>
                <w:b/>
                <w:color w:val="C00000"/>
                <w:sz w:val="20"/>
                <w:szCs w:val="20"/>
              </w:rPr>
              <w:t>Calculation Checks</w:t>
            </w:r>
          </w:p>
        </w:tc>
        <w:tc>
          <w:tcPr>
            <w:tcW w:w="594" w:type="pct"/>
            <w:shd w:val="clear" w:color="auto" w:fill="EEECE1"/>
          </w:tcPr>
          <w:p w14:paraId="53135D6B" w14:textId="77777777" w:rsidR="009733CA" w:rsidRPr="00C423DF" w:rsidRDefault="009733CA" w:rsidP="00FF74CF">
            <w:pPr>
              <w:keepNext/>
              <w:spacing w:before="20" w:after="20"/>
              <w:jc w:val="center"/>
              <w:rPr>
                <w:rFonts w:asciiTheme="minorHAnsi" w:hAnsiTheme="minorHAnsi"/>
                <w:b/>
                <w:color w:val="C00000"/>
                <w:sz w:val="20"/>
                <w:szCs w:val="20"/>
              </w:rPr>
            </w:pPr>
          </w:p>
        </w:tc>
      </w:tr>
      <w:tr w:rsidR="009733CA" w:rsidRPr="00C423DF" w14:paraId="241C9A47" w14:textId="28F3C004" w:rsidTr="7F7DC7FF">
        <w:tc>
          <w:tcPr>
            <w:tcW w:w="750" w:type="pct"/>
          </w:tcPr>
          <w:p w14:paraId="6CA790A0" w14:textId="77777777" w:rsidR="009733CA" w:rsidRPr="0097082E" w:rsidRDefault="009733CA" w:rsidP="001C523E">
            <w:pPr>
              <w:spacing w:before="20" w:after="20"/>
              <w:rPr>
                <w:rFonts w:asciiTheme="minorHAnsi" w:hAnsiTheme="minorHAnsi"/>
                <w:sz w:val="20"/>
                <w:szCs w:val="20"/>
              </w:rPr>
            </w:pPr>
            <w:r w:rsidRPr="0097082E">
              <w:rPr>
                <w:rFonts w:asciiTheme="minorHAnsi" w:hAnsiTheme="minorHAnsi"/>
                <w:sz w:val="20"/>
                <w:szCs w:val="20"/>
              </w:rPr>
              <w:t>Check methodological and data changes resulting in recalculations</w:t>
            </w:r>
          </w:p>
        </w:tc>
        <w:tc>
          <w:tcPr>
            <w:tcW w:w="1871" w:type="pct"/>
          </w:tcPr>
          <w:p w14:paraId="736439D7" w14:textId="77777777"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 xml:space="preserve">Check for temporal consistency in time series input data for each category. </w:t>
            </w:r>
          </w:p>
          <w:p w14:paraId="670BE6B6" w14:textId="77777777"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for consistency in the algorithm/method used for calculations throughout the time series.</w:t>
            </w:r>
          </w:p>
          <w:p w14:paraId="4E9ECCD3" w14:textId="564D86F3"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Reproduce a representative sample of emission</w:t>
            </w:r>
            <w:r>
              <w:rPr>
                <w:rFonts w:asciiTheme="minorHAnsi" w:hAnsiTheme="minorHAnsi"/>
                <w:sz w:val="20"/>
                <w:szCs w:val="20"/>
              </w:rPr>
              <w:t>/removal</w:t>
            </w:r>
            <w:r w:rsidRPr="0097082E">
              <w:rPr>
                <w:rFonts w:asciiTheme="minorHAnsi" w:hAnsiTheme="minorHAnsi"/>
                <w:sz w:val="20"/>
                <w:szCs w:val="20"/>
              </w:rPr>
              <w:t xml:space="preserve"> calculations to ensure mathematical correctness.</w:t>
            </w:r>
          </w:p>
        </w:tc>
        <w:tc>
          <w:tcPr>
            <w:tcW w:w="344" w:type="pct"/>
            <w:shd w:val="clear" w:color="auto" w:fill="FFF2CC" w:themeFill="accent4" w:themeFillTint="33"/>
          </w:tcPr>
          <w:p w14:paraId="3D24AC65" w14:textId="77777777" w:rsidR="009733CA" w:rsidRPr="00C423DF" w:rsidRDefault="009733CA" w:rsidP="001C523E">
            <w:pPr>
              <w:spacing w:before="20" w:after="20"/>
              <w:ind w:left="141"/>
              <w:rPr>
                <w:rFonts w:asciiTheme="minorHAnsi" w:hAnsiTheme="minorHAnsi"/>
                <w:sz w:val="20"/>
                <w:szCs w:val="20"/>
              </w:rPr>
            </w:pPr>
          </w:p>
        </w:tc>
        <w:tc>
          <w:tcPr>
            <w:tcW w:w="345" w:type="pct"/>
            <w:shd w:val="clear" w:color="auto" w:fill="FFF2CC" w:themeFill="accent4" w:themeFillTint="33"/>
          </w:tcPr>
          <w:p w14:paraId="42F66E31" w14:textId="77777777" w:rsidR="009733CA" w:rsidRPr="00C423DF" w:rsidRDefault="009733CA" w:rsidP="001C523E">
            <w:pPr>
              <w:spacing w:before="20" w:after="20"/>
              <w:ind w:left="141"/>
              <w:rPr>
                <w:rFonts w:asciiTheme="minorHAnsi" w:hAnsiTheme="minorHAnsi"/>
                <w:sz w:val="20"/>
                <w:szCs w:val="20"/>
              </w:rPr>
            </w:pPr>
          </w:p>
        </w:tc>
        <w:tc>
          <w:tcPr>
            <w:tcW w:w="1095" w:type="pct"/>
            <w:shd w:val="clear" w:color="auto" w:fill="FFF2CC" w:themeFill="accent4" w:themeFillTint="33"/>
          </w:tcPr>
          <w:p w14:paraId="03D882BF" w14:textId="77777777" w:rsidR="009733CA" w:rsidRPr="00C423DF" w:rsidRDefault="009733CA" w:rsidP="001C523E">
            <w:pPr>
              <w:spacing w:before="20" w:after="20"/>
              <w:ind w:left="141"/>
              <w:rPr>
                <w:rFonts w:asciiTheme="minorHAnsi" w:hAnsiTheme="minorHAnsi"/>
                <w:sz w:val="20"/>
                <w:szCs w:val="20"/>
              </w:rPr>
            </w:pPr>
          </w:p>
        </w:tc>
        <w:tc>
          <w:tcPr>
            <w:tcW w:w="594" w:type="pct"/>
            <w:shd w:val="clear" w:color="auto" w:fill="FFF2CC" w:themeFill="accent4" w:themeFillTint="33"/>
          </w:tcPr>
          <w:p w14:paraId="2A1A33BE" w14:textId="77777777" w:rsidR="009733CA" w:rsidRPr="00C423DF" w:rsidRDefault="009733CA" w:rsidP="001C523E">
            <w:pPr>
              <w:spacing w:before="20" w:after="20"/>
              <w:ind w:left="141"/>
              <w:rPr>
                <w:rFonts w:asciiTheme="minorHAnsi" w:hAnsiTheme="minorHAnsi"/>
                <w:sz w:val="20"/>
                <w:szCs w:val="20"/>
              </w:rPr>
            </w:pPr>
          </w:p>
        </w:tc>
      </w:tr>
      <w:tr w:rsidR="009733CA" w:rsidRPr="00C423DF" w14:paraId="61DC443B" w14:textId="4A3FD524" w:rsidTr="7F7DC7FF">
        <w:trPr>
          <w:trHeight w:val="2695"/>
        </w:trPr>
        <w:tc>
          <w:tcPr>
            <w:tcW w:w="750" w:type="pct"/>
          </w:tcPr>
          <w:p w14:paraId="78576BCC" w14:textId="77777777" w:rsidR="009733CA" w:rsidRPr="0097082E" w:rsidDel="00D02E71" w:rsidRDefault="009733CA" w:rsidP="001C523E">
            <w:pPr>
              <w:spacing w:before="20" w:after="20"/>
              <w:rPr>
                <w:rFonts w:asciiTheme="minorHAnsi" w:hAnsiTheme="minorHAnsi"/>
                <w:sz w:val="20"/>
                <w:szCs w:val="20"/>
              </w:rPr>
            </w:pPr>
            <w:r w:rsidRPr="0097082E">
              <w:rPr>
                <w:rFonts w:asciiTheme="minorHAnsi" w:hAnsiTheme="minorHAnsi"/>
                <w:sz w:val="20"/>
                <w:szCs w:val="20"/>
              </w:rPr>
              <w:lastRenderedPageBreak/>
              <w:t>Check time series consistency</w:t>
            </w:r>
          </w:p>
        </w:tc>
        <w:tc>
          <w:tcPr>
            <w:tcW w:w="1871" w:type="pct"/>
          </w:tcPr>
          <w:p w14:paraId="4CCF7625" w14:textId="449D4399"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for temporal consistency in time series input data for each category.</w:t>
            </w:r>
          </w:p>
          <w:p w14:paraId="4DF4436E" w14:textId="77777777"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for consistency in the algorithm/method used for calculations throughout the time series.</w:t>
            </w:r>
          </w:p>
          <w:p w14:paraId="2ECBB292" w14:textId="77777777"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methodological and data changes resulting in recalculations.</w:t>
            </w:r>
          </w:p>
          <w:p w14:paraId="578E5C2F" w14:textId="60372131"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that the effects of mitigation activities have been appropriately reflected in time series calculations. Higher IPCC methodologies might be needed to accurately capture the effects of mitigation activities</w:t>
            </w:r>
          </w:p>
        </w:tc>
        <w:tc>
          <w:tcPr>
            <w:tcW w:w="344" w:type="pct"/>
            <w:shd w:val="clear" w:color="auto" w:fill="FFF2CC" w:themeFill="accent4" w:themeFillTint="33"/>
          </w:tcPr>
          <w:p w14:paraId="0B736C6A" w14:textId="77777777" w:rsidR="009733CA" w:rsidRPr="00C423DF" w:rsidRDefault="009733CA" w:rsidP="001C523E">
            <w:pPr>
              <w:spacing w:before="20" w:after="20"/>
              <w:ind w:left="141"/>
              <w:rPr>
                <w:rFonts w:asciiTheme="minorHAnsi" w:hAnsiTheme="minorHAnsi"/>
                <w:sz w:val="20"/>
                <w:szCs w:val="20"/>
              </w:rPr>
            </w:pPr>
          </w:p>
        </w:tc>
        <w:tc>
          <w:tcPr>
            <w:tcW w:w="345" w:type="pct"/>
            <w:shd w:val="clear" w:color="auto" w:fill="FFF2CC" w:themeFill="accent4" w:themeFillTint="33"/>
          </w:tcPr>
          <w:p w14:paraId="6612E337" w14:textId="77777777" w:rsidR="009733CA" w:rsidRPr="00C423DF" w:rsidRDefault="009733CA" w:rsidP="001C523E">
            <w:pPr>
              <w:spacing w:before="20" w:after="20"/>
              <w:ind w:left="141"/>
              <w:rPr>
                <w:rFonts w:asciiTheme="minorHAnsi" w:hAnsiTheme="minorHAnsi"/>
                <w:sz w:val="20"/>
                <w:szCs w:val="20"/>
              </w:rPr>
            </w:pPr>
          </w:p>
        </w:tc>
        <w:tc>
          <w:tcPr>
            <w:tcW w:w="1095" w:type="pct"/>
            <w:shd w:val="clear" w:color="auto" w:fill="FFF2CC" w:themeFill="accent4" w:themeFillTint="33"/>
          </w:tcPr>
          <w:p w14:paraId="09E99A97" w14:textId="77777777" w:rsidR="009733CA" w:rsidRPr="00C423DF" w:rsidRDefault="009733CA" w:rsidP="001C523E">
            <w:pPr>
              <w:spacing w:before="20" w:after="20"/>
              <w:ind w:left="141"/>
              <w:rPr>
                <w:rFonts w:asciiTheme="minorHAnsi" w:hAnsiTheme="minorHAnsi"/>
                <w:sz w:val="20"/>
                <w:szCs w:val="20"/>
              </w:rPr>
            </w:pPr>
          </w:p>
        </w:tc>
        <w:tc>
          <w:tcPr>
            <w:tcW w:w="594" w:type="pct"/>
            <w:shd w:val="clear" w:color="auto" w:fill="FFF2CC" w:themeFill="accent4" w:themeFillTint="33"/>
          </w:tcPr>
          <w:p w14:paraId="0DE0AD1C" w14:textId="77777777" w:rsidR="009733CA" w:rsidRPr="00C423DF" w:rsidRDefault="009733CA" w:rsidP="001C523E">
            <w:pPr>
              <w:spacing w:before="20" w:after="20"/>
              <w:ind w:left="141"/>
              <w:rPr>
                <w:rFonts w:asciiTheme="minorHAnsi" w:hAnsiTheme="minorHAnsi"/>
                <w:sz w:val="20"/>
                <w:szCs w:val="20"/>
              </w:rPr>
            </w:pPr>
          </w:p>
        </w:tc>
      </w:tr>
      <w:tr w:rsidR="009733CA" w:rsidRPr="00C423DF" w14:paraId="1AFF5983" w14:textId="7F5DB547" w:rsidTr="7F7DC7FF">
        <w:tc>
          <w:tcPr>
            <w:tcW w:w="750" w:type="pct"/>
          </w:tcPr>
          <w:p w14:paraId="5A32802C" w14:textId="77777777" w:rsidR="009733CA" w:rsidRPr="0097082E" w:rsidRDefault="009733CA" w:rsidP="001C523E">
            <w:pPr>
              <w:spacing w:before="20" w:after="20"/>
              <w:rPr>
                <w:rFonts w:asciiTheme="minorHAnsi" w:hAnsiTheme="minorHAnsi"/>
                <w:sz w:val="20"/>
                <w:szCs w:val="20"/>
              </w:rPr>
            </w:pPr>
            <w:r w:rsidRPr="0097082E">
              <w:rPr>
                <w:rFonts w:asciiTheme="minorHAnsi" w:hAnsiTheme="minorHAnsi"/>
                <w:sz w:val="20"/>
                <w:szCs w:val="20"/>
              </w:rPr>
              <w:t>Check completeness</w:t>
            </w:r>
          </w:p>
        </w:tc>
        <w:tc>
          <w:tcPr>
            <w:tcW w:w="1871" w:type="pct"/>
          </w:tcPr>
          <w:p w14:paraId="5E6BF1AC" w14:textId="3E01421F"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Confirm that estimates are reported for all categories and for all years from the appropriate base year over the period of the current inventory.</w:t>
            </w:r>
          </w:p>
          <w:p w14:paraId="6E233D95" w14:textId="77777777" w:rsidR="009733CA"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For subcategories, confirm that the entire category is being covered.</w:t>
            </w:r>
          </w:p>
          <w:p w14:paraId="4C3C3043" w14:textId="16C2A2FD" w:rsidR="00FA092A" w:rsidRPr="0097082E" w:rsidRDefault="00FA092A" w:rsidP="00FA092A">
            <w:pPr>
              <w:numPr>
                <w:ilvl w:val="0"/>
                <w:numId w:val="3"/>
              </w:numPr>
              <w:spacing w:before="20" w:after="20"/>
              <w:ind w:hanging="219"/>
              <w:rPr>
                <w:rFonts w:asciiTheme="minorHAnsi" w:hAnsiTheme="minorHAnsi"/>
                <w:sz w:val="20"/>
                <w:szCs w:val="20"/>
              </w:rPr>
            </w:pPr>
            <w:r>
              <w:rPr>
                <w:rFonts w:asciiTheme="minorHAnsi" w:hAnsiTheme="minorHAnsi"/>
                <w:sz w:val="20"/>
                <w:szCs w:val="20"/>
              </w:rPr>
              <w:t>Confirm that i</w:t>
            </w:r>
            <w:r w:rsidRPr="00FA092A">
              <w:rPr>
                <w:rFonts w:asciiTheme="minorHAnsi" w:hAnsiTheme="minorHAnsi"/>
                <w:sz w:val="20"/>
                <w:szCs w:val="20"/>
              </w:rPr>
              <w:t>f an emissions or removal estimate is omitted for any given category, documentation to explain or clarify the omission is included, and notation keys are used for that category. (This may include categories that were also omitted from the previous inventory.)</w:t>
            </w:r>
          </w:p>
          <w:p w14:paraId="58FE5EC2" w14:textId="7350B985"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Prov</w:t>
            </w:r>
            <w:r>
              <w:rPr>
                <w:rFonts w:asciiTheme="minorHAnsi" w:hAnsiTheme="minorHAnsi"/>
                <w:sz w:val="20"/>
                <w:szCs w:val="20"/>
              </w:rPr>
              <w:t>i</w:t>
            </w:r>
            <w:r w:rsidRPr="0097082E">
              <w:rPr>
                <w:rFonts w:asciiTheme="minorHAnsi" w:hAnsiTheme="minorHAnsi"/>
                <w:sz w:val="20"/>
                <w:szCs w:val="20"/>
              </w:rPr>
              <w:t>d</w:t>
            </w:r>
            <w:r>
              <w:rPr>
                <w:rFonts w:asciiTheme="minorHAnsi" w:hAnsiTheme="minorHAnsi"/>
                <w:sz w:val="20"/>
                <w:szCs w:val="20"/>
              </w:rPr>
              <w:t>e</w:t>
            </w:r>
            <w:r w:rsidRPr="0097082E">
              <w:rPr>
                <w:rFonts w:asciiTheme="minorHAnsi" w:hAnsiTheme="minorHAnsi"/>
                <w:sz w:val="20"/>
                <w:szCs w:val="20"/>
              </w:rPr>
              <w:t xml:space="preserve"> clear definition</w:t>
            </w:r>
            <w:r>
              <w:rPr>
                <w:rFonts w:asciiTheme="minorHAnsi" w:hAnsiTheme="minorHAnsi"/>
                <w:sz w:val="20"/>
                <w:szCs w:val="20"/>
              </w:rPr>
              <w:t>s</w:t>
            </w:r>
            <w:r w:rsidRPr="0097082E">
              <w:rPr>
                <w:rFonts w:asciiTheme="minorHAnsi" w:hAnsiTheme="minorHAnsi"/>
                <w:sz w:val="20"/>
                <w:szCs w:val="20"/>
              </w:rPr>
              <w:t xml:space="preserve"> of </w:t>
            </w:r>
            <w:r>
              <w:rPr>
                <w:rFonts w:asciiTheme="minorHAnsi" w:hAnsiTheme="minorHAnsi"/>
                <w:sz w:val="20"/>
                <w:szCs w:val="20"/>
              </w:rPr>
              <w:t>“</w:t>
            </w:r>
            <w:r w:rsidRPr="0097082E">
              <w:rPr>
                <w:rFonts w:asciiTheme="minorHAnsi" w:hAnsiTheme="minorHAnsi"/>
                <w:sz w:val="20"/>
                <w:szCs w:val="20"/>
              </w:rPr>
              <w:t>Other</w:t>
            </w:r>
            <w:r>
              <w:rPr>
                <w:rFonts w:asciiTheme="minorHAnsi" w:hAnsiTheme="minorHAnsi"/>
                <w:sz w:val="20"/>
                <w:szCs w:val="20"/>
              </w:rPr>
              <w:t>”</w:t>
            </w:r>
            <w:r w:rsidRPr="0097082E">
              <w:rPr>
                <w:rFonts w:asciiTheme="minorHAnsi" w:hAnsiTheme="minorHAnsi"/>
                <w:sz w:val="20"/>
                <w:szCs w:val="20"/>
              </w:rPr>
              <w:t xml:space="preserve"> type categories.</w:t>
            </w:r>
          </w:p>
          <w:p w14:paraId="31862C64" w14:textId="1C1FDE5E" w:rsidR="009733CA" w:rsidRPr="00A23832"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that known data gaps that result in incomplete category emissions/removals estimates are documented, including qualitative evaluation of the importance of the estimate in relation to total net emissions (e.g.</w:t>
            </w:r>
            <w:r>
              <w:rPr>
                <w:rFonts w:asciiTheme="minorHAnsi" w:hAnsiTheme="minorHAnsi"/>
                <w:sz w:val="20"/>
                <w:szCs w:val="20"/>
              </w:rPr>
              <w:t>,</w:t>
            </w:r>
            <w:r w:rsidRPr="0097082E">
              <w:rPr>
                <w:rFonts w:asciiTheme="minorHAnsi" w:hAnsiTheme="minorHAnsi"/>
                <w:sz w:val="20"/>
                <w:szCs w:val="20"/>
              </w:rPr>
              <w:t xml:space="preserve"> subcategories classified as </w:t>
            </w:r>
            <w:r>
              <w:rPr>
                <w:rFonts w:asciiTheme="minorHAnsi" w:hAnsiTheme="minorHAnsi"/>
                <w:sz w:val="20"/>
                <w:szCs w:val="20"/>
              </w:rPr>
              <w:t>“</w:t>
            </w:r>
            <w:r w:rsidRPr="0097082E">
              <w:rPr>
                <w:rFonts w:asciiTheme="minorHAnsi" w:hAnsiTheme="minorHAnsi"/>
                <w:sz w:val="20"/>
                <w:szCs w:val="20"/>
              </w:rPr>
              <w:t>not estimated</w:t>
            </w:r>
            <w:r>
              <w:rPr>
                <w:rFonts w:asciiTheme="minorHAnsi" w:hAnsiTheme="minorHAnsi"/>
                <w:sz w:val="20"/>
                <w:szCs w:val="20"/>
              </w:rPr>
              <w:t>”</w:t>
            </w:r>
            <w:r w:rsidRPr="0097082E">
              <w:rPr>
                <w:rFonts w:asciiTheme="minorHAnsi" w:hAnsiTheme="minorHAnsi"/>
                <w:sz w:val="20"/>
                <w:szCs w:val="20"/>
              </w:rPr>
              <w:t>).</w:t>
            </w:r>
          </w:p>
        </w:tc>
        <w:tc>
          <w:tcPr>
            <w:tcW w:w="344" w:type="pct"/>
            <w:shd w:val="clear" w:color="auto" w:fill="FFF2CC" w:themeFill="accent4" w:themeFillTint="33"/>
          </w:tcPr>
          <w:p w14:paraId="0361D219" w14:textId="77777777" w:rsidR="009733CA" w:rsidRPr="00C423DF" w:rsidRDefault="009733CA" w:rsidP="001C523E">
            <w:pPr>
              <w:spacing w:before="20" w:after="20"/>
              <w:ind w:left="141"/>
              <w:rPr>
                <w:rFonts w:asciiTheme="minorHAnsi" w:hAnsiTheme="minorHAnsi"/>
                <w:sz w:val="20"/>
                <w:szCs w:val="20"/>
              </w:rPr>
            </w:pPr>
          </w:p>
        </w:tc>
        <w:tc>
          <w:tcPr>
            <w:tcW w:w="345" w:type="pct"/>
            <w:shd w:val="clear" w:color="auto" w:fill="FFF2CC" w:themeFill="accent4" w:themeFillTint="33"/>
          </w:tcPr>
          <w:p w14:paraId="5AC5AD6C" w14:textId="77777777" w:rsidR="009733CA" w:rsidRPr="00C423DF" w:rsidRDefault="009733CA" w:rsidP="001C523E">
            <w:pPr>
              <w:spacing w:before="20" w:after="20"/>
              <w:ind w:left="141"/>
              <w:rPr>
                <w:rFonts w:asciiTheme="minorHAnsi" w:hAnsiTheme="minorHAnsi"/>
                <w:sz w:val="20"/>
                <w:szCs w:val="20"/>
              </w:rPr>
            </w:pPr>
          </w:p>
        </w:tc>
        <w:tc>
          <w:tcPr>
            <w:tcW w:w="1095" w:type="pct"/>
            <w:shd w:val="clear" w:color="auto" w:fill="FFF2CC" w:themeFill="accent4" w:themeFillTint="33"/>
          </w:tcPr>
          <w:p w14:paraId="0D6C9E3E" w14:textId="77777777" w:rsidR="009733CA" w:rsidRPr="00C423DF" w:rsidRDefault="009733CA" w:rsidP="001C523E">
            <w:pPr>
              <w:spacing w:before="20" w:after="20"/>
              <w:ind w:left="141"/>
              <w:rPr>
                <w:rFonts w:asciiTheme="minorHAnsi" w:hAnsiTheme="minorHAnsi"/>
                <w:sz w:val="20"/>
                <w:szCs w:val="20"/>
              </w:rPr>
            </w:pPr>
          </w:p>
        </w:tc>
        <w:tc>
          <w:tcPr>
            <w:tcW w:w="594" w:type="pct"/>
            <w:shd w:val="clear" w:color="auto" w:fill="FFF2CC" w:themeFill="accent4" w:themeFillTint="33"/>
          </w:tcPr>
          <w:p w14:paraId="49006824" w14:textId="77777777" w:rsidR="009733CA" w:rsidRPr="00C423DF" w:rsidRDefault="009733CA" w:rsidP="001C523E">
            <w:pPr>
              <w:spacing w:before="20" w:after="20"/>
              <w:ind w:left="141"/>
              <w:rPr>
                <w:rFonts w:asciiTheme="minorHAnsi" w:hAnsiTheme="minorHAnsi"/>
                <w:sz w:val="20"/>
                <w:szCs w:val="20"/>
              </w:rPr>
            </w:pPr>
          </w:p>
        </w:tc>
      </w:tr>
      <w:tr w:rsidR="009733CA" w:rsidRPr="00C423DF" w14:paraId="289D2504" w14:textId="2FA816F4" w:rsidTr="7F7DC7FF">
        <w:tc>
          <w:tcPr>
            <w:tcW w:w="750" w:type="pct"/>
          </w:tcPr>
          <w:p w14:paraId="5119B7C7" w14:textId="77777777" w:rsidR="009733CA" w:rsidRPr="0097082E" w:rsidRDefault="009733CA" w:rsidP="001C523E">
            <w:pPr>
              <w:spacing w:before="20" w:after="20"/>
              <w:rPr>
                <w:rFonts w:asciiTheme="minorHAnsi" w:hAnsiTheme="minorHAnsi"/>
                <w:sz w:val="20"/>
                <w:szCs w:val="20"/>
              </w:rPr>
            </w:pPr>
            <w:r w:rsidRPr="0097082E">
              <w:rPr>
                <w:rFonts w:asciiTheme="minorHAnsi" w:hAnsiTheme="minorHAnsi"/>
                <w:sz w:val="20"/>
                <w:szCs w:val="20"/>
              </w:rPr>
              <w:lastRenderedPageBreak/>
              <w:t>Trend checks</w:t>
            </w:r>
          </w:p>
        </w:tc>
        <w:tc>
          <w:tcPr>
            <w:tcW w:w="1871" w:type="pct"/>
          </w:tcPr>
          <w:p w14:paraId="62AC282E" w14:textId="210AC63B"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For each category, compare current inventory estimates to previous estimates, if available (e.g.</w:t>
            </w:r>
            <w:r>
              <w:rPr>
                <w:rFonts w:asciiTheme="minorHAnsi" w:hAnsiTheme="minorHAnsi"/>
                <w:sz w:val="20"/>
                <w:szCs w:val="20"/>
              </w:rPr>
              <w:t>,</w:t>
            </w:r>
            <w:r w:rsidRPr="0097082E">
              <w:rPr>
                <w:rFonts w:asciiTheme="minorHAnsi" w:hAnsiTheme="minorHAnsi"/>
                <w:sz w:val="20"/>
                <w:szCs w:val="20"/>
              </w:rPr>
              <w:t xml:space="preserve"> archived Template 2). If there are significant changes or departures from expected trends, re-check estimates and explain any difference</w:t>
            </w:r>
            <w:r>
              <w:rPr>
                <w:rFonts w:asciiTheme="minorHAnsi" w:hAnsiTheme="minorHAnsi"/>
                <w:sz w:val="20"/>
                <w:szCs w:val="20"/>
              </w:rPr>
              <w:t>s</w:t>
            </w:r>
            <w:r w:rsidRPr="0097082E">
              <w:rPr>
                <w:rFonts w:asciiTheme="minorHAnsi" w:hAnsiTheme="minorHAnsi"/>
                <w:sz w:val="20"/>
                <w:szCs w:val="20"/>
              </w:rPr>
              <w:t>. Significant changes in emissions or removals from previous years may indicate possible input or calculation errors.</w:t>
            </w:r>
          </w:p>
          <w:p w14:paraId="018E5338" w14:textId="484144DB"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value of implied emission factors (aggregate emissions/removals divided by activity data) across time series</w:t>
            </w:r>
            <w:r>
              <w:rPr>
                <w:rFonts w:asciiTheme="minorHAnsi" w:hAnsiTheme="minorHAnsi"/>
                <w:sz w:val="20"/>
                <w:szCs w:val="20"/>
              </w:rPr>
              <w:t xml:space="preserve"> to confirm that</w:t>
            </w:r>
            <w:r w:rsidRPr="0097082E">
              <w:rPr>
                <w:rFonts w:asciiTheme="minorHAnsi" w:hAnsiTheme="minorHAnsi"/>
                <w:sz w:val="20"/>
                <w:szCs w:val="20"/>
              </w:rPr>
              <w:t xml:space="preserve"> changes in emissions or removals </w:t>
            </w:r>
            <w:r>
              <w:rPr>
                <w:rFonts w:asciiTheme="minorHAnsi" w:hAnsiTheme="minorHAnsi"/>
                <w:sz w:val="20"/>
                <w:szCs w:val="20"/>
              </w:rPr>
              <w:t xml:space="preserve">are </w:t>
            </w:r>
            <w:r w:rsidRPr="0097082E">
              <w:rPr>
                <w:rFonts w:asciiTheme="minorHAnsi" w:hAnsiTheme="minorHAnsi"/>
                <w:sz w:val="20"/>
                <w:szCs w:val="20"/>
              </w:rPr>
              <w:t xml:space="preserve">being </w:t>
            </w:r>
            <w:r>
              <w:rPr>
                <w:rFonts w:asciiTheme="minorHAnsi" w:hAnsiTheme="minorHAnsi"/>
                <w:sz w:val="20"/>
                <w:szCs w:val="20"/>
              </w:rPr>
              <w:t>reported.</w:t>
            </w:r>
          </w:p>
          <w:p w14:paraId="4C1B2B0A" w14:textId="26648458" w:rsidR="009733CA" w:rsidRPr="00A23832" w:rsidRDefault="009733CA" w:rsidP="0097082E">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 xml:space="preserve">Check if there </w:t>
            </w:r>
            <w:r>
              <w:rPr>
                <w:rFonts w:asciiTheme="minorHAnsi" w:hAnsiTheme="minorHAnsi"/>
                <w:sz w:val="20"/>
                <w:szCs w:val="20"/>
              </w:rPr>
              <w:t xml:space="preserve">are </w:t>
            </w:r>
            <w:r w:rsidRPr="0097082E">
              <w:rPr>
                <w:rFonts w:asciiTheme="minorHAnsi" w:hAnsiTheme="minorHAnsi"/>
                <w:sz w:val="20"/>
                <w:szCs w:val="20"/>
              </w:rPr>
              <w:t xml:space="preserve">any unusual or unexplained trends </w:t>
            </w:r>
            <w:r>
              <w:rPr>
                <w:rFonts w:asciiTheme="minorHAnsi" w:hAnsiTheme="minorHAnsi"/>
                <w:sz w:val="20"/>
                <w:szCs w:val="20"/>
              </w:rPr>
              <w:t>in</w:t>
            </w:r>
            <w:r w:rsidRPr="0097082E">
              <w:rPr>
                <w:rFonts w:asciiTheme="minorHAnsi" w:hAnsiTheme="minorHAnsi"/>
                <w:sz w:val="20"/>
                <w:szCs w:val="20"/>
              </w:rPr>
              <w:t xml:space="preserve"> activity data or other parameters across the time series.</w:t>
            </w:r>
          </w:p>
        </w:tc>
        <w:tc>
          <w:tcPr>
            <w:tcW w:w="344" w:type="pct"/>
            <w:shd w:val="clear" w:color="auto" w:fill="FFF2CC" w:themeFill="accent4" w:themeFillTint="33"/>
          </w:tcPr>
          <w:p w14:paraId="494EF21B" w14:textId="77777777" w:rsidR="009733CA" w:rsidRPr="00C423DF" w:rsidRDefault="009733CA" w:rsidP="001C523E">
            <w:pPr>
              <w:spacing w:before="20" w:after="20"/>
              <w:ind w:left="141"/>
              <w:rPr>
                <w:rFonts w:asciiTheme="minorHAnsi" w:hAnsiTheme="minorHAnsi"/>
                <w:sz w:val="20"/>
                <w:szCs w:val="20"/>
              </w:rPr>
            </w:pPr>
          </w:p>
        </w:tc>
        <w:tc>
          <w:tcPr>
            <w:tcW w:w="345" w:type="pct"/>
            <w:shd w:val="clear" w:color="auto" w:fill="FFF2CC" w:themeFill="accent4" w:themeFillTint="33"/>
          </w:tcPr>
          <w:p w14:paraId="74AAC215" w14:textId="77777777" w:rsidR="009733CA" w:rsidRPr="00C423DF" w:rsidRDefault="009733CA" w:rsidP="001C523E">
            <w:pPr>
              <w:spacing w:before="20" w:after="20"/>
              <w:ind w:left="141"/>
              <w:rPr>
                <w:rFonts w:asciiTheme="minorHAnsi" w:hAnsiTheme="minorHAnsi"/>
                <w:sz w:val="20"/>
                <w:szCs w:val="20"/>
              </w:rPr>
            </w:pPr>
          </w:p>
        </w:tc>
        <w:tc>
          <w:tcPr>
            <w:tcW w:w="1095" w:type="pct"/>
            <w:shd w:val="clear" w:color="auto" w:fill="FFF2CC" w:themeFill="accent4" w:themeFillTint="33"/>
          </w:tcPr>
          <w:p w14:paraId="3E504613" w14:textId="77777777" w:rsidR="009733CA" w:rsidRPr="00C423DF" w:rsidRDefault="009733CA" w:rsidP="001C523E">
            <w:pPr>
              <w:spacing w:before="20" w:after="20"/>
              <w:ind w:left="141"/>
              <w:rPr>
                <w:rFonts w:asciiTheme="minorHAnsi" w:hAnsiTheme="minorHAnsi"/>
                <w:sz w:val="20"/>
                <w:szCs w:val="20"/>
              </w:rPr>
            </w:pPr>
          </w:p>
        </w:tc>
        <w:tc>
          <w:tcPr>
            <w:tcW w:w="594" w:type="pct"/>
            <w:shd w:val="clear" w:color="auto" w:fill="FFF2CC" w:themeFill="accent4" w:themeFillTint="33"/>
          </w:tcPr>
          <w:p w14:paraId="5E855B5E" w14:textId="77777777" w:rsidR="009733CA" w:rsidRPr="00C423DF" w:rsidRDefault="009733CA" w:rsidP="001C523E">
            <w:pPr>
              <w:spacing w:before="20" w:after="20"/>
              <w:ind w:left="141"/>
              <w:rPr>
                <w:rFonts w:asciiTheme="minorHAnsi" w:hAnsiTheme="minorHAnsi"/>
                <w:sz w:val="20"/>
                <w:szCs w:val="20"/>
              </w:rPr>
            </w:pPr>
          </w:p>
        </w:tc>
      </w:tr>
      <w:tr w:rsidR="009733CA" w:rsidRPr="00C423DF" w14:paraId="6BCF1BD2" w14:textId="3D0EFEFD" w:rsidTr="7F7DC7FF">
        <w:tc>
          <w:tcPr>
            <w:tcW w:w="4406" w:type="pct"/>
            <w:gridSpan w:val="5"/>
          </w:tcPr>
          <w:p w14:paraId="2FA1C353" w14:textId="7E01FF19" w:rsidR="009733CA" w:rsidRPr="00C423DF" w:rsidRDefault="462BD652" w:rsidP="7F7DC7FF">
            <w:pPr>
              <w:spacing w:before="20" w:after="20"/>
              <w:rPr>
                <w:rFonts w:asciiTheme="minorHAnsi" w:hAnsiTheme="minorHAnsi"/>
                <w:sz w:val="20"/>
                <w:szCs w:val="20"/>
              </w:rPr>
            </w:pPr>
            <w:r w:rsidRPr="7F7DC7FF">
              <w:rPr>
                <w:rFonts w:asciiTheme="minorHAnsi" w:hAnsiTheme="minorHAnsi"/>
                <w:sz w:val="20"/>
                <w:szCs w:val="20"/>
              </w:rPr>
              <w:t>Source: Th</w:t>
            </w:r>
            <w:r w:rsidR="54D00642" w:rsidRPr="7F7DC7FF">
              <w:rPr>
                <w:rFonts w:asciiTheme="minorHAnsi" w:hAnsiTheme="minorHAnsi"/>
                <w:sz w:val="20"/>
                <w:szCs w:val="20"/>
              </w:rPr>
              <w:t xml:space="preserve">e checks identified </w:t>
            </w:r>
            <w:proofErr w:type="spellStart"/>
            <w:r w:rsidR="54D00642" w:rsidRPr="7F7DC7FF">
              <w:rPr>
                <w:rFonts w:asciiTheme="minorHAnsi" w:hAnsiTheme="minorHAnsi"/>
                <w:sz w:val="20"/>
                <w:szCs w:val="20"/>
              </w:rPr>
              <w:t>are</w:t>
            </w:r>
            <w:r w:rsidRPr="7F7DC7FF">
              <w:rPr>
                <w:rFonts w:asciiTheme="minorHAnsi" w:hAnsiTheme="minorHAnsi"/>
                <w:sz w:val="20"/>
                <w:szCs w:val="20"/>
              </w:rPr>
              <w:t>t</w:t>
            </w:r>
            <w:proofErr w:type="spellEnd"/>
            <w:r w:rsidRPr="7F7DC7FF">
              <w:rPr>
                <w:rFonts w:asciiTheme="minorHAnsi" w:hAnsiTheme="minorHAnsi"/>
                <w:sz w:val="20"/>
                <w:szCs w:val="20"/>
              </w:rPr>
              <w:t xml:space="preserve"> </w:t>
            </w:r>
            <w:proofErr w:type="gramStart"/>
            <w:r w:rsidRPr="7F7DC7FF">
              <w:rPr>
                <w:rFonts w:asciiTheme="minorHAnsi" w:hAnsiTheme="minorHAnsi"/>
                <w:sz w:val="20"/>
                <w:szCs w:val="20"/>
              </w:rPr>
              <w:t>from  the</w:t>
            </w:r>
            <w:proofErr w:type="gramEnd"/>
            <w:r w:rsidRPr="7F7DC7FF">
              <w:rPr>
                <w:rFonts w:asciiTheme="minorHAnsi" w:hAnsiTheme="minorHAnsi"/>
                <w:sz w:val="20"/>
                <w:szCs w:val="20"/>
              </w:rPr>
              <w:t xml:space="preserve"> 2006 IPCC Guidelines for National GHG Inventories.</w:t>
            </w:r>
          </w:p>
        </w:tc>
        <w:tc>
          <w:tcPr>
            <w:tcW w:w="594" w:type="pct"/>
          </w:tcPr>
          <w:p w14:paraId="03590196" w14:textId="77777777" w:rsidR="009733CA" w:rsidRPr="00C423DF" w:rsidRDefault="009733CA" w:rsidP="00A23832">
            <w:pPr>
              <w:spacing w:before="20" w:after="20"/>
              <w:rPr>
                <w:rFonts w:asciiTheme="minorHAnsi" w:hAnsiTheme="minorHAnsi"/>
                <w:sz w:val="20"/>
                <w:szCs w:val="20"/>
              </w:rPr>
            </w:pPr>
          </w:p>
        </w:tc>
      </w:tr>
    </w:tbl>
    <w:p w14:paraId="41586FEC" w14:textId="22DA1635" w:rsidR="0076225E" w:rsidRPr="0097082E" w:rsidRDefault="00AF195E" w:rsidP="0097082E">
      <w:pPr>
        <w:pStyle w:val="Heading3"/>
        <w:numPr>
          <w:ilvl w:val="0"/>
          <w:numId w:val="0"/>
        </w:numPr>
        <w:rPr>
          <w:rFonts w:asciiTheme="minorHAnsi" w:hAnsiTheme="minorHAnsi"/>
          <w:color w:val="008000"/>
        </w:rPr>
      </w:pPr>
      <w:r>
        <w:rPr>
          <w:rFonts w:asciiTheme="minorHAnsi" w:hAnsiTheme="minorHAnsi"/>
          <w:color w:val="008000"/>
        </w:rPr>
        <w:t>STEP</w:t>
      </w:r>
      <w:r w:rsidR="00B712E3">
        <w:rPr>
          <w:rFonts w:asciiTheme="minorHAnsi" w:hAnsiTheme="minorHAnsi"/>
          <w:color w:val="008000"/>
        </w:rPr>
        <w:t xml:space="preserve"> 4</w:t>
      </w:r>
      <w:r w:rsidR="00FE33C7" w:rsidRPr="0097082E">
        <w:rPr>
          <w:rFonts w:asciiTheme="minorHAnsi" w:hAnsiTheme="minorHAnsi"/>
          <w:color w:val="008000"/>
        </w:rPr>
        <w:t>. Category</w:t>
      </w:r>
      <w:r w:rsidR="00141B4B" w:rsidRPr="0097082E">
        <w:rPr>
          <w:rFonts w:asciiTheme="minorHAnsi" w:hAnsiTheme="minorHAnsi"/>
          <w:color w:val="008000"/>
        </w:rPr>
        <w:t>-s</w:t>
      </w:r>
      <w:r w:rsidR="00FE33C7" w:rsidRPr="0097082E">
        <w:rPr>
          <w:rFonts w:asciiTheme="minorHAnsi" w:hAnsiTheme="minorHAnsi"/>
          <w:color w:val="008000"/>
        </w:rPr>
        <w:t xml:space="preserve">pecific QC </w:t>
      </w:r>
      <w:r w:rsidR="00141B4B" w:rsidRPr="0097082E">
        <w:rPr>
          <w:rFonts w:asciiTheme="minorHAnsi" w:hAnsiTheme="minorHAnsi"/>
          <w:color w:val="008000"/>
        </w:rPr>
        <w:t>p</w:t>
      </w:r>
      <w:r w:rsidR="00FE33C7" w:rsidRPr="0097082E">
        <w:rPr>
          <w:rFonts w:asciiTheme="minorHAnsi" w:hAnsiTheme="minorHAnsi"/>
          <w:color w:val="008000"/>
        </w:rPr>
        <w:t xml:space="preserve">rocedures for </w:t>
      </w:r>
      <w:r w:rsidR="00141B4B" w:rsidRPr="0097082E">
        <w:rPr>
          <w:rFonts w:asciiTheme="minorHAnsi" w:hAnsiTheme="minorHAnsi"/>
          <w:color w:val="008000"/>
        </w:rPr>
        <w:t>s</w:t>
      </w:r>
      <w:r w:rsidR="00FE33C7" w:rsidRPr="0097082E">
        <w:rPr>
          <w:rFonts w:asciiTheme="minorHAnsi" w:hAnsiTheme="minorHAnsi"/>
          <w:color w:val="008000"/>
        </w:rPr>
        <w:t>ource/</w:t>
      </w:r>
      <w:r w:rsidR="00141B4B" w:rsidRPr="0097082E">
        <w:rPr>
          <w:rFonts w:asciiTheme="minorHAnsi" w:hAnsiTheme="minorHAnsi"/>
          <w:color w:val="008000"/>
        </w:rPr>
        <w:t>s</w:t>
      </w:r>
      <w:r w:rsidR="00FE33C7" w:rsidRPr="0097082E">
        <w:rPr>
          <w:rFonts w:asciiTheme="minorHAnsi" w:hAnsiTheme="minorHAnsi"/>
          <w:color w:val="008000"/>
        </w:rPr>
        <w:t xml:space="preserve">ink </w:t>
      </w:r>
      <w:r w:rsidR="00141B4B" w:rsidRPr="0097082E">
        <w:rPr>
          <w:rFonts w:asciiTheme="minorHAnsi" w:hAnsiTheme="minorHAnsi"/>
          <w:color w:val="008000"/>
        </w:rPr>
        <w:t>c</w:t>
      </w:r>
      <w:r w:rsidR="00FE33C7" w:rsidRPr="0097082E">
        <w:rPr>
          <w:rFonts w:asciiTheme="minorHAnsi" w:hAnsiTheme="minorHAnsi"/>
          <w:color w:val="008000"/>
        </w:rPr>
        <w:t xml:space="preserve">ategory </w:t>
      </w:r>
      <w:r w:rsidR="00141B4B" w:rsidRPr="0097082E">
        <w:rPr>
          <w:rFonts w:asciiTheme="minorHAnsi" w:hAnsiTheme="minorHAnsi"/>
          <w:color w:val="008000"/>
        </w:rPr>
        <w:t>l</w:t>
      </w:r>
      <w:r w:rsidR="00FE33C7" w:rsidRPr="0097082E">
        <w:rPr>
          <w:rFonts w:asciiTheme="minorHAnsi" w:hAnsiTheme="minorHAnsi"/>
          <w:color w:val="008000"/>
        </w:rPr>
        <w:t>eads</w:t>
      </w:r>
      <w:r w:rsidR="00141B4B" w:rsidRPr="0097082E">
        <w:rPr>
          <w:rFonts w:asciiTheme="minorHAnsi" w:hAnsiTheme="minorHAnsi"/>
          <w:color w:val="008000"/>
        </w:rPr>
        <w:t xml:space="preserve"> to follow</w:t>
      </w:r>
    </w:p>
    <w:p w14:paraId="3B0EC608" w14:textId="2DA46309" w:rsidR="009F1F57" w:rsidRPr="009F1F57" w:rsidRDefault="619D330A" w:rsidP="7F7DC7FF">
      <w:pPr>
        <w:rPr>
          <w:rFonts w:asciiTheme="minorHAnsi" w:hAnsiTheme="minorHAnsi"/>
          <w:i/>
          <w:iCs/>
          <w:color w:val="008000"/>
        </w:rPr>
      </w:pPr>
      <w:r w:rsidRPr="7F7DC7FF">
        <w:rPr>
          <w:rFonts w:asciiTheme="minorHAnsi" w:hAnsiTheme="minorHAnsi"/>
          <w:i/>
          <w:iCs/>
          <w:color w:val="008000"/>
        </w:rPr>
        <w:t>Category-specific QC complements general inventory QC procedures. Category-specific QC focuses on specific types of data used in the methods for individual source or sink categories. These procedures require category-specific knowledge, and knowledge of the</w:t>
      </w:r>
      <w:r w:rsidRPr="7F7DC7FF">
        <w:rPr>
          <w:rFonts w:asciiTheme="minorHAnsi" w:hAnsiTheme="minorHAnsi"/>
        </w:rPr>
        <w:t xml:space="preserve"> </w:t>
      </w:r>
      <w:r w:rsidRPr="7F7DC7FF">
        <w:rPr>
          <w:rFonts w:asciiTheme="minorHAnsi" w:hAnsiTheme="minorHAnsi"/>
          <w:i/>
          <w:iCs/>
          <w:color w:val="008000"/>
        </w:rPr>
        <w:t>types of data available and parameters associated with emissions or removals.</w:t>
      </w:r>
      <w:r w:rsidR="4A5374DD" w:rsidRPr="7F7DC7FF">
        <w:rPr>
          <w:rFonts w:asciiTheme="minorHAnsi" w:hAnsiTheme="minorHAnsi"/>
          <w:i/>
          <w:iCs/>
          <w:color w:val="008000"/>
        </w:rPr>
        <w:t xml:space="preserve"> </w:t>
      </w:r>
      <w:r w:rsidR="14E3EE52" w:rsidRPr="7F7DC7FF">
        <w:rPr>
          <w:rFonts w:asciiTheme="minorHAnsi" w:hAnsiTheme="minorHAnsi"/>
          <w:i/>
          <w:iCs/>
          <w:color w:val="008000"/>
        </w:rPr>
        <w:t>For future UNFCCC reporting</w:t>
      </w:r>
      <w:r w:rsidR="4A5374DD" w:rsidRPr="7F7DC7FF">
        <w:rPr>
          <w:rFonts w:asciiTheme="minorHAnsi" w:hAnsiTheme="minorHAnsi"/>
          <w:i/>
          <w:iCs/>
          <w:color w:val="008000"/>
        </w:rPr>
        <w:t xml:space="preserve">, countries should apply category-specific QC </w:t>
      </w:r>
      <w:proofErr w:type="gramStart"/>
      <w:r w:rsidR="4A5374DD" w:rsidRPr="7F7DC7FF">
        <w:rPr>
          <w:rFonts w:asciiTheme="minorHAnsi" w:hAnsiTheme="minorHAnsi"/>
          <w:i/>
          <w:iCs/>
          <w:color w:val="008000"/>
        </w:rPr>
        <w:t>procedures  for</w:t>
      </w:r>
      <w:proofErr w:type="gramEnd"/>
      <w:r w:rsidR="4A5374DD" w:rsidRPr="7F7DC7FF">
        <w:rPr>
          <w:rFonts w:asciiTheme="minorHAnsi" w:hAnsiTheme="minorHAnsi"/>
          <w:i/>
          <w:iCs/>
          <w:color w:val="008000"/>
        </w:rPr>
        <w:t xml:space="preserve"> key categories </w:t>
      </w:r>
      <w:r w:rsidR="6AF3A348" w:rsidRPr="7F7DC7FF">
        <w:rPr>
          <w:rFonts w:asciiTheme="minorHAnsi" w:hAnsiTheme="minorHAnsi"/>
          <w:i/>
          <w:iCs/>
          <w:color w:val="008000"/>
        </w:rPr>
        <w:t xml:space="preserve">(See Template 5. Key Category Analysis) </w:t>
      </w:r>
      <w:r w:rsidR="4A5374DD" w:rsidRPr="7F7DC7FF">
        <w:rPr>
          <w:rFonts w:asciiTheme="minorHAnsi" w:hAnsiTheme="minorHAnsi"/>
          <w:i/>
          <w:iCs/>
          <w:color w:val="008000"/>
        </w:rPr>
        <w:t>and for those individual categories in which significant methodological changes and/or data revisions have occurred</w:t>
      </w:r>
      <w:r w:rsidR="5FD2C7DB" w:rsidRPr="7F7DC7FF">
        <w:rPr>
          <w:rFonts w:asciiTheme="minorHAnsi" w:hAnsiTheme="minorHAnsi"/>
          <w:i/>
          <w:iCs/>
          <w:color w:val="008000"/>
        </w:rPr>
        <w:t xml:space="preserve"> in accordance with the 2006 IPCC guidelines</w:t>
      </w:r>
      <w:r w:rsidR="180966E3" w:rsidRPr="7F7DC7FF">
        <w:rPr>
          <w:rFonts w:asciiTheme="minorHAnsi" w:hAnsiTheme="minorHAnsi"/>
          <w:i/>
          <w:iCs/>
          <w:color w:val="008000"/>
        </w:rPr>
        <w:t xml:space="preserve"> and as resources allow</w:t>
      </w:r>
      <w:r w:rsidR="4A5374DD" w:rsidRPr="7F7DC7FF">
        <w:rPr>
          <w:rFonts w:asciiTheme="minorHAnsi" w:hAnsiTheme="minorHAnsi"/>
          <w:i/>
          <w:iCs/>
          <w:color w:val="008000"/>
        </w:rPr>
        <w:t>.</w:t>
      </w:r>
    </w:p>
    <w:p w14:paraId="78CA9270" w14:textId="78C11C61" w:rsidR="00FE33C7" w:rsidRPr="00C423DF" w:rsidRDefault="00FE33C7" w:rsidP="003D388F">
      <w:pPr>
        <w:numPr>
          <w:ilvl w:val="0"/>
          <w:numId w:val="20"/>
        </w:numPr>
        <w:rPr>
          <w:rFonts w:asciiTheme="minorHAnsi" w:hAnsiTheme="minorHAnsi"/>
          <w:i/>
          <w:color w:val="008000"/>
        </w:rPr>
      </w:pPr>
      <w:r w:rsidRPr="00C423DF">
        <w:rPr>
          <w:rFonts w:asciiTheme="minorHAnsi" w:hAnsiTheme="minorHAnsi"/>
          <w:i/>
          <w:color w:val="008000"/>
        </w:rPr>
        <w:t xml:space="preserve">Table </w:t>
      </w:r>
      <w:r w:rsidR="00141B4B">
        <w:rPr>
          <w:rFonts w:asciiTheme="minorHAnsi" w:hAnsiTheme="minorHAnsi"/>
          <w:i/>
          <w:color w:val="008000"/>
        </w:rPr>
        <w:t>4-</w:t>
      </w:r>
      <w:r w:rsidR="00E4713A" w:rsidRPr="00C423DF">
        <w:rPr>
          <w:rFonts w:asciiTheme="minorHAnsi" w:hAnsiTheme="minorHAnsi"/>
          <w:i/>
          <w:color w:val="008000"/>
        </w:rPr>
        <w:t>4</w:t>
      </w:r>
      <w:r w:rsidR="00E05098">
        <w:rPr>
          <w:rFonts w:asciiTheme="minorHAnsi" w:hAnsiTheme="minorHAnsi"/>
          <w:i/>
          <w:color w:val="008000"/>
        </w:rPr>
        <w:t>, below,</w:t>
      </w:r>
      <w:r w:rsidR="004D0481" w:rsidRPr="00C423DF">
        <w:rPr>
          <w:rFonts w:asciiTheme="minorHAnsi" w:hAnsiTheme="minorHAnsi"/>
          <w:i/>
          <w:color w:val="008000"/>
        </w:rPr>
        <w:t xml:space="preserve"> </w:t>
      </w:r>
      <w:r w:rsidRPr="00C423DF">
        <w:rPr>
          <w:rFonts w:asciiTheme="minorHAnsi" w:hAnsiTheme="minorHAnsi"/>
          <w:i/>
          <w:color w:val="008000"/>
        </w:rPr>
        <w:t>lists</w:t>
      </w:r>
      <w:r w:rsidR="00E05098">
        <w:rPr>
          <w:rFonts w:asciiTheme="minorHAnsi" w:hAnsiTheme="minorHAnsi"/>
          <w:i/>
          <w:color w:val="008000"/>
        </w:rPr>
        <w:t xml:space="preserve"> the</w:t>
      </w:r>
      <w:r w:rsidRPr="00C423DF">
        <w:rPr>
          <w:rFonts w:asciiTheme="minorHAnsi" w:hAnsiTheme="minorHAnsi"/>
          <w:i/>
          <w:color w:val="008000"/>
        </w:rPr>
        <w:t xml:space="preserve"> </w:t>
      </w:r>
      <w:r w:rsidR="00837DB2" w:rsidRPr="00C423DF">
        <w:rPr>
          <w:rFonts w:asciiTheme="minorHAnsi" w:hAnsiTheme="minorHAnsi"/>
          <w:i/>
          <w:color w:val="008000"/>
        </w:rPr>
        <w:t>category</w:t>
      </w:r>
      <w:r w:rsidR="00141B4B">
        <w:rPr>
          <w:rFonts w:asciiTheme="minorHAnsi" w:hAnsiTheme="minorHAnsi"/>
          <w:i/>
          <w:color w:val="008000"/>
        </w:rPr>
        <w:t>-</w:t>
      </w:r>
      <w:r w:rsidR="00837DB2" w:rsidRPr="00C423DF">
        <w:rPr>
          <w:rFonts w:asciiTheme="minorHAnsi" w:hAnsiTheme="minorHAnsi"/>
          <w:i/>
          <w:color w:val="008000"/>
        </w:rPr>
        <w:t>specific QC procedures</w:t>
      </w:r>
      <w:r w:rsidR="00E05098">
        <w:rPr>
          <w:rFonts w:asciiTheme="minorHAnsi" w:hAnsiTheme="minorHAnsi"/>
          <w:i/>
          <w:color w:val="008000"/>
        </w:rPr>
        <w:t xml:space="preserve"> that should be performed</w:t>
      </w:r>
      <w:r w:rsidRPr="00C423DF">
        <w:rPr>
          <w:rFonts w:asciiTheme="minorHAnsi" w:hAnsiTheme="minorHAnsi"/>
          <w:i/>
          <w:color w:val="008000"/>
        </w:rPr>
        <w:t>.</w:t>
      </w:r>
    </w:p>
    <w:p w14:paraId="372D2477" w14:textId="3360D7D0" w:rsidR="00E05098" w:rsidRPr="00AD329E" w:rsidRDefault="00E05098" w:rsidP="00E05098">
      <w:pPr>
        <w:numPr>
          <w:ilvl w:val="1"/>
          <w:numId w:val="20"/>
        </w:numPr>
        <w:rPr>
          <w:rFonts w:asciiTheme="minorHAnsi" w:hAnsiTheme="minorHAnsi"/>
          <w:i/>
          <w:color w:val="008000"/>
        </w:rPr>
      </w:pPr>
      <w:r w:rsidRPr="00AD329E">
        <w:rPr>
          <w:rFonts w:asciiTheme="minorHAnsi" w:hAnsiTheme="minorHAnsi"/>
          <w:i/>
          <w:color w:val="008000"/>
        </w:rPr>
        <w:lastRenderedPageBreak/>
        <w:t>The Procedures</w:t>
      </w:r>
      <w:r>
        <w:rPr>
          <w:rFonts w:asciiTheme="minorHAnsi" w:hAnsiTheme="minorHAnsi"/>
          <w:i/>
          <w:color w:val="008000"/>
        </w:rPr>
        <w:t xml:space="preserve"> column</w:t>
      </w:r>
      <w:r w:rsidRPr="00AD329E">
        <w:rPr>
          <w:rFonts w:asciiTheme="minorHAnsi" w:hAnsiTheme="minorHAnsi"/>
          <w:i/>
          <w:color w:val="008000"/>
        </w:rPr>
        <w:t xml:space="preserve"> </w:t>
      </w:r>
      <w:r>
        <w:rPr>
          <w:rFonts w:asciiTheme="minorHAnsi" w:hAnsiTheme="minorHAnsi"/>
          <w:i/>
          <w:color w:val="008000"/>
        </w:rPr>
        <w:t>includes</w:t>
      </w:r>
      <w:r w:rsidRPr="00AD329E">
        <w:rPr>
          <w:rFonts w:asciiTheme="minorHAnsi" w:hAnsiTheme="minorHAnsi"/>
          <w:i/>
          <w:color w:val="008000"/>
        </w:rPr>
        <w:t xml:space="preserve"> a description of activities that could be done as part of each QC activity. It is not necessary to complete </w:t>
      </w:r>
      <w:proofErr w:type="gramStart"/>
      <w:r w:rsidRPr="00AD329E">
        <w:rPr>
          <w:rFonts w:asciiTheme="minorHAnsi" w:hAnsiTheme="minorHAnsi"/>
          <w:i/>
          <w:color w:val="008000"/>
        </w:rPr>
        <w:t>all</w:t>
      </w:r>
      <w:r>
        <w:rPr>
          <w:rFonts w:asciiTheme="minorHAnsi" w:hAnsiTheme="minorHAnsi"/>
          <w:i/>
          <w:color w:val="008000"/>
        </w:rPr>
        <w:t xml:space="preserve"> of</w:t>
      </w:r>
      <w:proofErr w:type="gramEnd"/>
      <w:r w:rsidRPr="00AD329E">
        <w:rPr>
          <w:rFonts w:asciiTheme="minorHAnsi" w:hAnsiTheme="minorHAnsi"/>
          <w:i/>
          <w:color w:val="008000"/>
        </w:rPr>
        <w:t xml:space="preserve"> these tasks, but </w:t>
      </w:r>
      <w:r>
        <w:rPr>
          <w:rFonts w:asciiTheme="minorHAnsi" w:hAnsiTheme="minorHAnsi"/>
          <w:i/>
          <w:color w:val="008000"/>
        </w:rPr>
        <w:t xml:space="preserve">you are encouraged to ensure that </w:t>
      </w:r>
      <w:r w:rsidRPr="00AD329E">
        <w:rPr>
          <w:rFonts w:asciiTheme="minorHAnsi" w:hAnsiTheme="minorHAnsi"/>
          <w:i/>
          <w:color w:val="008000"/>
        </w:rPr>
        <w:t>as many of them as possible</w:t>
      </w:r>
      <w:r>
        <w:rPr>
          <w:rFonts w:asciiTheme="minorHAnsi" w:hAnsiTheme="minorHAnsi"/>
          <w:i/>
          <w:color w:val="008000"/>
        </w:rPr>
        <w:t xml:space="preserve"> are completed</w:t>
      </w:r>
      <w:r w:rsidRPr="00AD329E">
        <w:rPr>
          <w:rFonts w:asciiTheme="minorHAnsi" w:hAnsiTheme="minorHAnsi"/>
          <w:i/>
          <w:color w:val="008000"/>
        </w:rPr>
        <w:t xml:space="preserve">. Volume 1, Chapter 6.6 of the 2006 </w:t>
      </w:r>
      <w:r w:rsidR="00EE7C9D">
        <w:rPr>
          <w:rFonts w:asciiTheme="minorHAnsi" w:hAnsiTheme="minorHAnsi"/>
          <w:i/>
          <w:color w:val="008000"/>
        </w:rPr>
        <w:t xml:space="preserve">IPCC </w:t>
      </w:r>
      <w:r w:rsidRPr="00AD329E">
        <w:rPr>
          <w:rFonts w:asciiTheme="minorHAnsi" w:hAnsiTheme="minorHAnsi"/>
          <w:i/>
          <w:color w:val="008000"/>
        </w:rPr>
        <w:t>Guidelines provides further useful guidance.</w:t>
      </w:r>
    </w:p>
    <w:p w14:paraId="59DCB043" w14:textId="25440F2C" w:rsidR="00E05098" w:rsidRDefault="001D66B4" w:rsidP="00E05098">
      <w:pPr>
        <w:numPr>
          <w:ilvl w:val="1"/>
          <w:numId w:val="20"/>
        </w:numPr>
        <w:rPr>
          <w:rFonts w:asciiTheme="minorHAnsi" w:hAnsiTheme="minorHAnsi"/>
          <w:i/>
          <w:color w:val="008000"/>
        </w:rPr>
      </w:pPr>
      <w:r>
        <w:rPr>
          <w:rFonts w:asciiTheme="minorHAnsi" w:hAnsiTheme="minorHAnsi"/>
          <w:i/>
          <w:color w:val="008000"/>
        </w:rPr>
        <w:t>M</w:t>
      </w:r>
      <w:r w:rsidR="00E05098" w:rsidRPr="00067E23">
        <w:rPr>
          <w:rFonts w:asciiTheme="minorHAnsi" w:hAnsiTheme="minorHAnsi"/>
          <w:i/>
          <w:color w:val="008000"/>
        </w:rPr>
        <w:t xml:space="preserve">odify these activities and their associated procedures as </w:t>
      </w:r>
      <w:proofErr w:type="gramStart"/>
      <w:r w:rsidR="00E05098" w:rsidRPr="00067E23">
        <w:rPr>
          <w:rFonts w:asciiTheme="minorHAnsi" w:hAnsiTheme="minorHAnsi"/>
          <w:i/>
          <w:color w:val="008000"/>
        </w:rPr>
        <w:t>needed, and</w:t>
      </w:r>
      <w:proofErr w:type="gramEnd"/>
      <w:r w:rsidR="00E05098" w:rsidRPr="00067E23">
        <w:rPr>
          <w:rFonts w:asciiTheme="minorHAnsi" w:hAnsiTheme="minorHAnsi"/>
          <w:i/>
          <w:color w:val="008000"/>
        </w:rPr>
        <w:t xml:space="preserve"> add as many rows as necessary. </w:t>
      </w:r>
    </w:p>
    <w:p w14:paraId="5CA7586B" w14:textId="16C96853" w:rsidR="00E05098" w:rsidRPr="00C423DF" w:rsidRDefault="00E05098" w:rsidP="0097082E">
      <w:pPr>
        <w:numPr>
          <w:ilvl w:val="1"/>
          <w:numId w:val="20"/>
        </w:numPr>
        <w:rPr>
          <w:rFonts w:asciiTheme="minorHAnsi" w:hAnsiTheme="minorHAnsi"/>
          <w:i/>
          <w:color w:val="008000"/>
        </w:rPr>
      </w:pPr>
      <w:r>
        <w:rPr>
          <w:rFonts w:asciiTheme="minorHAnsi" w:hAnsiTheme="minorHAnsi"/>
          <w:i/>
          <w:color w:val="008000"/>
        </w:rPr>
        <w:t xml:space="preserve">Replicate </w:t>
      </w:r>
      <w:r w:rsidR="00AB5274" w:rsidRPr="00C423DF">
        <w:rPr>
          <w:rFonts w:asciiTheme="minorHAnsi" w:hAnsiTheme="minorHAnsi"/>
          <w:i/>
          <w:color w:val="008000"/>
        </w:rPr>
        <w:t>the table</w:t>
      </w:r>
      <w:r>
        <w:rPr>
          <w:rFonts w:asciiTheme="minorHAnsi" w:hAnsiTheme="minorHAnsi"/>
          <w:i/>
          <w:color w:val="008000"/>
        </w:rPr>
        <w:t xml:space="preserve"> for as many </w:t>
      </w:r>
      <w:r w:rsidR="00AB5274" w:rsidRPr="00C423DF">
        <w:rPr>
          <w:rFonts w:asciiTheme="minorHAnsi" w:hAnsiTheme="minorHAnsi"/>
          <w:i/>
          <w:color w:val="008000"/>
        </w:rPr>
        <w:t>categories as required</w:t>
      </w:r>
      <w:r w:rsidR="004873B7">
        <w:rPr>
          <w:rFonts w:asciiTheme="minorHAnsi" w:hAnsiTheme="minorHAnsi"/>
          <w:i/>
          <w:color w:val="008000"/>
        </w:rPr>
        <w:t>.</w:t>
      </w:r>
    </w:p>
    <w:p w14:paraId="458F5558" w14:textId="6637F8CF" w:rsidR="00837DB2" w:rsidRPr="00A23832" w:rsidRDefault="00E05098" w:rsidP="0097082E">
      <w:pPr>
        <w:numPr>
          <w:ilvl w:val="1"/>
          <w:numId w:val="20"/>
        </w:numPr>
        <w:rPr>
          <w:rFonts w:asciiTheme="minorHAnsi" w:hAnsiTheme="minorHAnsi"/>
        </w:rPr>
      </w:pPr>
      <w:r w:rsidRPr="00A23832">
        <w:rPr>
          <w:rFonts w:asciiTheme="minorHAnsi" w:hAnsiTheme="minorHAnsi"/>
          <w:i/>
          <w:color w:val="008000"/>
        </w:rPr>
        <w:t>For each procedure, record the name of the person responsible for the item and the date of completion.</w:t>
      </w:r>
    </w:p>
    <w:p w14:paraId="26C9F47A" w14:textId="49DBCACC" w:rsidR="0076225E" w:rsidRPr="00C423DF" w:rsidRDefault="0076225E" w:rsidP="00A23832">
      <w:pPr>
        <w:pStyle w:val="TableFigure"/>
      </w:pPr>
      <w:r w:rsidRPr="00C423DF">
        <w:t>T</w:t>
      </w:r>
      <w:r w:rsidR="00E4713A" w:rsidRPr="00C423DF">
        <w:t xml:space="preserve">able </w:t>
      </w:r>
      <w:r w:rsidR="00C31EBA">
        <w:t>4-</w:t>
      </w:r>
      <w:r w:rsidR="00E4713A" w:rsidRPr="00C423DF">
        <w:t>4</w:t>
      </w:r>
      <w:r w:rsidRPr="00C423DF">
        <w:t>: Category-specific QC Procedures</w:t>
      </w:r>
    </w:p>
    <w:tbl>
      <w:tblPr>
        <w:tblW w:w="496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left w:w="72" w:type="dxa"/>
          <w:bottom w:w="43" w:type="dxa"/>
          <w:right w:w="72" w:type="dxa"/>
        </w:tblCellMar>
        <w:tblLook w:val="0000" w:firstRow="0" w:lastRow="0" w:firstColumn="0" w:lastColumn="0" w:noHBand="0" w:noVBand="0"/>
      </w:tblPr>
      <w:tblGrid>
        <w:gridCol w:w="1905"/>
        <w:gridCol w:w="4753"/>
        <w:gridCol w:w="993"/>
        <w:gridCol w:w="880"/>
        <w:gridCol w:w="2807"/>
        <w:gridCol w:w="1528"/>
      </w:tblGrid>
      <w:tr w:rsidR="004873B7" w:rsidRPr="00C423DF" w14:paraId="1AB54F46" w14:textId="796EBA17" w:rsidTr="004873B7">
        <w:trPr>
          <w:cantSplit/>
        </w:trPr>
        <w:tc>
          <w:tcPr>
            <w:tcW w:w="2587" w:type="pct"/>
            <w:gridSpan w:val="2"/>
            <w:shd w:val="clear" w:color="auto" w:fill="auto"/>
            <w:vAlign w:val="center"/>
          </w:tcPr>
          <w:p w14:paraId="3885B9E1" w14:textId="77777777" w:rsidR="004873B7" w:rsidRPr="0097082E" w:rsidRDefault="004873B7" w:rsidP="00C9497A">
            <w:pPr>
              <w:spacing w:before="0" w:after="0"/>
              <w:rPr>
                <w:rFonts w:asciiTheme="minorHAnsi" w:hAnsiTheme="minorHAnsi"/>
                <w:sz w:val="20"/>
                <w:szCs w:val="20"/>
              </w:rPr>
            </w:pPr>
            <w:r w:rsidRPr="0097082E">
              <w:rPr>
                <w:rFonts w:asciiTheme="minorHAnsi" w:hAnsiTheme="minorHAnsi"/>
                <w:sz w:val="20"/>
                <w:szCs w:val="20"/>
              </w:rPr>
              <w:t xml:space="preserve">Category code and name: </w:t>
            </w:r>
          </w:p>
          <w:p w14:paraId="5DF1B64B" w14:textId="7D38BB2F" w:rsidR="004873B7" w:rsidRPr="00C423DF" w:rsidRDefault="004873B7" w:rsidP="0097082E">
            <w:pPr>
              <w:keepLines/>
              <w:spacing w:before="0" w:after="0"/>
              <w:rPr>
                <w:rFonts w:asciiTheme="minorHAnsi" w:hAnsiTheme="minorHAnsi"/>
                <w:b/>
                <w:color w:val="FFFFFF"/>
                <w:sz w:val="20"/>
                <w:szCs w:val="20"/>
              </w:rPr>
            </w:pPr>
            <w:r w:rsidRPr="0097082E">
              <w:rPr>
                <w:rFonts w:asciiTheme="minorHAnsi" w:hAnsiTheme="minorHAnsi"/>
                <w:sz w:val="20"/>
                <w:szCs w:val="20"/>
              </w:rPr>
              <w:t>Note “KC” if it is a key category</w:t>
            </w:r>
          </w:p>
        </w:tc>
        <w:tc>
          <w:tcPr>
            <w:tcW w:w="2413" w:type="pct"/>
            <w:gridSpan w:val="4"/>
            <w:shd w:val="clear" w:color="auto" w:fill="FFF2CC" w:themeFill="accent4" w:themeFillTint="33"/>
            <w:vAlign w:val="center"/>
          </w:tcPr>
          <w:p w14:paraId="27E604C9" w14:textId="77777777" w:rsidR="004873B7" w:rsidRPr="00C423DF" w:rsidRDefault="004873B7" w:rsidP="00E05098">
            <w:pPr>
              <w:keepLines/>
              <w:spacing w:before="0" w:after="0"/>
              <w:jc w:val="center"/>
              <w:rPr>
                <w:rFonts w:asciiTheme="minorHAnsi" w:hAnsiTheme="minorHAnsi"/>
                <w:b/>
                <w:color w:val="FFFFFF"/>
                <w:sz w:val="20"/>
                <w:szCs w:val="20"/>
              </w:rPr>
            </w:pPr>
          </w:p>
        </w:tc>
      </w:tr>
      <w:tr w:rsidR="004873B7" w:rsidRPr="00C423DF" w14:paraId="31F41193" w14:textId="3E525362" w:rsidTr="00B406BA">
        <w:trPr>
          <w:cantSplit/>
          <w:tblHeader/>
        </w:trPr>
        <w:tc>
          <w:tcPr>
            <w:tcW w:w="740" w:type="pct"/>
            <w:vMerge w:val="restart"/>
            <w:shd w:val="clear" w:color="auto" w:fill="C00000"/>
            <w:vAlign w:val="center"/>
          </w:tcPr>
          <w:p w14:paraId="2CB4A831" w14:textId="3F06BED6" w:rsidR="004873B7" w:rsidRPr="00C423DF" w:rsidRDefault="004873B7" w:rsidP="004873B7">
            <w:pPr>
              <w:spacing w:before="0" w:after="0"/>
              <w:jc w:val="center"/>
              <w:rPr>
                <w:rFonts w:asciiTheme="minorHAnsi" w:hAnsiTheme="minorHAnsi"/>
                <w:b/>
                <w:color w:val="FFFFFF"/>
                <w:sz w:val="20"/>
                <w:szCs w:val="20"/>
              </w:rPr>
            </w:pPr>
            <w:r w:rsidRPr="00C423DF">
              <w:rPr>
                <w:rFonts w:asciiTheme="minorHAnsi" w:hAnsiTheme="minorHAnsi"/>
                <w:b/>
                <w:color w:val="FFFFFF"/>
                <w:sz w:val="20"/>
                <w:szCs w:val="20"/>
              </w:rPr>
              <w:t xml:space="preserve">QC </w:t>
            </w:r>
            <w:r w:rsidR="001D66B4">
              <w:rPr>
                <w:rFonts w:asciiTheme="minorHAnsi" w:hAnsiTheme="minorHAnsi"/>
                <w:b/>
                <w:color w:val="FFFFFF"/>
                <w:sz w:val="20"/>
                <w:szCs w:val="20"/>
              </w:rPr>
              <w:t>A</w:t>
            </w:r>
            <w:r w:rsidRPr="00C423DF">
              <w:rPr>
                <w:rFonts w:asciiTheme="minorHAnsi" w:hAnsiTheme="minorHAnsi"/>
                <w:b/>
                <w:color w:val="FFFFFF"/>
                <w:sz w:val="20"/>
                <w:szCs w:val="20"/>
              </w:rPr>
              <w:t>ctivity</w:t>
            </w:r>
          </w:p>
        </w:tc>
        <w:tc>
          <w:tcPr>
            <w:tcW w:w="1847" w:type="pct"/>
            <w:vMerge w:val="restart"/>
            <w:shd w:val="clear" w:color="auto" w:fill="C00000"/>
            <w:vAlign w:val="center"/>
          </w:tcPr>
          <w:p w14:paraId="29A5184C" w14:textId="77777777" w:rsidR="004873B7" w:rsidRPr="00C423DF" w:rsidRDefault="004873B7" w:rsidP="004873B7">
            <w:pPr>
              <w:keepLines/>
              <w:spacing w:before="0" w:after="0"/>
              <w:jc w:val="center"/>
              <w:rPr>
                <w:rFonts w:asciiTheme="minorHAnsi" w:hAnsiTheme="minorHAnsi"/>
                <w:b/>
                <w:color w:val="FFFFFF"/>
                <w:sz w:val="20"/>
                <w:szCs w:val="20"/>
              </w:rPr>
            </w:pPr>
            <w:r w:rsidRPr="00C423DF">
              <w:rPr>
                <w:rFonts w:asciiTheme="minorHAnsi" w:hAnsiTheme="minorHAnsi"/>
                <w:b/>
                <w:color w:val="FFFFFF"/>
                <w:sz w:val="20"/>
                <w:szCs w:val="20"/>
              </w:rPr>
              <w:t>Procedures</w:t>
            </w:r>
          </w:p>
        </w:tc>
        <w:tc>
          <w:tcPr>
            <w:tcW w:w="728" w:type="pct"/>
            <w:gridSpan w:val="2"/>
            <w:shd w:val="clear" w:color="auto" w:fill="C00000"/>
            <w:vAlign w:val="center"/>
          </w:tcPr>
          <w:p w14:paraId="3DA1F3CD" w14:textId="00D3E5E6" w:rsidR="004873B7" w:rsidRPr="00C423DF" w:rsidRDefault="004873B7" w:rsidP="004873B7">
            <w:pPr>
              <w:keepLines/>
              <w:spacing w:before="0" w:after="0"/>
              <w:jc w:val="center"/>
              <w:rPr>
                <w:rFonts w:asciiTheme="minorHAnsi" w:hAnsiTheme="minorHAnsi"/>
                <w:b/>
                <w:sz w:val="20"/>
                <w:szCs w:val="20"/>
              </w:rPr>
            </w:pPr>
            <w:r w:rsidRPr="00C423DF">
              <w:rPr>
                <w:rFonts w:asciiTheme="minorHAnsi" w:hAnsiTheme="minorHAnsi"/>
                <w:b/>
                <w:color w:val="FFFFFF"/>
                <w:sz w:val="20"/>
                <w:szCs w:val="20"/>
              </w:rPr>
              <w:t xml:space="preserve">Task </w:t>
            </w:r>
            <w:r w:rsidR="001D66B4">
              <w:rPr>
                <w:rFonts w:asciiTheme="minorHAnsi" w:hAnsiTheme="minorHAnsi"/>
                <w:b/>
                <w:color w:val="FFFFFF"/>
                <w:sz w:val="20"/>
                <w:szCs w:val="20"/>
              </w:rPr>
              <w:t>C</w:t>
            </w:r>
            <w:r w:rsidRPr="00C423DF">
              <w:rPr>
                <w:rFonts w:asciiTheme="minorHAnsi" w:hAnsiTheme="minorHAnsi"/>
                <w:b/>
                <w:color w:val="FFFFFF"/>
                <w:sz w:val="20"/>
                <w:szCs w:val="20"/>
              </w:rPr>
              <w:t>ompleted</w:t>
            </w:r>
          </w:p>
        </w:tc>
        <w:tc>
          <w:tcPr>
            <w:tcW w:w="1091" w:type="pct"/>
            <w:vMerge w:val="restart"/>
            <w:shd w:val="clear" w:color="auto" w:fill="C00000"/>
            <w:vAlign w:val="center"/>
          </w:tcPr>
          <w:p w14:paraId="7ECCD292" w14:textId="69DAB4EB" w:rsidR="004873B7" w:rsidRDefault="004873B7" w:rsidP="004873B7">
            <w:pPr>
              <w:keepLines/>
              <w:spacing w:before="0" w:after="0"/>
              <w:jc w:val="center"/>
              <w:rPr>
                <w:rFonts w:asciiTheme="minorHAnsi" w:hAnsiTheme="minorHAnsi"/>
                <w:b/>
                <w:color w:val="FFFFFF"/>
                <w:sz w:val="20"/>
                <w:szCs w:val="20"/>
              </w:rPr>
            </w:pPr>
            <w:r w:rsidRPr="00C423DF">
              <w:rPr>
                <w:rFonts w:asciiTheme="minorHAnsi" w:hAnsiTheme="minorHAnsi"/>
                <w:b/>
                <w:color w:val="FFFFFF"/>
                <w:sz w:val="20"/>
                <w:szCs w:val="20"/>
              </w:rPr>
              <w:t xml:space="preserve">Corrective </w:t>
            </w:r>
            <w:r w:rsidR="001D66B4">
              <w:rPr>
                <w:rFonts w:asciiTheme="minorHAnsi" w:hAnsiTheme="minorHAnsi"/>
                <w:b/>
                <w:color w:val="FFFFFF"/>
                <w:sz w:val="20"/>
                <w:szCs w:val="20"/>
              </w:rPr>
              <w:t>M</w:t>
            </w:r>
            <w:r w:rsidRPr="00C423DF">
              <w:rPr>
                <w:rFonts w:asciiTheme="minorHAnsi" w:hAnsiTheme="minorHAnsi"/>
                <w:b/>
                <w:color w:val="FFFFFF"/>
                <w:sz w:val="20"/>
                <w:szCs w:val="20"/>
              </w:rPr>
              <w:t xml:space="preserve">easure </w:t>
            </w:r>
            <w:r w:rsidR="001D66B4">
              <w:rPr>
                <w:rFonts w:asciiTheme="minorHAnsi" w:hAnsiTheme="minorHAnsi"/>
                <w:b/>
                <w:color w:val="FFFFFF"/>
                <w:sz w:val="20"/>
                <w:szCs w:val="20"/>
              </w:rPr>
              <w:t>T</w:t>
            </w:r>
            <w:r w:rsidRPr="00C423DF">
              <w:rPr>
                <w:rFonts w:asciiTheme="minorHAnsi" w:hAnsiTheme="minorHAnsi"/>
                <w:b/>
                <w:color w:val="FFFFFF"/>
                <w:sz w:val="20"/>
                <w:szCs w:val="20"/>
              </w:rPr>
              <w:t>aken</w:t>
            </w:r>
          </w:p>
          <w:p w14:paraId="0912D14C" w14:textId="12B7350F" w:rsidR="004873B7" w:rsidRPr="00C423DF" w:rsidRDefault="004873B7" w:rsidP="004873B7">
            <w:pPr>
              <w:keepLines/>
              <w:spacing w:before="0" w:after="0"/>
              <w:jc w:val="center"/>
              <w:rPr>
                <w:rFonts w:asciiTheme="minorHAnsi" w:hAnsiTheme="minorHAnsi"/>
                <w:b/>
                <w:color w:val="FFFFFF"/>
                <w:sz w:val="20"/>
                <w:szCs w:val="20"/>
              </w:rPr>
            </w:pPr>
            <w:r>
              <w:rPr>
                <w:rFonts w:asciiTheme="minorHAnsi" w:hAnsiTheme="minorHAnsi"/>
                <w:b/>
                <w:color w:val="FFFFFF"/>
                <w:sz w:val="20"/>
                <w:szCs w:val="20"/>
              </w:rPr>
              <w:t>(if applicable)</w:t>
            </w:r>
          </w:p>
        </w:tc>
        <w:tc>
          <w:tcPr>
            <w:tcW w:w="594" w:type="pct"/>
            <w:vMerge w:val="restart"/>
            <w:shd w:val="clear" w:color="auto" w:fill="C00000"/>
            <w:vAlign w:val="center"/>
          </w:tcPr>
          <w:p w14:paraId="7755B190" w14:textId="065B8759" w:rsidR="004873B7" w:rsidRPr="00C423DF" w:rsidRDefault="004873B7" w:rsidP="004873B7">
            <w:pPr>
              <w:keepLines/>
              <w:spacing w:before="0" w:after="0"/>
              <w:jc w:val="center"/>
              <w:rPr>
                <w:rFonts w:asciiTheme="minorHAnsi" w:hAnsiTheme="minorHAnsi"/>
                <w:b/>
                <w:color w:val="FFFFFF"/>
                <w:sz w:val="20"/>
                <w:szCs w:val="20"/>
              </w:rPr>
            </w:pPr>
            <w:r w:rsidRPr="00C423DF">
              <w:rPr>
                <w:rFonts w:asciiTheme="minorHAnsi" w:hAnsiTheme="minorHAnsi"/>
                <w:b/>
                <w:color w:val="FFFFFF"/>
                <w:sz w:val="20"/>
                <w:szCs w:val="20"/>
              </w:rPr>
              <w:t xml:space="preserve">Supporting </w:t>
            </w:r>
            <w:r w:rsidR="001D66B4">
              <w:rPr>
                <w:rFonts w:asciiTheme="minorHAnsi" w:hAnsiTheme="minorHAnsi"/>
                <w:b/>
                <w:color w:val="FFFFFF"/>
                <w:sz w:val="20"/>
                <w:szCs w:val="20"/>
              </w:rPr>
              <w:t>D</w:t>
            </w:r>
            <w:r w:rsidRPr="00C423DF">
              <w:rPr>
                <w:rFonts w:asciiTheme="minorHAnsi" w:hAnsiTheme="minorHAnsi"/>
                <w:b/>
                <w:color w:val="FFFFFF"/>
                <w:sz w:val="20"/>
                <w:szCs w:val="20"/>
              </w:rPr>
              <w:t>ocuments</w:t>
            </w:r>
          </w:p>
        </w:tc>
      </w:tr>
      <w:tr w:rsidR="004873B7" w:rsidRPr="00C423DF" w14:paraId="3B51D3C5" w14:textId="2D89CEC9" w:rsidTr="004873B7">
        <w:trPr>
          <w:cantSplit/>
          <w:tblHeader/>
        </w:trPr>
        <w:tc>
          <w:tcPr>
            <w:tcW w:w="740" w:type="pct"/>
            <w:vMerge/>
            <w:shd w:val="clear" w:color="auto" w:fill="C00000"/>
            <w:vAlign w:val="center"/>
          </w:tcPr>
          <w:p w14:paraId="7B52FA62" w14:textId="77777777" w:rsidR="004873B7" w:rsidRPr="00C423DF" w:rsidRDefault="004873B7" w:rsidP="0097082E">
            <w:pPr>
              <w:spacing w:before="0" w:after="0"/>
              <w:jc w:val="center"/>
              <w:rPr>
                <w:rFonts w:asciiTheme="minorHAnsi" w:hAnsiTheme="minorHAnsi"/>
                <w:b/>
                <w:sz w:val="20"/>
                <w:szCs w:val="20"/>
              </w:rPr>
            </w:pPr>
          </w:p>
        </w:tc>
        <w:tc>
          <w:tcPr>
            <w:tcW w:w="1847" w:type="pct"/>
            <w:vMerge/>
            <w:shd w:val="clear" w:color="auto" w:fill="C00000"/>
            <w:vAlign w:val="center"/>
          </w:tcPr>
          <w:p w14:paraId="395C7478" w14:textId="77777777" w:rsidR="004873B7" w:rsidRPr="00C423DF" w:rsidRDefault="004873B7" w:rsidP="0097082E">
            <w:pPr>
              <w:keepLines/>
              <w:spacing w:before="0" w:after="0"/>
              <w:jc w:val="center"/>
              <w:rPr>
                <w:rFonts w:asciiTheme="minorHAnsi" w:hAnsiTheme="minorHAnsi"/>
                <w:b/>
                <w:sz w:val="20"/>
                <w:szCs w:val="20"/>
              </w:rPr>
            </w:pPr>
          </w:p>
        </w:tc>
        <w:tc>
          <w:tcPr>
            <w:tcW w:w="386" w:type="pct"/>
            <w:shd w:val="clear" w:color="auto" w:fill="C00000"/>
            <w:vAlign w:val="center"/>
          </w:tcPr>
          <w:p w14:paraId="2AECE49B" w14:textId="77777777" w:rsidR="004873B7" w:rsidRPr="00C423DF" w:rsidRDefault="004873B7" w:rsidP="0097082E">
            <w:pPr>
              <w:keepLines/>
              <w:spacing w:before="0" w:after="0"/>
              <w:jc w:val="center"/>
              <w:rPr>
                <w:rFonts w:asciiTheme="minorHAnsi" w:hAnsiTheme="minorHAnsi"/>
                <w:b/>
                <w:color w:val="FFFFFF"/>
                <w:sz w:val="20"/>
                <w:szCs w:val="20"/>
              </w:rPr>
            </w:pPr>
            <w:r w:rsidRPr="00C423DF">
              <w:rPr>
                <w:rFonts w:asciiTheme="minorHAnsi" w:hAnsiTheme="minorHAnsi"/>
                <w:b/>
                <w:color w:val="FFFFFF"/>
                <w:sz w:val="20"/>
                <w:szCs w:val="20"/>
              </w:rPr>
              <w:t>Name/</w:t>
            </w:r>
          </w:p>
          <w:p w14:paraId="5D0ACCF2" w14:textId="77777777" w:rsidR="004873B7" w:rsidRPr="00C423DF" w:rsidRDefault="004873B7" w:rsidP="0097082E">
            <w:pPr>
              <w:keepLines/>
              <w:spacing w:before="0" w:after="0"/>
              <w:jc w:val="center"/>
              <w:rPr>
                <w:rFonts w:asciiTheme="minorHAnsi" w:hAnsiTheme="minorHAnsi"/>
                <w:b/>
                <w:sz w:val="20"/>
                <w:szCs w:val="20"/>
              </w:rPr>
            </w:pPr>
            <w:r w:rsidRPr="00C423DF">
              <w:rPr>
                <w:rFonts w:asciiTheme="minorHAnsi" w:hAnsiTheme="minorHAnsi"/>
                <w:b/>
                <w:color w:val="FFFFFF"/>
                <w:sz w:val="20"/>
                <w:szCs w:val="20"/>
              </w:rPr>
              <w:t>Initials</w:t>
            </w:r>
          </w:p>
        </w:tc>
        <w:tc>
          <w:tcPr>
            <w:tcW w:w="342" w:type="pct"/>
            <w:shd w:val="clear" w:color="auto" w:fill="C00000"/>
            <w:vAlign w:val="center"/>
          </w:tcPr>
          <w:p w14:paraId="02655A6D" w14:textId="77777777" w:rsidR="004873B7" w:rsidRPr="00C423DF" w:rsidRDefault="004873B7" w:rsidP="0097082E">
            <w:pPr>
              <w:keepLines/>
              <w:spacing w:before="0" w:after="0"/>
              <w:jc w:val="center"/>
              <w:rPr>
                <w:rFonts w:asciiTheme="minorHAnsi" w:hAnsiTheme="minorHAnsi"/>
                <w:b/>
                <w:sz w:val="20"/>
                <w:szCs w:val="20"/>
              </w:rPr>
            </w:pPr>
            <w:r w:rsidRPr="00C423DF">
              <w:rPr>
                <w:rFonts w:asciiTheme="minorHAnsi" w:hAnsiTheme="minorHAnsi"/>
                <w:b/>
                <w:color w:val="FFFFFF"/>
                <w:sz w:val="20"/>
                <w:szCs w:val="20"/>
              </w:rPr>
              <w:t>Date</w:t>
            </w:r>
          </w:p>
        </w:tc>
        <w:tc>
          <w:tcPr>
            <w:tcW w:w="1091" w:type="pct"/>
            <w:vMerge/>
            <w:shd w:val="clear" w:color="auto" w:fill="C00000"/>
          </w:tcPr>
          <w:p w14:paraId="1EDDBABE" w14:textId="390137F7" w:rsidR="004873B7" w:rsidRPr="00C423DF" w:rsidRDefault="004873B7" w:rsidP="0097082E">
            <w:pPr>
              <w:keepLines/>
              <w:spacing w:before="0" w:after="0"/>
              <w:jc w:val="center"/>
              <w:rPr>
                <w:rFonts w:asciiTheme="minorHAnsi" w:hAnsiTheme="minorHAnsi"/>
                <w:b/>
                <w:color w:val="FFFFFF"/>
                <w:sz w:val="20"/>
                <w:szCs w:val="20"/>
              </w:rPr>
            </w:pPr>
          </w:p>
        </w:tc>
        <w:tc>
          <w:tcPr>
            <w:tcW w:w="594" w:type="pct"/>
            <w:vMerge/>
            <w:shd w:val="clear" w:color="auto" w:fill="C00000"/>
          </w:tcPr>
          <w:p w14:paraId="1ACEB709" w14:textId="557DD8E0" w:rsidR="004873B7" w:rsidRPr="00C423DF" w:rsidRDefault="004873B7" w:rsidP="0097082E">
            <w:pPr>
              <w:keepLines/>
              <w:spacing w:before="0" w:after="0"/>
              <w:jc w:val="center"/>
              <w:rPr>
                <w:rFonts w:asciiTheme="minorHAnsi" w:hAnsiTheme="minorHAnsi"/>
                <w:b/>
                <w:color w:val="FFFFFF"/>
                <w:sz w:val="20"/>
                <w:szCs w:val="20"/>
              </w:rPr>
            </w:pPr>
          </w:p>
        </w:tc>
      </w:tr>
      <w:tr w:rsidR="00B406BA" w:rsidRPr="00C423DF" w14:paraId="71B0E318" w14:textId="77777777" w:rsidTr="00B406BA">
        <w:trPr>
          <w:cantSplit/>
        </w:trPr>
        <w:tc>
          <w:tcPr>
            <w:tcW w:w="5000" w:type="pct"/>
            <w:gridSpan w:val="6"/>
          </w:tcPr>
          <w:p w14:paraId="4DB9F320" w14:textId="56F15054" w:rsidR="00B406BA" w:rsidRPr="00E92A29" w:rsidRDefault="00B406BA" w:rsidP="00E92A29">
            <w:pPr>
              <w:keepLines/>
              <w:spacing w:before="0" w:after="0"/>
              <w:ind w:left="141"/>
              <w:jc w:val="center"/>
              <w:rPr>
                <w:rFonts w:asciiTheme="minorHAnsi" w:hAnsiTheme="minorHAnsi"/>
                <w:b/>
                <w:bCs/>
                <w:color w:val="C00000"/>
                <w:sz w:val="20"/>
                <w:szCs w:val="20"/>
              </w:rPr>
            </w:pPr>
            <w:r w:rsidRPr="00E92A29">
              <w:rPr>
                <w:rFonts w:asciiTheme="minorHAnsi" w:hAnsiTheme="minorHAnsi"/>
                <w:b/>
                <w:bCs/>
                <w:color w:val="C00000"/>
                <w:sz w:val="20"/>
                <w:szCs w:val="20"/>
              </w:rPr>
              <w:t>Emission Factor QC</w:t>
            </w:r>
          </w:p>
        </w:tc>
      </w:tr>
      <w:tr w:rsidR="004873B7" w:rsidRPr="00C423DF" w14:paraId="358E1F00" w14:textId="075088B9" w:rsidTr="004873B7">
        <w:trPr>
          <w:cantSplit/>
        </w:trPr>
        <w:tc>
          <w:tcPr>
            <w:tcW w:w="740" w:type="pct"/>
          </w:tcPr>
          <w:p w14:paraId="5FA5201E" w14:textId="77777777" w:rsidR="004873B7" w:rsidRPr="0097082E" w:rsidRDefault="004873B7" w:rsidP="0097082E">
            <w:pPr>
              <w:spacing w:before="0" w:after="0"/>
              <w:rPr>
                <w:rFonts w:asciiTheme="minorHAnsi" w:hAnsiTheme="minorHAnsi"/>
                <w:sz w:val="20"/>
                <w:szCs w:val="20"/>
              </w:rPr>
            </w:pPr>
            <w:r w:rsidRPr="0097082E">
              <w:rPr>
                <w:rFonts w:asciiTheme="minorHAnsi" w:hAnsiTheme="minorHAnsi"/>
                <w:sz w:val="20"/>
                <w:szCs w:val="20"/>
              </w:rPr>
              <w:t>Assess the applicability of IPCC default emission factors</w:t>
            </w:r>
          </w:p>
        </w:tc>
        <w:tc>
          <w:tcPr>
            <w:tcW w:w="1847" w:type="pct"/>
          </w:tcPr>
          <w:p w14:paraId="5CCE1090" w14:textId="2F1C94C1" w:rsidR="004873B7" w:rsidRPr="0097082E"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 xml:space="preserve">Evaluate whether national conditions are </w:t>
            </w:r>
            <w:proofErr w:type="gramStart"/>
            <w:r w:rsidRPr="0097082E">
              <w:rPr>
                <w:rFonts w:asciiTheme="minorHAnsi" w:hAnsiTheme="minorHAnsi"/>
                <w:sz w:val="20"/>
                <w:szCs w:val="20"/>
              </w:rPr>
              <w:t>similar to</w:t>
            </w:r>
            <w:proofErr w:type="gramEnd"/>
            <w:r w:rsidRPr="0097082E">
              <w:rPr>
                <w:rFonts w:asciiTheme="minorHAnsi" w:hAnsiTheme="minorHAnsi"/>
                <w:sz w:val="20"/>
                <w:szCs w:val="20"/>
              </w:rPr>
              <w:t xml:space="preserve"> those used to develop the IPCC default factors</w:t>
            </w:r>
            <w:r>
              <w:rPr>
                <w:rFonts w:asciiTheme="minorHAnsi" w:hAnsiTheme="minorHAnsi"/>
                <w:sz w:val="20"/>
                <w:szCs w:val="20"/>
              </w:rPr>
              <w:t>.</w:t>
            </w:r>
          </w:p>
          <w:p w14:paraId="685E5334" w14:textId="2A496764" w:rsidR="004873B7" w:rsidRPr="0097082E"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Compare default factors to site or plant-level factors</w:t>
            </w:r>
            <w:r>
              <w:rPr>
                <w:rFonts w:asciiTheme="minorHAnsi" w:hAnsiTheme="minorHAnsi"/>
                <w:sz w:val="20"/>
                <w:szCs w:val="20"/>
              </w:rPr>
              <w:t>.</w:t>
            </w:r>
          </w:p>
          <w:p w14:paraId="05AAEB81" w14:textId="1CF29362" w:rsidR="004873B7" w:rsidRPr="0097082E"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Consider options for obtaining country-specific factors</w:t>
            </w:r>
            <w:r>
              <w:rPr>
                <w:rFonts w:asciiTheme="minorHAnsi" w:hAnsiTheme="minorHAnsi"/>
                <w:sz w:val="20"/>
                <w:szCs w:val="20"/>
              </w:rPr>
              <w:t>.</w:t>
            </w:r>
          </w:p>
          <w:p w14:paraId="09195FC6" w14:textId="76837C03" w:rsidR="004873B7" w:rsidRPr="00A23832"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Document results of this assessment</w:t>
            </w:r>
            <w:r>
              <w:rPr>
                <w:rFonts w:asciiTheme="minorHAnsi" w:hAnsiTheme="minorHAnsi"/>
                <w:sz w:val="20"/>
                <w:szCs w:val="20"/>
              </w:rPr>
              <w:t>.</w:t>
            </w:r>
          </w:p>
        </w:tc>
        <w:tc>
          <w:tcPr>
            <w:tcW w:w="386" w:type="pct"/>
            <w:shd w:val="clear" w:color="auto" w:fill="FFF2CC" w:themeFill="accent4" w:themeFillTint="33"/>
          </w:tcPr>
          <w:p w14:paraId="2D7BF357" w14:textId="77777777" w:rsidR="004873B7" w:rsidRPr="00C423DF" w:rsidRDefault="004873B7" w:rsidP="0097082E">
            <w:pPr>
              <w:keepLines/>
              <w:spacing w:before="0" w:after="0"/>
              <w:ind w:left="141"/>
              <w:rPr>
                <w:rFonts w:asciiTheme="minorHAnsi" w:hAnsiTheme="minorHAnsi"/>
                <w:sz w:val="20"/>
                <w:szCs w:val="20"/>
              </w:rPr>
            </w:pPr>
          </w:p>
        </w:tc>
        <w:tc>
          <w:tcPr>
            <w:tcW w:w="342" w:type="pct"/>
            <w:shd w:val="clear" w:color="auto" w:fill="FFF2CC" w:themeFill="accent4" w:themeFillTint="33"/>
          </w:tcPr>
          <w:p w14:paraId="0733243B" w14:textId="77777777" w:rsidR="004873B7" w:rsidRPr="00C423DF" w:rsidRDefault="004873B7" w:rsidP="0097082E">
            <w:pPr>
              <w:keepLines/>
              <w:spacing w:before="0" w:after="0"/>
              <w:ind w:left="141"/>
              <w:rPr>
                <w:rFonts w:asciiTheme="minorHAnsi" w:hAnsiTheme="minorHAnsi"/>
                <w:sz w:val="20"/>
                <w:szCs w:val="20"/>
              </w:rPr>
            </w:pPr>
          </w:p>
        </w:tc>
        <w:tc>
          <w:tcPr>
            <w:tcW w:w="1091" w:type="pct"/>
            <w:shd w:val="clear" w:color="auto" w:fill="FFF2CC" w:themeFill="accent4" w:themeFillTint="33"/>
          </w:tcPr>
          <w:p w14:paraId="6790B574" w14:textId="77777777" w:rsidR="004873B7" w:rsidRPr="00C423DF" w:rsidRDefault="004873B7" w:rsidP="0097082E">
            <w:pPr>
              <w:keepLines/>
              <w:spacing w:before="0" w:after="0"/>
              <w:ind w:left="141"/>
              <w:rPr>
                <w:rFonts w:asciiTheme="minorHAnsi" w:hAnsiTheme="minorHAnsi"/>
                <w:sz w:val="20"/>
                <w:szCs w:val="20"/>
              </w:rPr>
            </w:pPr>
          </w:p>
        </w:tc>
        <w:tc>
          <w:tcPr>
            <w:tcW w:w="594" w:type="pct"/>
            <w:shd w:val="clear" w:color="auto" w:fill="FFF2CC" w:themeFill="accent4" w:themeFillTint="33"/>
          </w:tcPr>
          <w:p w14:paraId="3799DA61" w14:textId="77777777" w:rsidR="004873B7" w:rsidRPr="00C423DF" w:rsidRDefault="004873B7" w:rsidP="0097082E">
            <w:pPr>
              <w:keepLines/>
              <w:spacing w:before="0" w:after="0"/>
              <w:ind w:left="141"/>
              <w:rPr>
                <w:rFonts w:asciiTheme="minorHAnsi" w:hAnsiTheme="minorHAnsi"/>
                <w:sz w:val="20"/>
                <w:szCs w:val="20"/>
              </w:rPr>
            </w:pPr>
          </w:p>
        </w:tc>
      </w:tr>
      <w:tr w:rsidR="004873B7" w:rsidRPr="00C423DF" w14:paraId="1AC6679F" w14:textId="245B856B" w:rsidTr="004873B7">
        <w:trPr>
          <w:cantSplit/>
        </w:trPr>
        <w:tc>
          <w:tcPr>
            <w:tcW w:w="740" w:type="pct"/>
          </w:tcPr>
          <w:p w14:paraId="3C23EFA9" w14:textId="51123D17" w:rsidR="004873B7" w:rsidRPr="0097082E" w:rsidRDefault="004873B7" w:rsidP="0097082E">
            <w:pPr>
              <w:spacing w:before="0" w:after="0"/>
              <w:rPr>
                <w:rFonts w:asciiTheme="minorHAnsi" w:hAnsiTheme="minorHAnsi"/>
                <w:sz w:val="20"/>
                <w:szCs w:val="20"/>
              </w:rPr>
            </w:pPr>
            <w:r w:rsidRPr="0097082E">
              <w:rPr>
                <w:rFonts w:asciiTheme="minorHAnsi" w:hAnsiTheme="minorHAnsi"/>
                <w:sz w:val="20"/>
                <w:szCs w:val="20"/>
              </w:rPr>
              <w:lastRenderedPageBreak/>
              <w:t xml:space="preserve">Review country-specific </w:t>
            </w:r>
            <w:r w:rsidR="004C3052">
              <w:rPr>
                <w:rFonts w:asciiTheme="minorHAnsi" w:hAnsiTheme="minorHAnsi"/>
                <w:sz w:val="20"/>
                <w:szCs w:val="20"/>
              </w:rPr>
              <w:t xml:space="preserve">emission </w:t>
            </w:r>
            <w:r w:rsidRPr="0097082E">
              <w:rPr>
                <w:rFonts w:asciiTheme="minorHAnsi" w:hAnsiTheme="minorHAnsi"/>
                <w:sz w:val="20"/>
                <w:szCs w:val="20"/>
              </w:rPr>
              <w:t>factors</w:t>
            </w:r>
          </w:p>
        </w:tc>
        <w:tc>
          <w:tcPr>
            <w:tcW w:w="1847" w:type="pct"/>
          </w:tcPr>
          <w:p w14:paraId="62F9BE38" w14:textId="472A60DA" w:rsidR="00B406BA"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 xml:space="preserve">QC the </w:t>
            </w:r>
            <w:r w:rsidR="009F1F57">
              <w:rPr>
                <w:rFonts w:asciiTheme="minorHAnsi" w:hAnsiTheme="minorHAnsi"/>
                <w:sz w:val="20"/>
                <w:szCs w:val="20"/>
              </w:rPr>
              <w:t xml:space="preserve">background </w:t>
            </w:r>
            <w:r w:rsidRPr="0097082E">
              <w:rPr>
                <w:rFonts w:asciiTheme="minorHAnsi" w:hAnsiTheme="minorHAnsi"/>
                <w:sz w:val="20"/>
                <w:szCs w:val="20"/>
              </w:rPr>
              <w:t>data used to develop the country-specific factor</w:t>
            </w:r>
            <w:r w:rsidR="009F1F57">
              <w:rPr>
                <w:rFonts w:asciiTheme="minorHAnsi" w:hAnsiTheme="minorHAnsi"/>
                <w:sz w:val="20"/>
                <w:szCs w:val="20"/>
              </w:rPr>
              <w:t xml:space="preserve"> to assess</w:t>
            </w:r>
            <w:r w:rsidR="00B406BA">
              <w:rPr>
                <w:rFonts w:asciiTheme="minorHAnsi" w:hAnsiTheme="minorHAnsi"/>
                <w:sz w:val="20"/>
                <w:szCs w:val="20"/>
              </w:rPr>
              <w:t xml:space="preserve"> adequacy of the emission factors and the QA/QC performed during their development</w:t>
            </w:r>
          </w:p>
          <w:p w14:paraId="48C241A1" w14:textId="00CD778C" w:rsidR="00B406BA" w:rsidRDefault="00B406BA" w:rsidP="00B406BA">
            <w:pPr>
              <w:keepLines/>
              <w:numPr>
                <w:ilvl w:val="1"/>
                <w:numId w:val="3"/>
              </w:numPr>
              <w:tabs>
                <w:tab w:val="clear" w:pos="1440"/>
              </w:tabs>
              <w:spacing w:before="0" w:after="0"/>
              <w:ind w:left="631" w:hanging="270"/>
              <w:rPr>
                <w:rFonts w:asciiTheme="minorHAnsi" w:hAnsiTheme="minorHAnsi"/>
                <w:sz w:val="20"/>
                <w:szCs w:val="20"/>
              </w:rPr>
            </w:pPr>
            <w:r>
              <w:rPr>
                <w:rFonts w:asciiTheme="minorHAnsi" w:hAnsiTheme="minorHAnsi"/>
                <w:sz w:val="20"/>
                <w:szCs w:val="20"/>
              </w:rPr>
              <w:t>E.g.</w:t>
            </w:r>
            <w:r w:rsidR="004C3052">
              <w:rPr>
                <w:rFonts w:asciiTheme="minorHAnsi" w:hAnsiTheme="minorHAnsi"/>
                <w:sz w:val="20"/>
                <w:szCs w:val="20"/>
              </w:rPr>
              <w:t>,</w:t>
            </w:r>
            <w:r>
              <w:rPr>
                <w:rFonts w:asciiTheme="minorHAnsi" w:hAnsiTheme="minorHAnsi"/>
                <w:sz w:val="20"/>
                <w:szCs w:val="20"/>
              </w:rPr>
              <w:t xml:space="preserve"> if based on measurement studies, did measurement program included QC procedures</w:t>
            </w:r>
          </w:p>
          <w:p w14:paraId="49ADF61E" w14:textId="1C2F539C" w:rsidR="004873B7" w:rsidRPr="0097082E" w:rsidRDefault="00B406BA" w:rsidP="00B406BA">
            <w:pPr>
              <w:keepLines/>
              <w:numPr>
                <w:ilvl w:val="1"/>
                <w:numId w:val="3"/>
              </w:numPr>
              <w:tabs>
                <w:tab w:val="clear" w:pos="1440"/>
              </w:tabs>
              <w:spacing w:before="0" w:after="0"/>
              <w:ind w:left="631" w:hanging="270"/>
              <w:rPr>
                <w:rFonts w:asciiTheme="minorHAnsi" w:hAnsiTheme="minorHAnsi"/>
                <w:sz w:val="20"/>
                <w:szCs w:val="20"/>
              </w:rPr>
            </w:pPr>
            <w:r>
              <w:rPr>
                <w:rFonts w:asciiTheme="minorHAnsi" w:hAnsiTheme="minorHAnsi"/>
                <w:sz w:val="20"/>
                <w:szCs w:val="20"/>
              </w:rPr>
              <w:t>E.g.</w:t>
            </w:r>
            <w:r w:rsidR="009F1F57">
              <w:rPr>
                <w:rFonts w:asciiTheme="minorHAnsi" w:hAnsiTheme="minorHAnsi"/>
                <w:sz w:val="20"/>
                <w:szCs w:val="20"/>
              </w:rPr>
              <w:t xml:space="preserve">, understand </w:t>
            </w:r>
            <w:r>
              <w:rPr>
                <w:rFonts w:asciiTheme="minorHAnsi" w:hAnsiTheme="minorHAnsi"/>
                <w:sz w:val="20"/>
                <w:szCs w:val="20"/>
              </w:rPr>
              <w:t>characteristics of data (e.g. completeness, etc.)</w:t>
            </w:r>
          </w:p>
          <w:p w14:paraId="31C7C0EE" w14:textId="5075E65B" w:rsidR="004873B7" w:rsidRPr="0097082E"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 xml:space="preserve">Assess whether secondary studies used to develop country-specific factors used (at a minimum) </w:t>
            </w:r>
            <w:r w:rsidR="00FA092A">
              <w:rPr>
                <w:rFonts w:asciiTheme="minorHAnsi" w:hAnsiTheme="minorHAnsi"/>
                <w:sz w:val="20"/>
                <w:szCs w:val="20"/>
              </w:rPr>
              <w:t>general</w:t>
            </w:r>
            <w:r w:rsidRPr="0097082E">
              <w:rPr>
                <w:rFonts w:asciiTheme="minorHAnsi" w:hAnsiTheme="minorHAnsi"/>
                <w:sz w:val="20"/>
                <w:szCs w:val="20"/>
              </w:rPr>
              <w:t xml:space="preserve"> QC </w:t>
            </w:r>
            <w:proofErr w:type="gramStart"/>
            <w:r w:rsidRPr="0097082E">
              <w:rPr>
                <w:rFonts w:asciiTheme="minorHAnsi" w:hAnsiTheme="minorHAnsi"/>
                <w:sz w:val="20"/>
                <w:szCs w:val="20"/>
              </w:rPr>
              <w:t>activities</w:t>
            </w:r>
            <w:proofErr w:type="gramEnd"/>
            <w:r>
              <w:rPr>
                <w:rFonts w:asciiTheme="minorHAnsi" w:hAnsiTheme="minorHAnsi"/>
                <w:sz w:val="20"/>
                <w:szCs w:val="20"/>
              </w:rPr>
              <w:t>.</w:t>
            </w:r>
          </w:p>
          <w:p w14:paraId="574130BE" w14:textId="6E0BD98F" w:rsidR="004873B7" w:rsidRPr="0097082E"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Compare country-specific factors to IPCC defaults; document any significant discrepancies</w:t>
            </w:r>
            <w:r>
              <w:rPr>
                <w:rFonts w:asciiTheme="minorHAnsi" w:hAnsiTheme="minorHAnsi"/>
                <w:sz w:val="20"/>
                <w:szCs w:val="20"/>
              </w:rPr>
              <w:t>.</w:t>
            </w:r>
          </w:p>
          <w:p w14:paraId="7AF7D165" w14:textId="06FB2EE7" w:rsidR="004873B7" w:rsidRPr="0097082E"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Compare country-specific factors to site or plant-level factors</w:t>
            </w:r>
            <w:r>
              <w:rPr>
                <w:rFonts w:asciiTheme="minorHAnsi" w:hAnsiTheme="minorHAnsi"/>
                <w:sz w:val="20"/>
                <w:szCs w:val="20"/>
              </w:rPr>
              <w:t>.</w:t>
            </w:r>
          </w:p>
          <w:p w14:paraId="102910DF" w14:textId="0C6E88D5" w:rsidR="004873B7" w:rsidRPr="0097082E"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 xml:space="preserve">Compare to factors from other countries (using </w:t>
            </w:r>
            <w:r w:rsidR="005738FF">
              <w:rPr>
                <w:rFonts w:asciiTheme="minorHAnsi" w:hAnsiTheme="minorHAnsi"/>
                <w:sz w:val="20"/>
                <w:szCs w:val="20"/>
              </w:rPr>
              <w:t xml:space="preserve">UNFCCC review tools, reported factors in inventory submissions, and/or </w:t>
            </w:r>
            <w:r w:rsidRPr="0097082E">
              <w:rPr>
                <w:rFonts w:asciiTheme="minorHAnsi" w:hAnsiTheme="minorHAnsi"/>
                <w:sz w:val="20"/>
                <w:szCs w:val="20"/>
              </w:rPr>
              <w:t>IPCC Emission Factor Database)</w:t>
            </w:r>
            <w:r>
              <w:rPr>
                <w:rFonts w:asciiTheme="minorHAnsi" w:hAnsiTheme="minorHAnsi"/>
                <w:sz w:val="20"/>
                <w:szCs w:val="20"/>
              </w:rPr>
              <w:t>.</w:t>
            </w:r>
          </w:p>
          <w:p w14:paraId="4A543967" w14:textId="77777777" w:rsidR="005738FF" w:rsidRDefault="005738FF"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Conduct reference calculations that use stoichiometric ratios and conservation of mass and land</w:t>
            </w:r>
            <w:r>
              <w:rPr>
                <w:rFonts w:asciiTheme="minorHAnsi" w:hAnsiTheme="minorHAnsi"/>
                <w:sz w:val="20"/>
                <w:szCs w:val="20"/>
              </w:rPr>
              <w:t>.</w:t>
            </w:r>
          </w:p>
          <w:p w14:paraId="1278F42F" w14:textId="1A0025E6" w:rsidR="005738FF" w:rsidRPr="005738FF" w:rsidRDefault="004873B7" w:rsidP="005738FF">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D</w:t>
            </w:r>
            <w:r w:rsidRPr="005738FF">
              <w:rPr>
                <w:rFonts w:asciiTheme="minorHAnsi" w:hAnsiTheme="minorHAnsi"/>
                <w:sz w:val="20"/>
                <w:szCs w:val="20"/>
              </w:rPr>
              <w:t>ocument results of this assessment.</w:t>
            </w:r>
          </w:p>
        </w:tc>
        <w:tc>
          <w:tcPr>
            <w:tcW w:w="386" w:type="pct"/>
            <w:shd w:val="clear" w:color="auto" w:fill="FFF2CC" w:themeFill="accent4" w:themeFillTint="33"/>
          </w:tcPr>
          <w:p w14:paraId="453C7941" w14:textId="77777777" w:rsidR="004873B7" w:rsidRPr="00C423DF" w:rsidRDefault="004873B7" w:rsidP="0097082E">
            <w:pPr>
              <w:keepLines/>
              <w:spacing w:before="0" w:after="0"/>
              <w:ind w:left="141"/>
              <w:rPr>
                <w:rFonts w:asciiTheme="minorHAnsi" w:hAnsiTheme="minorHAnsi"/>
                <w:sz w:val="20"/>
                <w:szCs w:val="20"/>
              </w:rPr>
            </w:pPr>
          </w:p>
        </w:tc>
        <w:tc>
          <w:tcPr>
            <w:tcW w:w="342" w:type="pct"/>
            <w:shd w:val="clear" w:color="auto" w:fill="FFF2CC" w:themeFill="accent4" w:themeFillTint="33"/>
          </w:tcPr>
          <w:p w14:paraId="3C0485B6" w14:textId="77777777" w:rsidR="004873B7" w:rsidRPr="00C423DF" w:rsidRDefault="004873B7" w:rsidP="0097082E">
            <w:pPr>
              <w:keepLines/>
              <w:spacing w:before="0" w:after="0"/>
              <w:ind w:left="141"/>
              <w:rPr>
                <w:rFonts w:asciiTheme="minorHAnsi" w:hAnsiTheme="minorHAnsi"/>
                <w:sz w:val="20"/>
                <w:szCs w:val="20"/>
              </w:rPr>
            </w:pPr>
          </w:p>
        </w:tc>
        <w:tc>
          <w:tcPr>
            <w:tcW w:w="1091" w:type="pct"/>
            <w:shd w:val="clear" w:color="auto" w:fill="FFF2CC" w:themeFill="accent4" w:themeFillTint="33"/>
          </w:tcPr>
          <w:p w14:paraId="1AE33DCB" w14:textId="77777777" w:rsidR="004873B7" w:rsidRPr="00C423DF" w:rsidRDefault="004873B7" w:rsidP="0097082E">
            <w:pPr>
              <w:keepLines/>
              <w:spacing w:before="0" w:after="0"/>
              <w:ind w:left="141"/>
              <w:rPr>
                <w:rFonts w:asciiTheme="minorHAnsi" w:hAnsiTheme="minorHAnsi"/>
                <w:sz w:val="20"/>
                <w:szCs w:val="20"/>
              </w:rPr>
            </w:pPr>
          </w:p>
        </w:tc>
        <w:tc>
          <w:tcPr>
            <w:tcW w:w="594" w:type="pct"/>
            <w:shd w:val="clear" w:color="auto" w:fill="FFF2CC" w:themeFill="accent4" w:themeFillTint="33"/>
          </w:tcPr>
          <w:p w14:paraId="661A2CF7" w14:textId="77777777" w:rsidR="004873B7" w:rsidRPr="00C423DF" w:rsidRDefault="004873B7" w:rsidP="0097082E">
            <w:pPr>
              <w:keepLines/>
              <w:spacing w:before="0" w:after="0"/>
              <w:ind w:left="141"/>
              <w:rPr>
                <w:rFonts w:asciiTheme="minorHAnsi" w:hAnsiTheme="minorHAnsi"/>
                <w:sz w:val="20"/>
                <w:szCs w:val="20"/>
              </w:rPr>
            </w:pPr>
          </w:p>
        </w:tc>
      </w:tr>
      <w:tr w:rsidR="004873B7" w:rsidRPr="00C423DF" w14:paraId="22C41BB5" w14:textId="153BEA6E" w:rsidTr="004873B7">
        <w:trPr>
          <w:cantSplit/>
        </w:trPr>
        <w:tc>
          <w:tcPr>
            <w:tcW w:w="740" w:type="pct"/>
          </w:tcPr>
          <w:p w14:paraId="4881EE31" w14:textId="77777777" w:rsidR="004873B7" w:rsidRPr="0097082E" w:rsidRDefault="004873B7" w:rsidP="0097082E">
            <w:pPr>
              <w:spacing w:before="0" w:after="0"/>
              <w:rPr>
                <w:rFonts w:asciiTheme="minorHAnsi" w:hAnsiTheme="minorHAnsi"/>
                <w:sz w:val="20"/>
                <w:szCs w:val="20"/>
              </w:rPr>
            </w:pPr>
            <w:r w:rsidRPr="0097082E">
              <w:rPr>
                <w:rFonts w:asciiTheme="minorHAnsi" w:hAnsiTheme="minorHAnsi"/>
                <w:sz w:val="20"/>
                <w:szCs w:val="20"/>
              </w:rPr>
              <w:t>Review measurements</w:t>
            </w:r>
          </w:p>
        </w:tc>
        <w:tc>
          <w:tcPr>
            <w:tcW w:w="1847" w:type="pct"/>
          </w:tcPr>
          <w:p w14:paraId="3B9BA6D1" w14:textId="292F47A7" w:rsidR="004873B7" w:rsidRPr="0097082E"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Determine if national or international (e.g., ISO) standards were used in measurements</w:t>
            </w:r>
            <w:r>
              <w:rPr>
                <w:rFonts w:asciiTheme="minorHAnsi" w:hAnsiTheme="minorHAnsi"/>
                <w:sz w:val="20"/>
                <w:szCs w:val="20"/>
              </w:rPr>
              <w:t>.</w:t>
            </w:r>
          </w:p>
          <w:p w14:paraId="5D5B71AC" w14:textId="56AB8A39" w:rsidR="004873B7" w:rsidRPr="0097082E"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Ensure measurement equipment is calibrated and maintained properly</w:t>
            </w:r>
            <w:r>
              <w:rPr>
                <w:rFonts w:asciiTheme="minorHAnsi" w:hAnsiTheme="minorHAnsi"/>
                <w:sz w:val="20"/>
                <w:szCs w:val="20"/>
              </w:rPr>
              <w:t>.</w:t>
            </w:r>
          </w:p>
          <w:p w14:paraId="1824B3D8" w14:textId="19068BD1" w:rsidR="004873B7" w:rsidRPr="00A23832"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 xml:space="preserve">Compare direct measurements with </w:t>
            </w:r>
            <w:r w:rsidR="005738FF">
              <w:rPr>
                <w:rFonts w:asciiTheme="minorHAnsi" w:hAnsiTheme="minorHAnsi"/>
                <w:sz w:val="20"/>
                <w:szCs w:val="20"/>
              </w:rPr>
              <w:t xml:space="preserve">IPCC or other published default </w:t>
            </w:r>
            <w:r w:rsidRPr="0097082E">
              <w:rPr>
                <w:rFonts w:asciiTheme="minorHAnsi" w:hAnsiTheme="minorHAnsi"/>
                <w:sz w:val="20"/>
                <w:szCs w:val="20"/>
              </w:rPr>
              <w:t>factor</w:t>
            </w:r>
            <w:r w:rsidR="005738FF">
              <w:rPr>
                <w:rFonts w:asciiTheme="minorHAnsi" w:hAnsiTheme="minorHAnsi"/>
                <w:sz w:val="20"/>
                <w:szCs w:val="20"/>
              </w:rPr>
              <w:t>s</w:t>
            </w:r>
            <w:r w:rsidRPr="0097082E">
              <w:rPr>
                <w:rFonts w:asciiTheme="minorHAnsi" w:hAnsiTheme="minorHAnsi"/>
                <w:sz w:val="20"/>
                <w:szCs w:val="20"/>
              </w:rPr>
              <w:t>; document any significant discrepancies</w:t>
            </w:r>
            <w:r>
              <w:rPr>
                <w:rFonts w:asciiTheme="minorHAnsi" w:hAnsiTheme="minorHAnsi"/>
                <w:sz w:val="20"/>
                <w:szCs w:val="20"/>
              </w:rPr>
              <w:t>.</w:t>
            </w:r>
          </w:p>
        </w:tc>
        <w:tc>
          <w:tcPr>
            <w:tcW w:w="386" w:type="pct"/>
            <w:shd w:val="clear" w:color="auto" w:fill="FFF2CC" w:themeFill="accent4" w:themeFillTint="33"/>
          </w:tcPr>
          <w:p w14:paraId="53142F92" w14:textId="77777777" w:rsidR="004873B7" w:rsidRPr="00C423DF" w:rsidRDefault="004873B7" w:rsidP="0097082E">
            <w:pPr>
              <w:keepLines/>
              <w:spacing w:before="0" w:after="0"/>
              <w:ind w:left="141"/>
              <w:rPr>
                <w:rFonts w:asciiTheme="minorHAnsi" w:hAnsiTheme="minorHAnsi"/>
                <w:sz w:val="20"/>
                <w:szCs w:val="20"/>
              </w:rPr>
            </w:pPr>
          </w:p>
        </w:tc>
        <w:tc>
          <w:tcPr>
            <w:tcW w:w="342" w:type="pct"/>
            <w:shd w:val="clear" w:color="auto" w:fill="FFF2CC" w:themeFill="accent4" w:themeFillTint="33"/>
          </w:tcPr>
          <w:p w14:paraId="4871E688" w14:textId="77777777" w:rsidR="004873B7" w:rsidRPr="00C423DF" w:rsidRDefault="004873B7" w:rsidP="0097082E">
            <w:pPr>
              <w:keepLines/>
              <w:spacing w:before="0" w:after="0"/>
              <w:ind w:left="141"/>
              <w:rPr>
                <w:rFonts w:asciiTheme="minorHAnsi" w:hAnsiTheme="minorHAnsi"/>
                <w:sz w:val="20"/>
                <w:szCs w:val="20"/>
              </w:rPr>
            </w:pPr>
          </w:p>
        </w:tc>
        <w:tc>
          <w:tcPr>
            <w:tcW w:w="1091" w:type="pct"/>
            <w:shd w:val="clear" w:color="auto" w:fill="FFF2CC" w:themeFill="accent4" w:themeFillTint="33"/>
          </w:tcPr>
          <w:p w14:paraId="748B658F" w14:textId="77777777" w:rsidR="004873B7" w:rsidRPr="00C423DF" w:rsidRDefault="004873B7" w:rsidP="0097082E">
            <w:pPr>
              <w:keepLines/>
              <w:spacing w:before="0" w:after="0"/>
              <w:ind w:left="141"/>
              <w:rPr>
                <w:rFonts w:asciiTheme="minorHAnsi" w:hAnsiTheme="minorHAnsi"/>
                <w:sz w:val="20"/>
                <w:szCs w:val="20"/>
              </w:rPr>
            </w:pPr>
          </w:p>
        </w:tc>
        <w:tc>
          <w:tcPr>
            <w:tcW w:w="594" w:type="pct"/>
            <w:shd w:val="clear" w:color="auto" w:fill="FFF2CC" w:themeFill="accent4" w:themeFillTint="33"/>
          </w:tcPr>
          <w:p w14:paraId="369D4A9D" w14:textId="77777777" w:rsidR="004873B7" w:rsidRPr="00C423DF" w:rsidRDefault="004873B7" w:rsidP="0097082E">
            <w:pPr>
              <w:keepLines/>
              <w:spacing w:before="0" w:after="0"/>
              <w:ind w:left="141"/>
              <w:rPr>
                <w:rFonts w:asciiTheme="minorHAnsi" w:hAnsiTheme="minorHAnsi"/>
                <w:sz w:val="20"/>
                <w:szCs w:val="20"/>
              </w:rPr>
            </w:pPr>
          </w:p>
        </w:tc>
      </w:tr>
      <w:tr w:rsidR="005738FF" w:rsidRPr="00C423DF" w14:paraId="6C74F704" w14:textId="77777777" w:rsidTr="005738FF">
        <w:trPr>
          <w:cantSplit/>
        </w:trPr>
        <w:tc>
          <w:tcPr>
            <w:tcW w:w="5000" w:type="pct"/>
            <w:gridSpan w:val="6"/>
          </w:tcPr>
          <w:p w14:paraId="47463BE7" w14:textId="38BAB99B" w:rsidR="005738FF" w:rsidRPr="00E92A29" w:rsidRDefault="005738FF" w:rsidP="00E92A29">
            <w:pPr>
              <w:keepLines/>
              <w:spacing w:before="0" w:after="0"/>
              <w:ind w:left="141"/>
              <w:jc w:val="center"/>
              <w:rPr>
                <w:rFonts w:asciiTheme="minorHAnsi" w:hAnsiTheme="minorHAnsi"/>
                <w:b/>
                <w:bCs/>
                <w:color w:val="C00000"/>
                <w:sz w:val="20"/>
                <w:szCs w:val="20"/>
              </w:rPr>
            </w:pPr>
            <w:r w:rsidRPr="00E92A29">
              <w:rPr>
                <w:rFonts w:asciiTheme="minorHAnsi" w:hAnsiTheme="minorHAnsi"/>
                <w:b/>
                <w:bCs/>
                <w:color w:val="C00000"/>
                <w:sz w:val="20"/>
                <w:szCs w:val="20"/>
              </w:rPr>
              <w:t>Activity Data QC</w:t>
            </w:r>
          </w:p>
        </w:tc>
      </w:tr>
      <w:tr w:rsidR="004873B7" w:rsidRPr="00C423DF" w14:paraId="1EDDBEB7" w14:textId="0957F6EC" w:rsidTr="004873B7">
        <w:trPr>
          <w:cantSplit/>
        </w:trPr>
        <w:tc>
          <w:tcPr>
            <w:tcW w:w="740" w:type="pct"/>
          </w:tcPr>
          <w:p w14:paraId="416FE507" w14:textId="57D684E6" w:rsidR="004873B7" w:rsidRPr="0097082E" w:rsidRDefault="004873B7" w:rsidP="0097082E">
            <w:pPr>
              <w:spacing w:before="0" w:after="0"/>
              <w:rPr>
                <w:rFonts w:asciiTheme="minorHAnsi" w:hAnsiTheme="minorHAnsi"/>
                <w:sz w:val="20"/>
                <w:szCs w:val="20"/>
              </w:rPr>
            </w:pPr>
            <w:r w:rsidRPr="0097082E">
              <w:rPr>
                <w:rFonts w:asciiTheme="minorHAnsi" w:hAnsiTheme="minorHAnsi"/>
                <w:sz w:val="20"/>
                <w:szCs w:val="20"/>
              </w:rPr>
              <w:lastRenderedPageBreak/>
              <w:t>Review national</w:t>
            </w:r>
            <w:r w:rsidR="008E266C">
              <w:rPr>
                <w:rFonts w:asciiTheme="minorHAnsi" w:hAnsiTheme="minorHAnsi"/>
                <w:sz w:val="20"/>
                <w:szCs w:val="20"/>
              </w:rPr>
              <w:t>-</w:t>
            </w:r>
            <w:r w:rsidRPr="0097082E">
              <w:rPr>
                <w:rFonts w:asciiTheme="minorHAnsi" w:hAnsiTheme="minorHAnsi"/>
                <w:sz w:val="20"/>
                <w:szCs w:val="20"/>
              </w:rPr>
              <w:t>level activity data</w:t>
            </w:r>
          </w:p>
        </w:tc>
        <w:tc>
          <w:tcPr>
            <w:tcW w:w="1847" w:type="pct"/>
          </w:tcPr>
          <w:p w14:paraId="7CB20565" w14:textId="26D2B345" w:rsidR="004873B7" w:rsidRPr="0097082E"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 xml:space="preserve">Determine the level of QC performed by the data collection agency. If inadequate, consider alternative data sources such as IPCC defaults and international </w:t>
            </w:r>
            <w:r w:rsidR="009828D8">
              <w:rPr>
                <w:rFonts w:asciiTheme="minorHAnsi" w:hAnsiTheme="minorHAnsi"/>
                <w:sz w:val="20"/>
                <w:szCs w:val="20"/>
              </w:rPr>
              <w:t xml:space="preserve">activity </w:t>
            </w:r>
            <w:r w:rsidRPr="0097082E">
              <w:rPr>
                <w:rFonts w:asciiTheme="minorHAnsi" w:hAnsiTheme="minorHAnsi"/>
                <w:sz w:val="20"/>
                <w:szCs w:val="20"/>
              </w:rPr>
              <w:t>data sets</w:t>
            </w:r>
            <w:r w:rsidR="009828D8">
              <w:rPr>
                <w:rFonts w:asciiTheme="minorHAnsi" w:hAnsiTheme="minorHAnsi"/>
                <w:sz w:val="20"/>
                <w:szCs w:val="20"/>
              </w:rPr>
              <w:t xml:space="preserve"> (e.g.</w:t>
            </w:r>
            <w:r w:rsidR="002A50A9">
              <w:rPr>
                <w:rFonts w:asciiTheme="minorHAnsi" w:hAnsiTheme="minorHAnsi"/>
                <w:sz w:val="20"/>
                <w:szCs w:val="20"/>
              </w:rPr>
              <w:t>,</w:t>
            </w:r>
            <w:r w:rsidR="009828D8">
              <w:rPr>
                <w:rFonts w:asciiTheme="minorHAnsi" w:hAnsiTheme="minorHAnsi"/>
                <w:sz w:val="20"/>
                <w:szCs w:val="20"/>
              </w:rPr>
              <w:t xml:space="preserve"> IEA, FAO)</w:t>
            </w:r>
            <w:r w:rsidRPr="0097082E">
              <w:rPr>
                <w:rFonts w:asciiTheme="minorHAnsi" w:hAnsiTheme="minorHAnsi"/>
                <w:sz w:val="20"/>
                <w:szCs w:val="20"/>
              </w:rPr>
              <w:t>. Adjust the relevant uncertainty accordingly.</w:t>
            </w:r>
          </w:p>
          <w:p w14:paraId="3306FD36" w14:textId="0352C13C" w:rsidR="004873B7" w:rsidRPr="00A23832"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Compare activity data from multiple references</w:t>
            </w:r>
            <w:r w:rsidR="009828D8">
              <w:rPr>
                <w:rFonts w:asciiTheme="minorHAnsi" w:hAnsiTheme="minorHAnsi"/>
                <w:sz w:val="20"/>
                <w:szCs w:val="20"/>
              </w:rPr>
              <w:t xml:space="preserve"> (e.g.</w:t>
            </w:r>
            <w:r w:rsidR="002A50A9">
              <w:rPr>
                <w:rFonts w:asciiTheme="minorHAnsi" w:hAnsiTheme="minorHAnsi"/>
                <w:sz w:val="20"/>
                <w:szCs w:val="20"/>
              </w:rPr>
              <w:t>,</w:t>
            </w:r>
            <w:r w:rsidR="009828D8">
              <w:rPr>
                <w:rFonts w:asciiTheme="minorHAnsi" w:hAnsiTheme="minorHAnsi"/>
                <w:sz w:val="20"/>
                <w:szCs w:val="20"/>
              </w:rPr>
              <w:t xml:space="preserve"> other independently compiled data)</w:t>
            </w:r>
            <w:r w:rsidRPr="0097082E">
              <w:rPr>
                <w:rFonts w:asciiTheme="minorHAnsi" w:hAnsiTheme="minorHAnsi"/>
                <w:sz w:val="20"/>
                <w:szCs w:val="20"/>
              </w:rPr>
              <w:t xml:space="preserve"> if possible</w:t>
            </w:r>
            <w:r w:rsidR="009828D8">
              <w:rPr>
                <w:rFonts w:asciiTheme="minorHAnsi" w:hAnsiTheme="minorHAnsi"/>
                <w:sz w:val="20"/>
                <w:szCs w:val="20"/>
              </w:rPr>
              <w:t xml:space="preserve"> (e.g</w:t>
            </w:r>
            <w:r w:rsidR="00D52914">
              <w:rPr>
                <w:rFonts w:asciiTheme="minorHAnsi" w:hAnsiTheme="minorHAnsi"/>
                <w:sz w:val="20"/>
                <w:szCs w:val="20"/>
              </w:rPr>
              <w:t>.</w:t>
            </w:r>
            <w:r w:rsidR="002A50A9">
              <w:rPr>
                <w:rFonts w:asciiTheme="minorHAnsi" w:hAnsiTheme="minorHAnsi"/>
                <w:sz w:val="20"/>
                <w:szCs w:val="20"/>
              </w:rPr>
              <w:t>,</w:t>
            </w:r>
            <w:r w:rsidR="009828D8">
              <w:rPr>
                <w:rFonts w:asciiTheme="minorHAnsi" w:hAnsiTheme="minorHAnsi"/>
                <w:sz w:val="20"/>
                <w:szCs w:val="20"/>
              </w:rPr>
              <w:t xml:space="preserve"> IEA, FAO, etc.), including data time series</w:t>
            </w:r>
          </w:p>
        </w:tc>
        <w:tc>
          <w:tcPr>
            <w:tcW w:w="386" w:type="pct"/>
            <w:shd w:val="clear" w:color="auto" w:fill="FFF2CC" w:themeFill="accent4" w:themeFillTint="33"/>
          </w:tcPr>
          <w:p w14:paraId="2E2CCF98" w14:textId="77777777" w:rsidR="004873B7" w:rsidRPr="00C423DF" w:rsidRDefault="004873B7" w:rsidP="0097082E">
            <w:pPr>
              <w:keepLines/>
              <w:spacing w:before="0" w:after="0"/>
              <w:ind w:left="141"/>
              <w:rPr>
                <w:rFonts w:asciiTheme="minorHAnsi" w:hAnsiTheme="minorHAnsi"/>
                <w:sz w:val="20"/>
                <w:szCs w:val="20"/>
              </w:rPr>
            </w:pPr>
          </w:p>
        </w:tc>
        <w:tc>
          <w:tcPr>
            <w:tcW w:w="342" w:type="pct"/>
            <w:shd w:val="clear" w:color="auto" w:fill="FFF2CC" w:themeFill="accent4" w:themeFillTint="33"/>
          </w:tcPr>
          <w:p w14:paraId="0824BEEF" w14:textId="77777777" w:rsidR="004873B7" w:rsidRPr="00C423DF" w:rsidRDefault="004873B7" w:rsidP="0097082E">
            <w:pPr>
              <w:keepLines/>
              <w:spacing w:before="0" w:after="0"/>
              <w:ind w:left="141"/>
              <w:rPr>
                <w:rFonts w:asciiTheme="minorHAnsi" w:hAnsiTheme="minorHAnsi"/>
                <w:sz w:val="20"/>
                <w:szCs w:val="20"/>
              </w:rPr>
            </w:pPr>
          </w:p>
        </w:tc>
        <w:tc>
          <w:tcPr>
            <w:tcW w:w="1091" w:type="pct"/>
            <w:shd w:val="clear" w:color="auto" w:fill="FFF2CC" w:themeFill="accent4" w:themeFillTint="33"/>
          </w:tcPr>
          <w:p w14:paraId="73EE7A7B" w14:textId="77777777" w:rsidR="004873B7" w:rsidRPr="00C423DF" w:rsidRDefault="004873B7" w:rsidP="0097082E">
            <w:pPr>
              <w:keepLines/>
              <w:spacing w:before="0" w:after="0"/>
              <w:ind w:left="141"/>
              <w:rPr>
                <w:rFonts w:asciiTheme="minorHAnsi" w:hAnsiTheme="minorHAnsi"/>
                <w:sz w:val="20"/>
                <w:szCs w:val="20"/>
              </w:rPr>
            </w:pPr>
          </w:p>
        </w:tc>
        <w:tc>
          <w:tcPr>
            <w:tcW w:w="594" w:type="pct"/>
            <w:shd w:val="clear" w:color="auto" w:fill="FFF2CC" w:themeFill="accent4" w:themeFillTint="33"/>
          </w:tcPr>
          <w:p w14:paraId="0EA8671F" w14:textId="77777777" w:rsidR="004873B7" w:rsidRPr="00C423DF" w:rsidRDefault="004873B7" w:rsidP="0097082E">
            <w:pPr>
              <w:keepLines/>
              <w:spacing w:before="0" w:after="0"/>
              <w:ind w:left="141"/>
              <w:rPr>
                <w:rFonts w:asciiTheme="minorHAnsi" w:hAnsiTheme="minorHAnsi"/>
                <w:sz w:val="20"/>
                <w:szCs w:val="20"/>
              </w:rPr>
            </w:pPr>
          </w:p>
        </w:tc>
      </w:tr>
      <w:tr w:rsidR="004873B7" w:rsidRPr="00C423DF" w14:paraId="265D64B7" w14:textId="6D88CA41" w:rsidTr="004873B7">
        <w:trPr>
          <w:cantSplit/>
        </w:trPr>
        <w:tc>
          <w:tcPr>
            <w:tcW w:w="740" w:type="pct"/>
          </w:tcPr>
          <w:p w14:paraId="3BEA3A0A" w14:textId="77777777" w:rsidR="004873B7" w:rsidRPr="0097082E" w:rsidRDefault="004873B7" w:rsidP="0097082E">
            <w:pPr>
              <w:spacing w:before="0" w:after="0"/>
              <w:rPr>
                <w:rFonts w:asciiTheme="minorHAnsi" w:hAnsiTheme="minorHAnsi"/>
                <w:sz w:val="20"/>
                <w:szCs w:val="20"/>
              </w:rPr>
            </w:pPr>
            <w:r w:rsidRPr="0097082E">
              <w:rPr>
                <w:rFonts w:asciiTheme="minorHAnsi" w:hAnsiTheme="minorHAnsi"/>
                <w:sz w:val="20"/>
                <w:szCs w:val="20"/>
              </w:rPr>
              <w:t>Review site-specific activity data</w:t>
            </w:r>
          </w:p>
        </w:tc>
        <w:tc>
          <w:tcPr>
            <w:tcW w:w="1847" w:type="pct"/>
          </w:tcPr>
          <w:p w14:paraId="23C15705" w14:textId="1B3B6FD8" w:rsidR="004873B7" w:rsidRPr="0097082E"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 xml:space="preserve">Determine if national or international (e.g., ISO) standards were used in </w:t>
            </w:r>
            <w:r w:rsidR="005738FF">
              <w:rPr>
                <w:rFonts w:asciiTheme="minorHAnsi" w:hAnsiTheme="minorHAnsi"/>
                <w:sz w:val="20"/>
                <w:szCs w:val="20"/>
              </w:rPr>
              <w:t>collecting or generating data</w:t>
            </w:r>
            <w:r>
              <w:rPr>
                <w:rFonts w:asciiTheme="minorHAnsi" w:hAnsiTheme="minorHAnsi"/>
                <w:sz w:val="20"/>
                <w:szCs w:val="20"/>
              </w:rPr>
              <w:t>.</w:t>
            </w:r>
          </w:p>
          <w:p w14:paraId="4B3415EF" w14:textId="640D131B" w:rsidR="004873B7" w:rsidRPr="0097082E"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Compare aggregated site-specific data (e.g.</w:t>
            </w:r>
            <w:r>
              <w:rPr>
                <w:rFonts w:asciiTheme="minorHAnsi" w:hAnsiTheme="minorHAnsi"/>
                <w:sz w:val="20"/>
                <w:szCs w:val="20"/>
              </w:rPr>
              <w:t>,</w:t>
            </w:r>
            <w:r w:rsidRPr="0097082E">
              <w:rPr>
                <w:rFonts w:asciiTheme="minorHAnsi" w:hAnsiTheme="minorHAnsi"/>
                <w:sz w:val="20"/>
                <w:szCs w:val="20"/>
              </w:rPr>
              <w:t xml:space="preserve"> production) to national statistics/data</w:t>
            </w:r>
            <w:r>
              <w:rPr>
                <w:rFonts w:asciiTheme="minorHAnsi" w:hAnsiTheme="minorHAnsi"/>
                <w:sz w:val="20"/>
                <w:szCs w:val="20"/>
              </w:rPr>
              <w:t>.</w:t>
            </w:r>
          </w:p>
          <w:p w14:paraId="283A57BA" w14:textId="6C994777" w:rsidR="004873B7" w:rsidRPr="0097082E"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Compare data across similar sites</w:t>
            </w:r>
            <w:r>
              <w:rPr>
                <w:rFonts w:asciiTheme="minorHAnsi" w:hAnsiTheme="minorHAnsi"/>
                <w:sz w:val="20"/>
                <w:szCs w:val="20"/>
              </w:rPr>
              <w:t>.</w:t>
            </w:r>
          </w:p>
          <w:p w14:paraId="6144559B" w14:textId="160BE23D" w:rsidR="004873B7" w:rsidRPr="00A23832"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Compare top-down and bottom-up estimates for similar orders of magnitude</w:t>
            </w:r>
            <w:r>
              <w:rPr>
                <w:rFonts w:asciiTheme="minorHAnsi" w:hAnsiTheme="minorHAnsi"/>
                <w:sz w:val="20"/>
                <w:szCs w:val="20"/>
              </w:rPr>
              <w:t>.</w:t>
            </w:r>
          </w:p>
        </w:tc>
        <w:tc>
          <w:tcPr>
            <w:tcW w:w="386" w:type="pct"/>
            <w:shd w:val="clear" w:color="auto" w:fill="FFF2CC" w:themeFill="accent4" w:themeFillTint="33"/>
          </w:tcPr>
          <w:p w14:paraId="15950FC0" w14:textId="77777777" w:rsidR="004873B7" w:rsidRPr="00C423DF" w:rsidRDefault="004873B7" w:rsidP="0097082E">
            <w:pPr>
              <w:keepLines/>
              <w:spacing w:before="0" w:after="0"/>
              <w:ind w:left="141"/>
              <w:rPr>
                <w:rFonts w:asciiTheme="minorHAnsi" w:hAnsiTheme="minorHAnsi"/>
                <w:sz w:val="20"/>
                <w:szCs w:val="20"/>
              </w:rPr>
            </w:pPr>
          </w:p>
        </w:tc>
        <w:tc>
          <w:tcPr>
            <w:tcW w:w="342" w:type="pct"/>
            <w:shd w:val="clear" w:color="auto" w:fill="FFF2CC" w:themeFill="accent4" w:themeFillTint="33"/>
          </w:tcPr>
          <w:p w14:paraId="1289F692" w14:textId="77777777" w:rsidR="004873B7" w:rsidRPr="00C423DF" w:rsidRDefault="004873B7" w:rsidP="0097082E">
            <w:pPr>
              <w:keepLines/>
              <w:spacing w:before="0" w:after="0"/>
              <w:ind w:left="141"/>
              <w:rPr>
                <w:rFonts w:asciiTheme="minorHAnsi" w:hAnsiTheme="minorHAnsi"/>
                <w:sz w:val="20"/>
                <w:szCs w:val="20"/>
              </w:rPr>
            </w:pPr>
          </w:p>
        </w:tc>
        <w:tc>
          <w:tcPr>
            <w:tcW w:w="1091" w:type="pct"/>
            <w:shd w:val="clear" w:color="auto" w:fill="FFF2CC" w:themeFill="accent4" w:themeFillTint="33"/>
          </w:tcPr>
          <w:p w14:paraId="0AC0ED54" w14:textId="77777777" w:rsidR="004873B7" w:rsidRPr="00C423DF" w:rsidRDefault="004873B7" w:rsidP="0097082E">
            <w:pPr>
              <w:keepLines/>
              <w:spacing w:before="0" w:after="0"/>
              <w:ind w:left="141"/>
              <w:rPr>
                <w:rFonts w:asciiTheme="minorHAnsi" w:hAnsiTheme="minorHAnsi"/>
                <w:sz w:val="20"/>
                <w:szCs w:val="20"/>
              </w:rPr>
            </w:pPr>
          </w:p>
        </w:tc>
        <w:tc>
          <w:tcPr>
            <w:tcW w:w="594" w:type="pct"/>
            <w:shd w:val="clear" w:color="auto" w:fill="FFF2CC" w:themeFill="accent4" w:themeFillTint="33"/>
          </w:tcPr>
          <w:p w14:paraId="33C41015" w14:textId="77777777" w:rsidR="004873B7" w:rsidRPr="00C423DF" w:rsidRDefault="004873B7" w:rsidP="0097082E">
            <w:pPr>
              <w:keepLines/>
              <w:spacing w:before="0" w:after="0"/>
              <w:ind w:left="141"/>
              <w:rPr>
                <w:rFonts w:asciiTheme="minorHAnsi" w:hAnsiTheme="minorHAnsi"/>
                <w:sz w:val="20"/>
                <w:szCs w:val="20"/>
              </w:rPr>
            </w:pPr>
          </w:p>
        </w:tc>
      </w:tr>
      <w:tr w:rsidR="005738FF" w:rsidRPr="00C423DF" w14:paraId="5F0D266B" w14:textId="77777777" w:rsidTr="004873B7">
        <w:trPr>
          <w:cantSplit/>
        </w:trPr>
        <w:tc>
          <w:tcPr>
            <w:tcW w:w="740" w:type="pct"/>
          </w:tcPr>
          <w:p w14:paraId="5583B7AE" w14:textId="6FBC22C4" w:rsidR="005738FF" w:rsidRPr="0097082E" w:rsidRDefault="005738FF" w:rsidP="0097082E">
            <w:pPr>
              <w:spacing w:before="0" w:after="0"/>
              <w:rPr>
                <w:rFonts w:asciiTheme="minorHAnsi" w:hAnsiTheme="minorHAnsi"/>
                <w:sz w:val="20"/>
                <w:szCs w:val="20"/>
              </w:rPr>
            </w:pPr>
            <w:r>
              <w:rPr>
                <w:rFonts w:asciiTheme="minorHAnsi" w:hAnsiTheme="minorHAnsi"/>
                <w:sz w:val="20"/>
                <w:szCs w:val="20"/>
              </w:rPr>
              <w:t>Trend checks of activity data</w:t>
            </w:r>
          </w:p>
        </w:tc>
        <w:tc>
          <w:tcPr>
            <w:tcW w:w="1847" w:type="pct"/>
          </w:tcPr>
          <w:p w14:paraId="2F611FE2" w14:textId="4A225AAD" w:rsidR="005738FF" w:rsidRDefault="005738FF" w:rsidP="0097082E">
            <w:pPr>
              <w:numPr>
                <w:ilvl w:val="0"/>
                <w:numId w:val="3"/>
              </w:numPr>
              <w:spacing w:before="0" w:after="0"/>
              <w:ind w:hanging="219"/>
              <w:rPr>
                <w:rFonts w:asciiTheme="minorHAnsi" w:hAnsiTheme="minorHAnsi"/>
                <w:sz w:val="20"/>
                <w:szCs w:val="20"/>
              </w:rPr>
            </w:pPr>
            <w:r>
              <w:rPr>
                <w:rFonts w:asciiTheme="minorHAnsi" w:hAnsiTheme="minorHAnsi"/>
                <w:sz w:val="20"/>
                <w:szCs w:val="20"/>
              </w:rPr>
              <w:t>Compare data to previous year’s data and review any sharp increases or decreases</w:t>
            </w:r>
            <w:r w:rsidR="002A50A9">
              <w:rPr>
                <w:rFonts w:asciiTheme="minorHAnsi" w:hAnsiTheme="minorHAnsi"/>
                <w:sz w:val="20"/>
                <w:szCs w:val="20"/>
              </w:rPr>
              <w:t>.</w:t>
            </w:r>
          </w:p>
          <w:p w14:paraId="212A3A36" w14:textId="523E7A86" w:rsidR="005738FF" w:rsidRDefault="005738FF" w:rsidP="005738FF">
            <w:pPr>
              <w:numPr>
                <w:ilvl w:val="1"/>
                <w:numId w:val="3"/>
              </w:numPr>
              <w:tabs>
                <w:tab w:val="clear" w:pos="1440"/>
                <w:tab w:val="num" w:pos="631"/>
              </w:tabs>
              <w:spacing w:before="0" w:after="0"/>
              <w:ind w:left="631" w:hanging="270"/>
              <w:rPr>
                <w:rFonts w:asciiTheme="minorHAnsi" w:hAnsiTheme="minorHAnsi"/>
                <w:sz w:val="20"/>
                <w:szCs w:val="20"/>
              </w:rPr>
            </w:pPr>
            <w:r>
              <w:rPr>
                <w:rFonts w:asciiTheme="minorHAnsi" w:hAnsiTheme="minorHAnsi"/>
                <w:sz w:val="20"/>
                <w:szCs w:val="20"/>
              </w:rPr>
              <w:t xml:space="preserve">If </w:t>
            </w:r>
            <w:r w:rsidR="002A50A9">
              <w:rPr>
                <w:rFonts w:asciiTheme="minorHAnsi" w:hAnsiTheme="minorHAnsi"/>
                <w:sz w:val="20"/>
                <w:szCs w:val="20"/>
              </w:rPr>
              <w:t>n</w:t>
            </w:r>
            <w:r w:rsidRPr="005738FF">
              <w:rPr>
                <w:rFonts w:asciiTheme="minorHAnsi" w:hAnsiTheme="minorHAnsi"/>
                <w:sz w:val="20"/>
                <w:szCs w:val="20"/>
              </w:rPr>
              <w:t xml:space="preserve">ational activity data for any year diverge greatly from the historical trend, they should be checked for errors. </w:t>
            </w:r>
          </w:p>
          <w:p w14:paraId="392A6A26" w14:textId="71DAC04C" w:rsidR="005738FF" w:rsidRPr="005738FF" w:rsidRDefault="005738FF" w:rsidP="005738FF">
            <w:pPr>
              <w:numPr>
                <w:ilvl w:val="1"/>
                <w:numId w:val="3"/>
              </w:numPr>
              <w:tabs>
                <w:tab w:val="clear" w:pos="1440"/>
                <w:tab w:val="num" w:pos="631"/>
              </w:tabs>
              <w:spacing w:before="0" w:after="0"/>
              <w:ind w:left="631" w:hanging="270"/>
              <w:rPr>
                <w:rFonts w:asciiTheme="minorHAnsi" w:hAnsiTheme="minorHAnsi"/>
                <w:sz w:val="20"/>
                <w:szCs w:val="20"/>
              </w:rPr>
            </w:pPr>
            <w:r w:rsidRPr="005738FF">
              <w:rPr>
                <w:rFonts w:asciiTheme="minorHAnsi" w:hAnsiTheme="minorHAnsi"/>
                <w:sz w:val="20"/>
                <w:szCs w:val="20"/>
              </w:rPr>
              <w:t>If a calculation error is not detected, the reason for the</w:t>
            </w:r>
            <w:r>
              <w:rPr>
                <w:rFonts w:asciiTheme="minorHAnsi" w:hAnsiTheme="minorHAnsi"/>
                <w:sz w:val="20"/>
                <w:szCs w:val="20"/>
              </w:rPr>
              <w:t xml:space="preserve"> </w:t>
            </w:r>
            <w:r w:rsidRPr="005738FF">
              <w:rPr>
                <w:rFonts w:asciiTheme="minorHAnsi" w:hAnsiTheme="minorHAnsi"/>
                <w:sz w:val="20"/>
                <w:szCs w:val="20"/>
              </w:rPr>
              <w:t>sharp change in activity should be confirmed and documented</w:t>
            </w:r>
            <w:r w:rsidR="002A50A9">
              <w:rPr>
                <w:rFonts w:asciiTheme="minorHAnsi" w:hAnsiTheme="minorHAnsi"/>
                <w:sz w:val="20"/>
                <w:szCs w:val="20"/>
              </w:rPr>
              <w:t>.</w:t>
            </w:r>
          </w:p>
        </w:tc>
        <w:tc>
          <w:tcPr>
            <w:tcW w:w="386" w:type="pct"/>
            <w:shd w:val="clear" w:color="auto" w:fill="FFF2CC" w:themeFill="accent4" w:themeFillTint="33"/>
          </w:tcPr>
          <w:p w14:paraId="2B3708C6" w14:textId="77777777" w:rsidR="005738FF" w:rsidRPr="00C423DF" w:rsidRDefault="005738FF" w:rsidP="005738FF">
            <w:pPr>
              <w:spacing w:before="0" w:after="0"/>
              <w:ind w:left="720"/>
              <w:rPr>
                <w:rFonts w:asciiTheme="minorHAnsi" w:hAnsiTheme="minorHAnsi"/>
                <w:sz w:val="20"/>
                <w:szCs w:val="20"/>
              </w:rPr>
            </w:pPr>
          </w:p>
        </w:tc>
        <w:tc>
          <w:tcPr>
            <w:tcW w:w="342" w:type="pct"/>
            <w:shd w:val="clear" w:color="auto" w:fill="FFF2CC" w:themeFill="accent4" w:themeFillTint="33"/>
          </w:tcPr>
          <w:p w14:paraId="79586D04" w14:textId="77777777" w:rsidR="005738FF" w:rsidRPr="00C423DF" w:rsidRDefault="005738FF" w:rsidP="0097082E">
            <w:pPr>
              <w:spacing w:before="0" w:after="0"/>
              <w:ind w:left="141"/>
              <w:rPr>
                <w:rFonts w:asciiTheme="minorHAnsi" w:hAnsiTheme="minorHAnsi"/>
                <w:sz w:val="20"/>
                <w:szCs w:val="20"/>
              </w:rPr>
            </w:pPr>
          </w:p>
        </w:tc>
        <w:tc>
          <w:tcPr>
            <w:tcW w:w="1091" w:type="pct"/>
            <w:shd w:val="clear" w:color="auto" w:fill="FFF2CC" w:themeFill="accent4" w:themeFillTint="33"/>
          </w:tcPr>
          <w:p w14:paraId="505B3188" w14:textId="77777777" w:rsidR="005738FF" w:rsidRPr="00C423DF" w:rsidRDefault="005738FF" w:rsidP="0097082E">
            <w:pPr>
              <w:spacing w:before="0" w:after="0"/>
              <w:ind w:left="141"/>
              <w:rPr>
                <w:rFonts w:asciiTheme="minorHAnsi" w:hAnsiTheme="minorHAnsi"/>
                <w:sz w:val="20"/>
                <w:szCs w:val="20"/>
              </w:rPr>
            </w:pPr>
          </w:p>
        </w:tc>
        <w:tc>
          <w:tcPr>
            <w:tcW w:w="594" w:type="pct"/>
            <w:shd w:val="clear" w:color="auto" w:fill="FFF2CC" w:themeFill="accent4" w:themeFillTint="33"/>
          </w:tcPr>
          <w:p w14:paraId="55880AA4" w14:textId="77777777" w:rsidR="005738FF" w:rsidRPr="00C423DF" w:rsidRDefault="005738FF" w:rsidP="0097082E">
            <w:pPr>
              <w:spacing w:before="0" w:after="0"/>
              <w:ind w:left="141"/>
              <w:rPr>
                <w:rFonts w:asciiTheme="minorHAnsi" w:hAnsiTheme="minorHAnsi"/>
                <w:sz w:val="20"/>
                <w:szCs w:val="20"/>
              </w:rPr>
            </w:pPr>
          </w:p>
        </w:tc>
      </w:tr>
      <w:tr w:rsidR="004873B7" w:rsidRPr="00C423DF" w14:paraId="22A7D9A3" w14:textId="03A9C1D6" w:rsidTr="004873B7">
        <w:trPr>
          <w:cantSplit/>
        </w:trPr>
        <w:tc>
          <w:tcPr>
            <w:tcW w:w="740" w:type="pct"/>
          </w:tcPr>
          <w:p w14:paraId="67ED98F8" w14:textId="77777777" w:rsidR="004873B7" w:rsidRPr="0097082E" w:rsidRDefault="004873B7" w:rsidP="0097082E">
            <w:pPr>
              <w:spacing w:before="0" w:after="0"/>
              <w:rPr>
                <w:rFonts w:asciiTheme="minorHAnsi" w:hAnsiTheme="minorHAnsi"/>
                <w:sz w:val="20"/>
                <w:szCs w:val="20"/>
              </w:rPr>
            </w:pPr>
            <w:r w:rsidRPr="0097082E">
              <w:rPr>
                <w:rFonts w:asciiTheme="minorHAnsi" w:hAnsiTheme="minorHAnsi"/>
                <w:sz w:val="20"/>
                <w:szCs w:val="20"/>
              </w:rPr>
              <w:t>QC uncertainty estimates</w:t>
            </w:r>
          </w:p>
        </w:tc>
        <w:tc>
          <w:tcPr>
            <w:tcW w:w="1847" w:type="pct"/>
          </w:tcPr>
          <w:p w14:paraId="21124FCA" w14:textId="60F2FD8C" w:rsidR="004873B7" w:rsidRPr="0097082E" w:rsidRDefault="004873B7" w:rsidP="0097082E">
            <w:pPr>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Apply QC techniques to uncertainty estimates</w:t>
            </w:r>
            <w:r>
              <w:rPr>
                <w:rFonts w:asciiTheme="minorHAnsi" w:hAnsiTheme="minorHAnsi"/>
                <w:sz w:val="20"/>
                <w:szCs w:val="20"/>
              </w:rPr>
              <w:t>.</w:t>
            </w:r>
          </w:p>
          <w:p w14:paraId="568BCF39" w14:textId="4854A405" w:rsidR="004873B7" w:rsidRPr="0097082E" w:rsidRDefault="004873B7" w:rsidP="0097082E">
            <w:pPr>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Review uncertainty calculations</w:t>
            </w:r>
            <w:r>
              <w:rPr>
                <w:rFonts w:asciiTheme="minorHAnsi" w:hAnsiTheme="minorHAnsi"/>
                <w:sz w:val="20"/>
                <w:szCs w:val="20"/>
              </w:rPr>
              <w:t>.</w:t>
            </w:r>
          </w:p>
          <w:p w14:paraId="4C99AB8D" w14:textId="64F5D752" w:rsidR="004873B7" w:rsidRPr="00A23832" w:rsidRDefault="004873B7" w:rsidP="0097082E">
            <w:pPr>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Document uncertainty assumptions and qualifications of any experts consulted</w:t>
            </w:r>
            <w:r>
              <w:rPr>
                <w:rFonts w:asciiTheme="minorHAnsi" w:hAnsiTheme="minorHAnsi"/>
                <w:sz w:val="20"/>
                <w:szCs w:val="20"/>
              </w:rPr>
              <w:t>.</w:t>
            </w:r>
          </w:p>
        </w:tc>
        <w:tc>
          <w:tcPr>
            <w:tcW w:w="386" w:type="pct"/>
            <w:shd w:val="clear" w:color="auto" w:fill="FFF2CC" w:themeFill="accent4" w:themeFillTint="33"/>
          </w:tcPr>
          <w:p w14:paraId="3E572500" w14:textId="77777777" w:rsidR="004873B7" w:rsidRPr="00C423DF" w:rsidRDefault="004873B7" w:rsidP="0097082E">
            <w:pPr>
              <w:spacing w:before="0" w:after="0"/>
              <w:ind w:left="141"/>
              <w:rPr>
                <w:rFonts w:asciiTheme="minorHAnsi" w:hAnsiTheme="minorHAnsi"/>
                <w:sz w:val="20"/>
                <w:szCs w:val="20"/>
              </w:rPr>
            </w:pPr>
          </w:p>
        </w:tc>
        <w:tc>
          <w:tcPr>
            <w:tcW w:w="342" w:type="pct"/>
            <w:shd w:val="clear" w:color="auto" w:fill="FFF2CC" w:themeFill="accent4" w:themeFillTint="33"/>
          </w:tcPr>
          <w:p w14:paraId="3033569B" w14:textId="77777777" w:rsidR="004873B7" w:rsidRPr="00C423DF" w:rsidRDefault="004873B7" w:rsidP="0097082E">
            <w:pPr>
              <w:spacing w:before="0" w:after="0"/>
              <w:ind w:left="141"/>
              <w:rPr>
                <w:rFonts w:asciiTheme="minorHAnsi" w:hAnsiTheme="minorHAnsi"/>
                <w:sz w:val="20"/>
                <w:szCs w:val="20"/>
              </w:rPr>
            </w:pPr>
          </w:p>
        </w:tc>
        <w:tc>
          <w:tcPr>
            <w:tcW w:w="1091" w:type="pct"/>
            <w:shd w:val="clear" w:color="auto" w:fill="FFF2CC" w:themeFill="accent4" w:themeFillTint="33"/>
          </w:tcPr>
          <w:p w14:paraId="36F2FB84" w14:textId="77777777" w:rsidR="004873B7" w:rsidRPr="00C423DF" w:rsidRDefault="004873B7" w:rsidP="0097082E">
            <w:pPr>
              <w:spacing w:before="0" w:after="0"/>
              <w:ind w:left="141"/>
              <w:rPr>
                <w:rFonts w:asciiTheme="minorHAnsi" w:hAnsiTheme="minorHAnsi"/>
                <w:sz w:val="20"/>
                <w:szCs w:val="20"/>
              </w:rPr>
            </w:pPr>
          </w:p>
        </w:tc>
        <w:tc>
          <w:tcPr>
            <w:tcW w:w="594" w:type="pct"/>
            <w:shd w:val="clear" w:color="auto" w:fill="FFF2CC" w:themeFill="accent4" w:themeFillTint="33"/>
          </w:tcPr>
          <w:p w14:paraId="227DD7CE" w14:textId="77777777" w:rsidR="004873B7" w:rsidRPr="00C423DF" w:rsidRDefault="004873B7" w:rsidP="0097082E">
            <w:pPr>
              <w:spacing w:before="0" w:after="0"/>
              <w:ind w:left="141"/>
              <w:rPr>
                <w:rFonts w:asciiTheme="minorHAnsi" w:hAnsiTheme="minorHAnsi"/>
                <w:sz w:val="20"/>
                <w:szCs w:val="20"/>
              </w:rPr>
            </w:pPr>
          </w:p>
        </w:tc>
      </w:tr>
      <w:tr w:rsidR="009828D8" w:rsidRPr="00C423DF" w14:paraId="3EB515E3" w14:textId="77777777" w:rsidTr="009828D8">
        <w:trPr>
          <w:cantSplit/>
        </w:trPr>
        <w:tc>
          <w:tcPr>
            <w:tcW w:w="5000" w:type="pct"/>
            <w:gridSpan w:val="6"/>
          </w:tcPr>
          <w:p w14:paraId="5804797A" w14:textId="615D4CD8" w:rsidR="009828D8" w:rsidRPr="00E92A29" w:rsidRDefault="00A960B9" w:rsidP="00E92A29">
            <w:pPr>
              <w:spacing w:before="0" w:after="0"/>
              <w:ind w:left="141"/>
              <w:jc w:val="center"/>
              <w:rPr>
                <w:rFonts w:asciiTheme="minorHAnsi" w:hAnsiTheme="minorHAnsi"/>
                <w:b/>
                <w:bCs/>
                <w:color w:val="C00000"/>
                <w:sz w:val="20"/>
                <w:szCs w:val="20"/>
              </w:rPr>
            </w:pPr>
            <w:r w:rsidRPr="00E92A29">
              <w:rPr>
                <w:rFonts w:asciiTheme="minorHAnsi" w:hAnsiTheme="minorHAnsi"/>
                <w:b/>
                <w:bCs/>
                <w:color w:val="C00000"/>
                <w:sz w:val="20"/>
                <w:szCs w:val="20"/>
              </w:rPr>
              <w:t xml:space="preserve">GHG </w:t>
            </w:r>
            <w:r w:rsidR="009828D8" w:rsidRPr="00E92A29">
              <w:rPr>
                <w:rFonts w:asciiTheme="minorHAnsi" w:hAnsiTheme="minorHAnsi"/>
                <w:b/>
                <w:bCs/>
                <w:color w:val="C00000"/>
                <w:sz w:val="20"/>
                <w:szCs w:val="20"/>
              </w:rPr>
              <w:t>Estimate QC/Verification</w:t>
            </w:r>
          </w:p>
        </w:tc>
      </w:tr>
      <w:tr w:rsidR="004873B7" w:rsidRPr="00C423DF" w14:paraId="7CDCA7FB" w14:textId="50CCC1FE" w:rsidTr="004873B7">
        <w:trPr>
          <w:cantSplit/>
        </w:trPr>
        <w:tc>
          <w:tcPr>
            <w:tcW w:w="740" w:type="pct"/>
          </w:tcPr>
          <w:p w14:paraId="1C54FE29" w14:textId="77777777" w:rsidR="004873B7" w:rsidRPr="0097082E" w:rsidRDefault="004873B7" w:rsidP="0097082E">
            <w:pPr>
              <w:spacing w:before="0" w:after="0"/>
              <w:rPr>
                <w:rFonts w:asciiTheme="minorHAnsi" w:hAnsiTheme="minorHAnsi"/>
                <w:sz w:val="20"/>
                <w:szCs w:val="20"/>
              </w:rPr>
            </w:pPr>
            <w:r w:rsidRPr="0097082E">
              <w:rPr>
                <w:rFonts w:asciiTheme="minorHAnsi" w:hAnsiTheme="minorHAnsi"/>
                <w:sz w:val="20"/>
                <w:szCs w:val="20"/>
              </w:rPr>
              <w:lastRenderedPageBreak/>
              <w:t>Verify GHG estimates</w:t>
            </w:r>
          </w:p>
        </w:tc>
        <w:tc>
          <w:tcPr>
            <w:tcW w:w="1847" w:type="pct"/>
          </w:tcPr>
          <w:p w14:paraId="2A180D36" w14:textId="1C14608B" w:rsidR="004873B7" w:rsidRDefault="004873B7" w:rsidP="0097082E">
            <w:pPr>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Compare estimates to other</w:t>
            </w:r>
            <w:r w:rsidR="00482D79">
              <w:rPr>
                <w:rFonts w:asciiTheme="minorHAnsi" w:hAnsiTheme="minorHAnsi"/>
                <w:sz w:val="20"/>
                <w:szCs w:val="20"/>
              </w:rPr>
              <w:t xml:space="preserve"> independently compiled </w:t>
            </w:r>
            <w:r w:rsidRPr="0097082E">
              <w:rPr>
                <w:rFonts w:asciiTheme="minorHAnsi" w:hAnsiTheme="minorHAnsi"/>
                <w:sz w:val="20"/>
                <w:szCs w:val="20"/>
              </w:rPr>
              <w:t xml:space="preserve">national </w:t>
            </w:r>
            <w:r w:rsidR="00482D79">
              <w:rPr>
                <w:rFonts w:asciiTheme="minorHAnsi" w:hAnsiTheme="minorHAnsi"/>
                <w:sz w:val="20"/>
                <w:szCs w:val="20"/>
              </w:rPr>
              <w:t xml:space="preserve">estimates </w:t>
            </w:r>
            <w:r w:rsidRPr="0097082E">
              <w:rPr>
                <w:rFonts w:asciiTheme="minorHAnsi" w:hAnsiTheme="minorHAnsi"/>
                <w:sz w:val="20"/>
                <w:szCs w:val="20"/>
              </w:rPr>
              <w:t>as available</w:t>
            </w:r>
            <w:r>
              <w:rPr>
                <w:rFonts w:asciiTheme="minorHAnsi" w:hAnsiTheme="minorHAnsi"/>
                <w:sz w:val="20"/>
                <w:szCs w:val="20"/>
              </w:rPr>
              <w:t>.</w:t>
            </w:r>
          </w:p>
          <w:p w14:paraId="5B224211" w14:textId="2704903C" w:rsidR="00482D79" w:rsidRDefault="00482D79" w:rsidP="0097082E">
            <w:pPr>
              <w:numPr>
                <w:ilvl w:val="0"/>
                <w:numId w:val="3"/>
              </w:numPr>
              <w:spacing w:before="0" w:after="0"/>
              <w:ind w:hanging="219"/>
              <w:rPr>
                <w:rFonts w:asciiTheme="minorHAnsi" w:hAnsiTheme="minorHAnsi"/>
                <w:sz w:val="20"/>
                <w:szCs w:val="20"/>
              </w:rPr>
            </w:pPr>
            <w:r>
              <w:rPr>
                <w:rFonts w:asciiTheme="minorHAnsi" w:hAnsiTheme="minorHAnsi"/>
                <w:sz w:val="20"/>
                <w:szCs w:val="20"/>
              </w:rPr>
              <w:t>If using higher</w:t>
            </w:r>
            <w:r w:rsidR="004825D1">
              <w:rPr>
                <w:rFonts w:asciiTheme="minorHAnsi" w:hAnsiTheme="minorHAnsi"/>
                <w:sz w:val="20"/>
                <w:szCs w:val="20"/>
              </w:rPr>
              <w:t>-</w:t>
            </w:r>
            <w:r>
              <w:rPr>
                <w:rFonts w:asciiTheme="minorHAnsi" w:hAnsiTheme="minorHAnsi"/>
                <w:sz w:val="20"/>
                <w:szCs w:val="20"/>
              </w:rPr>
              <w:t>tier methods or models, apply lower</w:t>
            </w:r>
            <w:r w:rsidR="004825D1">
              <w:rPr>
                <w:rFonts w:asciiTheme="minorHAnsi" w:hAnsiTheme="minorHAnsi"/>
                <w:sz w:val="20"/>
                <w:szCs w:val="20"/>
              </w:rPr>
              <w:t>-</w:t>
            </w:r>
            <w:r>
              <w:rPr>
                <w:rFonts w:asciiTheme="minorHAnsi" w:hAnsiTheme="minorHAnsi"/>
                <w:sz w:val="20"/>
                <w:szCs w:val="20"/>
              </w:rPr>
              <w:t>tier methods (e.g.</w:t>
            </w:r>
            <w:r w:rsidR="004825D1">
              <w:rPr>
                <w:rFonts w:asciiTheme="minorHAnsi" w:hAnsiTheme="minorHAnsi"/>
                <w:sz w:val="20"/>
                <w:szCs w:val="20"/>
              </w:rPr>
              <w:t>,</w:t>
            </w:r>
            <w:r>
              <w:rPr>
                <w:rFonts w:asciiTheme="minorHAnsi" w:hAnsiTheme="minorHAnsi"/>
                <w:sz w:val="20"/>
                <w:szCs w:val="20"/>
              </w:rPr>
              <w:t xml:space="preserve"> Energy sector comparison of reference and sectoral approach).</w:t>
            </w:r>
          </w:p>
          <w:p w14:paraId="0E91907A" w14:textId="751E1700" w:rsidR="00482D79" w:rsidRDefault="00482D79" w:rsidP="0097082E">
            <w:pPr>
              <w:numPr>
                <w:ilvl w:val="0"/>
                <w:numId w:val="3"/>
              </w:numPr>
              <w:spacing w:before="0" w:after="0"/>
              <w:ind w:hanging="219"/>
              <w:rPr>
                <w:rFonts w:asciiTheme="minorHAnsi" w:hAnsiTheme="minorHAnsi"/>
                <w:sz w:val="20"/>
                <w:szCs w:val="20"/>
              </w:rPr>
            </w:pPr>
            <w:r>
              <w:rPr>
                <w:rFonts w:asciiTheme="minorHAnsi" w:hAnsiTheme="minorHAnsi"/>
                <w:sz w:val="20"/>
                <w:szCs w:val="20"/>
              </w:rPr>
              <w:t>Compar</w:t>
            </w:r>
            <w:r w:rsidR="004825D1">
              <w:rPr>
                <w:rFonts w:asciiTheme="minorHAnsi" w:hAnsiTheme="minorHAnsi"/>
                <w:sz w:val="20"/>
                <w:szCs w:val="20"/>
              </w:rPr>
              <w:t>e</w:t>
            </w:r>
            <w:r>
              <w:rPr>
                <w:rFonts w:asciiTheme="minorHAnsi" w:hAnsiTheme="minorHAnsi"/>
                <w:sz w:val="20"/>
                <w:szCs w:val="20"/>
              </w:rPr>
              <w:t xml:space="preserve"> intensity indicators between countries</w:t>
            </w:r>
          </w:p>
          <w:p w14:paraId="03A72A5D" w14:textId="1E654699" w:rsidR="00482D79" w:rsidRPr="00A23832" w:rsidRDefault="00482D79" w:rsidP="0097082E">
            <w:pPr>
              <w:numPr>
                <w:ilvl w:val="0"/>
                <w:numId w:val="3"/>
              </w:numPr>
              <w:spacing w:before="0" w:after="0"/>
              <w:ind w:hanging="219"/>
              <w:rPr>
                <w:rFonts w:asciiTheme="minorHAnsi" w:hAnsiTheme="minorHAnsi"/>
                <w:sz w:val="20"/>
                <w:szCs w:val="20"/>
              </w:rPr>
            </w:pPr>
            <w:r>
              <w:rPr>
                <w:rFonts w:asciiTheme="minorHAnsi" w:hAnsiTheme="minorHAnsi"/>
                <w:sz w:val="20"/>
                <w:szCs w:val="20"/>
              </w:rPr>
              <w:t>Document, report, and archive verification findings and any further actions (e.g.</w:t>
            </w:r>
            <w:r w:rsidR="004825D1">
              <w:rPr>
                <w:rFonts w:asciiTheme="minorHAnsi" w:hAnsiTheme="minorHAnsi"/>
                <w:sz w:val="20"/>
                <w:szCs w:val="20"/>
              </w:rPr>
              <w:t>,</w:t>
            </w:r>
            <w:r>
              <w:rPr>
                <w:rFonts w:asciiTheme="minorHAnsi" w:hAnsiTheme="minorHAnsi"/>
                <w:sz w:val="20"/>
                <w:szCs w:val="20"/>
              </w:rPr>
              <w:t xml:space="preserve"> additional QC, improvement plans).</w:t>
            </w:r>
          </w:p>
        </w:tc>
        <w:tc>
          <w:tcPr>
            <w:tcW w:w="386" w:type="pct"/>
            <w:shd w:val="clear" w:color="auto" w:fill="FFF2CC" w:themeFill="accent4" w:themeFillTint="33"/>
          </w:tcPr>
          <w:p w14:paraId="3F10DF7E" w14:textId="77777777" w:rsidR="004873B7" w:rsidRPr="00C423DF" w:rsidRDefault="004873B7" w:rsidP="0097082E">
            <w:pPr>
              <w:spacing w:before="0" w:after="0"/>
              <w:ind w:left="141"/>
              <w:rPr>
                <w:rFonts w:asciiTheme="minorHAnsi" w:hAnsiTheme="minorHAnsi"/>
                <w:sz w:val="20"/>
                <w:szCs w:val="20"/>
              </w:rPr>
            </w:pPr>
          </w:p>
        </w:tc>
        <w:tc>
          <w:tcPr>
            <w:tcW w:w="342" w:type="pct"/>
            <w:shd w:val="clear" w:color="auto" w:fill="FFF2CC" w:themeFill="accent4" w:themeFillTint="33"/>
          </w:tcPr>
          <w:p w14:paraId="055AB6F9" w14:textId="77777777" w:rsidR="004873B7" w:rsidRPr="00C423DF" w:rsidRDefault="004873B7" w:rsidP="0097082E">
            <w:pPr>
              <w:spacing w:before="0" w:after="0"/>
              <w:ind w:left="141"/>
              <w:rPr>
                <w:rFonts w:asciiTheme="minorHAnsi" w:hAnsiTheme="minorHAnsi"/>
                <w:sz w:val="20"/>
                <w:szCs w:val="20"/>
              </w:rPr>
            </w:pPr>
          </w:p>
        </w:tc>
        <w:tc>
          <w:tcPr>
            <w:tcW w:w="1091" w:type="pct"/>
            <w:shd w:val="clear" w:color="auto" w:fill="FFF2CC" w:themeFill="accent4" w:themeFillTint="33"/>
          </w:tcPr>
          <w:p w14:paraId="60E2EE4B" w14:textId="77777777" w:rsidR="004873B7" w:rsidRPr="00C423DF" w:rsidRDefault="004873B7" w:rsidP="0097082E">
            <w:pPr>
              <w:spacing w:before="0" w:after="0"/>
              <w:ind w:left="141"/>
              <w:rPr>
                <w:rFonts w:asciiTheme="minorHAnsi" w:hAnsiTheme="minorHAnsi"/>
                <w:sz w:val="20"/>
                <w:szCs w:val="20"/>
              </w:rPr>
            </w:pPr>
          </w:p>
        </w:tc>
        <w:tc>
          <w:tcPr>
            <w:tcW w:w="594" w:type="pct"/>
            <w:shd w:val="clear" w:color="auto" w:fill="FFF2CC" w:themeFill="accent4" w:themeFillTint="33"/>
          </w:tcPr>
          <w:p w14:paraId="5A3B040A" w14:textId="77777777" w:rsidR="004873B7" w:rsidRPr="00C423DF" w:rsidRDefault="004873B7" w:rsidP="0097082E">
            <w:pPr>
              <w:spacing w:before="0" w:after="0"/>
              <w:ind w:left="141"/>
              <w:rPr>
                <w:rFonts w:asciiTheme="minorHAnsi" w:hAnsiTheme="minorHAnsi"/>
                <w:sz w:val="20"/>
                <w:szCs w:val="20"/>
              </w:rPr>
            </w:pPr>
          </w:p>
        </w:tc>
      </w:tr>
    </w:tbl>
    <w:p w14:paraId="42681A20" w14:textId="4BBEAE80" w:rsidR="0076225E" w:rsidRPr="0097082E" w:rsidRDefault="00B712E3" w:rsidP="0097082E">
      <w:pPr>
        <w:pStyle w:val="Heading3"/>
        <w:numPr>
          <w:ilvl w:val="0"/>
          <w:numId w:val="0"/>
        </w:numPr>
        <w:rPr>
          <w:rFonts w:asciiTheme="minorHAnsi" w:hAnsiTheme="minorHAnsi"/>
          <w:color w:val="008000"/>
        </w:rPr>
      </w:pPr>
      <w:bookmarkStart w:id="9" w:name="_Toc305752257"/>
      <w:r>
        <w:rPr>
          <w:rFonts w:asciiTheme="minorHAnsi" w:hAnsiTheme="minorHAnsi"/>
          <w:color w:val="008000"/>
        </w:rPr>
        <w:t>STEP 5</w:t>
      </w:r>
      <w:r w:rsidR="00AF02C1" w:rsidRPr="0097082E">
        <w:rPr>
          <w:rFonts w:asciiTheme="minorHAnsi" w:hAnsiTheme="minorHAnsi"/>
          <w:color w:val="008000"/>
        </w:rPr>
        <w:t xml:space="preserve">. </w:t>
      </w:r>
      <w:r w:rsidR="0097082E">
        <w:rPr>
          <w:rFonts w:asciiTheme="minorHAnsi" w:hAnsiTheme="minorHAnsi"/>
          <w:color w:val="008000"/>
        </w:rPr>
        <w:t xml:space="preserve">Document </w:t>
      </w:r>
      <w:bookmarkEnd w:id="9"/>
      <w:r w:rsidR="0097082E">
        <w:rPr>
          <w:rFonts w:asciiTheme="minorHAnsi" w:hAnsiTheme="minorHAnsi"/>
          <w:color w:val="008000"/>
        </w:rPr>
        <w:t xml:space="preserve">recommendations received </w:t>
      </w:r>
      <w:proofErr w:type="gramStart"/>
      <w:r w:rsidR="0097082E" w:rsidRPr="0097082E">
        <w:rPr>
          <w:rFonts w:asciiTheme="minorHAnsi" w:hAnsiTheme="minorHAnsi"/>
          <w:color w:val="008000"/>
        </w:rPr>
        <w:t>as a result of</w:t>
      </w:r>
      <w:proofErr w:type="gramEnd"/>
      <w:r w:rsidR="0097082E" w:rsidRPr="0097082E">
        <w:rPr>
          <w:rFonts w:asciiTheme="minorHAnsi" w:hAnsiTheme="minorHAnsi"/>
          <w:color w:val="008000"/>
        </w:rPr>
        <w:t xml:space="preserve"> experts’ QA activities</w:t>
      </w:r>
    </w:p>
    <w:p w14:paraId="2EBF1884" w14:textId="59585FCA" w:rsidR="0039426F" w:rsidRPr="00C423DF" w:rsidRDefault="6B1A8E9B" w:rsidP="7F7DC7FF">
      <w:pPr>
        <w:pStyle w:val="GreenBullet"/>
        <w:numPr>
          <w:ilvl w:val="0"/>
          <w:numId w:val="21"/>
        </w:numPr>
        <w:rPr>
          <w:rFonts w:asciiTheme="minorHAnsi" w:hAnsiTheme="minorHAnsi"/>
        </w:rPr>
      </w:pPr>
      <w:r w:rsidRPr="7F7DC7FF">
        <w:rPr>
          <w:rFonts w:asciiTheme="minorHAnsi" w:hAnsiTheme="minorHAnsi"/>
        </w:rPr>
        <w:t xml:space="preserve">Quality Assurance involves </w:t>
      </w:r>
      <w:r w:rsidR="761D559F" w:rsidRPr="7F7DC7FF">
        <w:rPr>
          <w:rFonts w:asciiTheme="minorHAnsi" w:hAnsiTheme="minorHAnsi"/>
        </w:rPr>
        <w:t>expert</w:t>
      </w:r>
      <w:r w:rsidRPr="7F7DC7FF">
        <w:rPr>
          <w:rFonts w:asciiTheme="minorHAnsi" w:hAnsiTheme="minorHAnsi"/>
        </w:rPr>
        <w:t xml:space="preserve"> reviewers</w:t>
      </w:r>
      <w:r w:rsidR="761D559F" w:rsidRPr="7F7DC7FF">
        <w:rPr>
          <w:rFonts w:asciiTheme="minorHAnsi" w:hAnsiTheme="minorHAnsi"/>
        </w:rPr>
        <w:t xml:space="preserve"> not involved in preparing the inventory,</w:t>
      </w:r>
      <w:r w:rsidRPr="7F7DC7FF">
        <w:rPr>
          <w:rFonts w:asciiTheme="minorHAnsi" w:hAnsiTheme="minorHAnsi"/>
        </w:rPr>
        <w:t xml:space="preserve"> and </w:t>
      </w:r>
      <w:r w:rsidR="0FAE851D" w:rsidRPr="7F7DC7FF">
        <w:rPr>
          <w:rFonts w:asciiTheme="minorHAnsi" w:hAnsiTheme="minorHAnsi"/>
        </w:rPr>
        <w:t xml:space="preserve">a </w:t>
      </w:r>
      <w:r w:rsidR="33A0F120" w:rsidRPr="7F7DC7FF">
        <w:rPr>
          <w:rFonts w:asciiTheme="minorHAnsi" w:hAnsiTheme="minorHAnsi"/>
        </w:rPr>
        <w:t xml:space="preserve">basic </w:t>
      </w:r>
      <w:r w:rsidRPr="7F7DC7FF">
        <w:rPr>
          <w:rFonts w:asciiTheme="minorHAnsi" w:hAnsiTheme="minorHAnsi"/>
        </w:rPr>
        <w:t>peer review</w:t>
      </w:r>
      <w:r w:rsidR="0FAE851D" w:rsidRPr="7F7DC7FF">
        <w:rPr>
          <w:rFonts w:asciiTheme="minorHAnsi" w:hAnsiTheme="minorHAnsi"/>
        </w:rPr>
        <w:t xml:space="preserve"> process</w:t>
      </w:r>
      <w:r w:rsidRPr="7F7DC7FF">
        <w:rPr>
          <w:rFonts w:asciiTheme="minorHAnsi" w:hAnsiTheme="minorHAnsi"/>
        </w:rPr>
        <w:t xml:space="preserve">. QA activities </w:t>
      </w:r>
      <w:r w:rsidR="00927708" w:rsidRPr="7F7DC7FF">
        <w:rPr>
          <w:rFonts w:asciiTheme="minorHAnsi" w:hAnsiTheme="minorHAnsi"/>
        </w:rPr>
        <w:t xml:space="preserve">follow QC activities and complement </w:t>
      </w:r>
      <w:r w:rsidRPr="7F7DC7FF">
        <w:rPr>
          <w:rFonts w:asciiTheme="minorHAnsi" w:hAnsiTheme="minorHAnsi"/>
        </w:rPr>
        <w:t>QC activities</w:t>
      </w:r>
      <w:r w:rsidR="6F7E73D8" w:rsidRPr="7F7DC7FF">
        <w:rPr>
          <w:rFonts w:asciiTheme="minorHAnsi" w:hAnsiTheme="minorHAnsi"/>
        </w:rPr>
        <w:t>.</w:t>
      </w:r>
    </w:p>
    <w:p w14:paraId="741C4B8E" w14:textId="77777777" w:rsidR="00723AB0" w:rsidRPr="00C423DF" w:rsidRDefault="00723AB0" w:rsidP="00766DD2">
      <w:pPr>
        <w:numPr>
          <w:ilvl w:val="0"/>
          <w:numId w:val="21"/>
        </w:numPr>
        <w:rPr>
          <w:rFonts w:asciiTheme="minorHAnsi" w:hAnsiTheme="minorHAnsi"/>
          <w:i/>
          <w:color w:val="008000"/>
        </w:rPr>
      </w:pPr>
      <w:r w:rsidRPr="00C423DF">
        <w:rPr>
          <w:rFonts w:asciiTheme="minorHAnsi" w:hAnsiTheme="minorHAnsi"/>
          <w:i/>
          <w:color w:val="008000"/>
        </w:rPr>
        <w:t>Expert review offers the opportunity to uncover technical issues related to the application of methodologies, selection of activity data, and development a</w:t>
      </w:r>
      <w:r w:rsidR="004C2AAF" w:rsidRPr="00C423DF">
        <w:rPr>
          <w:rFonts w:asciiTheme="minorHAnsi" w:hAnsiTheme="minorHAnsi"/>
          <w:i/>
          <w:color w:val="008000"/>
        </w:rPr>
        <w:t xml:space="preserve">nd choice of emission factors. </w:t>
      </w:r>
      <w:r w:rsidRPr="00C423DF">
        <w:rPr>
          <w:rFonts w:asciiTheme="minorHAnsi" w:hAnsiTheme="minorHAnsi"/>
          <w:i/>
          <w:color w:val="008000"/>
        </w:rPr>
        <w:t>The comments of the expert reviewers should be reviewed and addressed, as appropriate, prior to the submission of the Inventory, and documented/archived appropriately</w:t>
      </w:r>
      <w:r w:rsidR="00420FEB" w:rsidRPr="00C423DF">
        <w:rPr>
          <w:rFonts w:asciiTheme="minorHAnsi" w:hAnsiTheme="minorHAnsi"/>
          <w:i/>
          <w:color w:val="008000"/>
        </w:rPr>
        <w:t xml:space="preserve"> </w:t>
      </w:r>
      <w:r w:rsidR="004D064D" w:rsidRPr="00C423DF">
        <w:rPr>
          <w:rFonts w:asciiTheme="minorHAnsi" w:hAnsiTheme="minorHAnsi"/>
          <w:i/>
          <w:color w:val="008000"/>
        </w:rPr>
        <w:t>to ensure transparency and for reference of future compilation teams.</w:t>
      </w:r>
    </w:p>
    <w:p w14:paraId="3646F3ED" w14:textId="49439D99" w:rsidR="0079215D" w:rsidRDefault="0079215D" w:rsidP="00DD3183">
      <w:pPr>
        <w:pStyle w:val="GreenBullet"/>
        <w:numPr>
          <w:ilvl w:val="0"/>
          <w:numId w:val="22"/>
        </w:numPr>
        <w:rPr>
          <w:rFonts w:asciiTheme="minorHAnsi" w:hAnsiTheme="minorHAnsi"/>
        </w:rPr>
      </w:pPr>
      <w:r>
        <w:rPr>
          <w:rFonts w:asciiTheme="minorHAnsi" w:hAnsiTheme="minorHAnsi"/>
        </w:rPr>
        <w:t>E</w:t>
      </w:r>
      <w:r w:rsidRPr="00C423DF">
        <w:rPr>
          <w:rFonts w:asciiTheme="minorHAnsi" w:hAnsiTheme="minorHAnsi"/>
        </w:rPr>
        <w:t xml:space="preserve">xperts should be independent of the inventory agency, </w:t>
      </w:r>
      <w:r>
        <w:rPr>
          <w:rFonts w:asciiTheme="minorHAnsi" w:hAnsiTheme="minorHAnsi"/>
        </w:rPr>
        <w:t xml:space="preserve">and affiliated with </w:t>
      </w:r>
      <w:r w:rsidRPr="00C423DF">
        <w:rPr>
          <w:rFonts w:asciiTheme="minorHAnsi" w:hAnsiTheme="minorHAnsi"/>
        </w:rPr>
        <w:t xml:space="preserve">other national agencies, research facilities, international organizations, or other organizations with relevant expertise </w:t>
      </w:r>
      <w:r>
        <w:rPr>
          <w:rFonts w:asciiTheme="minorHAnsi" w:hAnsiTheme="minorHAnsi"/>
        </w:rPr>
        <w:t>in GHG emission estimation</w:t>
      </w:r>
      <w:r w:rsidRPr="00C423DF">
        <w:rPr>
          <w:rFonts w:asciiTheme="minorHAnsi" w:hAnsiTheme="minorHAnsi"/>
        </w:rPr>
        <w:t xml:space="preserve"> methodolog</w:t>
      </w:r>
      <w:r>
        <w:rPr>
          <w:rFonts w:asciiTheme="minorHAnsi" w:hAnsiTheme="minorHAnsi"/>
        </w:rPr>
        <w:t>ies</w:t>
      </w:r>
      <w:r w:rsidRPr="00C423DF">
        <w:rPr>
          <w:rFonts w:asciiTheme="minorHAnsi" w:hAnsiTheme="minorHAnsi"/>
        </w:rPr>
        <w:t>, activity data</w:t>
      </w:r>
      <w:r>
        <w:rPr>
          <w:rFonts w:asciiTheme="minorHAnsi" w:hAnsiTheme="minorHAnsi"/>
        </w:rPr>
        <w:t>,</w:t>
      </w:r>
      <w:r w:rsidRPr="00C423DF">
        <w:rPr>
          <w:rFonts w:asciiTheme="minorHAnsi" w:hAnsiTheme="minorHAnsi"/>
        </w:rPr>
        <w:t xml:space="preserve"> or other parameters. If third party reviewers are unavailable, staff from another part of the inventory agency not involved in the portion of the inventory under review can fulfill this role.</w:t>
      </w:r>
    </w:p>
    <w:p w14:paraId="6C87B15F" w14:textId="77777777" w:rsidR="0079215D" w:rsidRPr="00C423DF" w:rsidRDefault="0079215D" w:rsidP="0079215D">
      <w:pPr>
        <w:pStyle w:val="GreenBullet"/>
        <w:numPr>
          <w:ilvl w:val="0"/>
          <w:numId w:val="22"/>
        </w:numPr>
        <w:rPr>
          <w:rFonts w:asciiTheme="minorHAnsi" w:hAnsiTheme="minorHAnsi"/>
        </w:rPr>
      </w:pPr>
      <w:r w:rsidRPr="00C423DF">
        <w:rPr>
          <w:rFonts w:asciiTheme="minorHAnsi" w:hAnsiTheme="minorHAnsi"/>
        </w:rPr>
        <w:t>Key categories (as outlined in Template 5) should be given priority for review, as well as source categories where significant changes in methodology or data have been made.</w:t>
      </w:r>
    </w:p>
    <w:p w14:paraId="3D04FAF2" w14:textId="06807D13" w:rsidR="0079215D" w:rsidRPr="00C423DF" w:rsidRDefault="0079215D" w:rsidP="0079215D">
      <w:pPr>
        <w:pStyle w:val="GreenBullet"/>
        <w:numPr>
          <w:ilvl w:val="0"/>
          <w:numId w:val="22"/>
        </w:numPr>
        <w:rPr>
          <w:rFonts w:asciiTheme="minorHAnsi" w:hAnsiTheme="minorHAnsi"/>
        </w:rPr>
      </w:pPr>
      <w:r w:rsidRPr="00C423DF">
        <w:rPr>
          <w:rFonts w:asciiTheme="minorHAnsi" w:hAnsiTheme="minorHAnsi"/>
        </w:rPr>
        <w:t xml:space="preserve">The annex to this </w:t>
      </w:r>
      <w:r>
        <w:rPr>
          <w:rFonts w:asciiTheme="minorHAnsi" w:hAnsiTheme="minorHAnsi"/>
        </w:rPr>
        <w:t>template</w:t>
      </w:r>
      <w:r w:rsidRPr="00C423DF">
        <w:rPr>
          <w:rFonts w:asciiTheme="minorHAnsi" w:hAnsiTheme="minorHAnsi"/>
        </w:rPr>
        <w:t xml:space="preserve"> provides a template you </w:t>
      </w:r>
      <w:r>
        <w:rPr>
          <w:rFonts w:asciiTheme="minorHAnsi" w:hAnsiTheme="minorHAnsi"/>
        </w:rPr>
        <w:t xml:space="preserve">may </w:t>
      </w:r>
      <w:r w:rsidRPr="00C423DF">
        <w:rPr>
          <w:rFonts w:asciiTheme="minorHAnsi" w:hAnsiTheme="minorHAnsi"/>
        </w:rPr>
        <w:t>use to instruct external reviewers</w:t>
      </w:r>
      <w:r w:rsidR="004010BA">
        <w:rPr>
          <w:rFonts w:asciiTheme="minorHAnsi" w:hAnsiTheme="minorHAnsi"/>
        </w:rPr>
        <w:t xml:space="preserve"> (</w:t>
      </w:r>
      <w:r>
        <w:rPr>
          <w:rFonts w:asciiTheme="minorHAnsi" w:hAnsiTheme="minorHAnsi"/>
        </w:rPr>
        <w:t>i.e., for expert elicitation</w:t>
      </w:r>
      <w:r w:rsidR="004010BA">
        <w:rPr>
          <w:rFonts w:asciiTheme="minorHAnsi" w:hAnsiTheme="minorHAnsi"/>
        </w:rPr>
        <w:t>)</w:t>
      </w:r>
      <w:r w:rsidRPr="00C423DF">
        <w:rPr>
          <w:rFonts w:asciiTheme="minorHAnsi" w:hAnsiTheme="minorHAnsi"/>
        </w:rPr>
        <w:t>.</w:t>
      </w:r>
    </w:p>
    <w:p w14:paraId="548F0E1D" w14:textId="0109F459" w:rsidR="00723AB0" w:rsidRPr="00C423DF" w:rsidRDefault="0079215D" w:rsidP="0079215D">
      <w:pPr>
        <w:pStyle w:val="GreenBullet"/>
        <w:numPr>
          <w:ilvl w:val="0"/>
          <w:numId w:val="22"/>
        </w:numPr>
        <w:rPr>
          <w:rFonts w:asciiTheme="minorHAnsi" w:hAnsiTheme="minorHAnsi"/>
        </w:rPr>
      </w:pPr>
      <w:r>
        <w:rPr>
          <w:rFonts w:asciiTheme="minorHAnsi" w:hAnsiTheme="minorHAnsi"/>
        </w:rPr>
        <w:t>Using Table 4-5, below, i</w:t>
      </w:r>
      <w:r w:rsidR="00076698" w:rsidRPr="00C423DF">
        <w:rPr>
          <w:rFonts w:asciiTheme="minorHAnsi" w:hAnsiTheme="minorHAnsi"/>
        </w:rPr>
        <w:t xml:space="preserve">dentify </w:t>
      </w:r>
      <w:r>
        <w:rPr>
          <w:rFonts w:asciiTheme="minorHAnsi" w:hAnsiTheme="minorHAnsi"/>
        </w:rPr>
        <w:t>the</w:t>
      </w:r>
      <w:r w:rsidR="00076698" w:rsidRPr="00C423DF">
        <w:rPr>
          <w:rFonts w:asciiTheme="minorHAnsi" w:hAnsiTheme="minorHAnsi"/>
        </w:rPr>
        <w:t xml:space="preserve"> </w:t>
      </w:r>
      <w:r w:rsidR="0076225E" w:rsidRPr="00C423DF">
        <w:rPr>
          <w:rFonts w:asciiTheme="minorHAnsi" w:hAnsiTheme="minorHAnsi"/>
        </w:rPr>
        <w:t>experts who</w:t>
      </w:r>
      <w:r w:rsidR="00076698" w:rsidRPr="00C423DF">
        <w:rPr>
          <w:rFonts w:asciiTheme="minorHAnsi" w:hAnsiTheme="minorHAnsi"/>
        </w:rPr>
        <w:t xml:space="preserve"> </w:t>
      </w:r>
      <w:r>
        <w:rPr>
          <w:rFonts w:asciiTheme="minorHAnsi" w:hAnsiTheme="minorHAnsi"/>
        </w:rPr>
        <w:t xml:space="preserve">are </w:t>
      </w:r>
      <w:r w:rsidR="00076698" w:rsidRPr="00C423DF">
        <w:rPr>
          <w:rFonts w:asciiTheme="minorHAnsi" w:hAnsiTheme="minorHAnsi"/>
        </w:rPr>
        <w:t>review</w:t>
      </w:r>
      <w:r>
        <w:rPr>
          <w:rFonts w:asciiTheme="minorHAnsi" w:hAnsiTheme="minorHAnsi"/>
        </w:rPr>
        <w:t>ing</w:t>
      </w:r>
      <w:r w:rsidR="00076698" w:rsidRPr="00C423DF">
        <w:rPr>
          <w:rFonts w:asciiTheme="minorHAnsi" w:hAnsiTheme="minorHAnsi"/>
        </w:rPr>
        <w:t xml:space="preserve"> the GHG inventory.</w:t>
      </w:r>
      <w:r>
        <w:rPr>
          <w:rFonts w:asciiTheme="minorHAnsi" w:hAnsiTheme="minorHAnsi"/>
        </w:rPr>
        <w:t xml:space="preserve"> In the Comment Summary column, summarize experts’ recommendations regarding </w:t>
      </w:r>
      <w:r w:rsidRPr="0079215D">
        <w:rPr>
          <w:rFonts w:asciiTheme="minorHAnsi" w:hAnsiTheme="minorHAnsi"/>
        </w:rPr>
        <w:t xml:space="preserve">specific improvements that could be made to the </w:t>
      </w:r>
      <w:r>
        <w:rPr>
          <w:rFonts w:asciiTheme="minorHAnsi" w:hAnsiTheme="minorHAnsi"/>
        </w:rPr>
        <w:t xml:space="preserve">GHG inventory </w:t>
      </w:r>
      <w:proofErr w:type="gramStart"/>
      <w:r>
        <w:rPr>
          <w:rFonts w:asciiTheme="minorHAnsi" w:hAnsiTheme="minorHAnsi"/>
        </w:rPr>
        <w:t xml:space="preserve">as a result </w:t>
      </w:r>
      <w:r>
        <w:rPr>
          <w:rFonts w:asciiTheme="minorHAnsi" w:hAnsiTheme="minorHAnsi"/>
        </w:rPr>
        <w:lastRenderedPageBreak/>
        <w:t>of</w:t>
      </w:r>
      <w:proofErr w:type="gramEnd"/>
      <w:r>
        <w:rPr>
          <w:rFonts w:asciiTheme="minorHAnsi" w:hAnsiTheme="minorHAnsi"/>
        </w:rPr>
        <w:t xml:space="preserve"> experts’ QA activities. </w:t>
      </w:r>
      <w:r w:rsidR="00D13A94" w:rsidRPr="00C423DF">
        <w:rPr>
          <w:rFonts w:asciiTheme="minorHAnsi" w:hAnsiTheme="minorHAnsi"/>
        </w:rPr>
        <w:t xml:space="preserve">Add major improvements identified by expert reviewers to </w:t>
      </w:r>
      <w:r>
        <w:rPr>
          <w:rFonts w:asciiTheme="minorHAnsi" w:hAnsiTheme="minorHAnsi"/>
        </w:rPr>
        <w:t>the</w:t>
      </w:r>
      <w:r w:rsidRPr="00C423DF">
        <w:rPr>
          <w:rFonts w:asciiTheme="minorHAnsi" w:hAnsiTheme="minorHAnsi"/>
        </w:rPr>
        <w:t xml:space="preserve"> </w:t>
      </w:r>
      <w:r w:rsidR="00D13A94" w:rsidRPr="00C423DF">
        <w:rPr>
          <w:rFonts w:asciiTheme="minorHAnsi" w:hAnsiTheme="minorHAnsi"/>
        </w:rPr>
        <w:t>GHG inventory improvement plan</w:t>
      </w:r>
      <w:r>
        <w:rPr>
          <w:rFonts w:asciiTheme="minorHAnsi" w:hAnsiTheme="minorHAnsi"/>
        </w:rPr>
        <w:t xml:space="preserve"> in Template 7</w:t>
      </w:r>
      <w:r w:rsidR="00962BC8" w:rsidRPr="00C423DF">
        <w:rPr>
          <w:rFonts w:asciiTheme="minorHAnsi" w:hAnsiTheme="minorHAnsi"/>
        </w:rPr>
        <w:t>.</w:t>
      </w:r>
    </w:p>
    <w:p w14:paraId="1FE96FEE" w14:textId="1E915E1F" w:rsidR="0076225E" w:rsidRPr="00C423DF" w:rsidRDefault="0076225E" w:rsidP="0097082E">
      <w:pPr>
        <w:pStyle w:val="Caption"/>
      </w:pPr>
      <w:bookmarkStart w:id="10" w:name="_Ref286664213"/>
      <w:r w:rsidRPr="00C423DF">
        <w:t xml:space="preserve">Table </w:t>
      </w:r>
      <w:r w:rsidR="0079215D">
        <w:t>4-</w:t>
      </w:r>
      <w:bookmarkEnd w:id="10"/>
      <w:r w:rsidR="00EB544C" w:rsidRPr="00C423DF">
        <w:t>5</w:t>
      </w:r>
      <w:r w:rsidRPr="00C423DF">
        <w:t>: External Reviewers</w:t>
      </w:r>
    </w:p>
    <w:tbl>
      <w:tblPr>
        <w:tblW w:w="132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left w:w="72" w:type="dxa"/>
          <w:bottom w:w="43" w:type="dxa"/>
          <w:right w:w="72" w:type="dxa"/>
        </w:tblCellMar>
        <w:tblLook w:val="0000" w:firstRow="0" w:lastRow="0" w:firstColumn="0" w:lastColumn="0" w:noHBand="0" w:noVBand="0"/>
      </w:tblPr>
      <w:tblGrid>
        <w:gridCol w:w="1075"/>
        <w:gridCol w:w="1377"/>
        <w:gridCol w:w="2085"/>
        <w:gridCol w:w="1341"/>
        <w:gridCol w:w="1320"/>
        <w:gridCol w:w="6029"/>
      </w:tblGrid>
      <w:tr w:rsidR="004D064D" w:rsidRPr="00C423DF" w14:paraId="0FFD4DD5" w14:textId="77777777" w:rsidTr="0097082E">
        <w:trPr>
          <w:cantSplit/>
          <w:tblHeader/>
        </w:trPr>
        <w:tc>
          <w:tcPr>
            <w:tcW w:w="406" w:type="pct"/>
            <w:shd w:val="clear" w:color="auto" w:fill="C00000"/>
            <w:vAlign w:val="center"/>
          </w:tcPr>
          <w:p w14:paraId="5977B009" w14:textId="77777777" w:rsidR="004D064D" w:rsidRPr="00C423DF" w:rsidRDefault="004D064D" w:rsidP="0097082E">
            <w:pPr>
              <w:keepNext/>
              <w:spacing w:before="0" w:after="0"/>
              <w:jc w:val="center"/>
              <w:rPr>
                <w:rFonts w:asciiTheme="minorHAnsi" w:hAnsiTheme="minorHAnsi"/>
                <w:b/>
                <w:color w:val="FFFFFF"/>
                <w:sz w:val="20"/>
                <w:szCs w:val="20"/>
              </w:rPr>
            </w:pPr>
            <w:r w:rsidRPr="00C423DF">
              <w:rPr>
                <w:rFonts w:asciiTheme="minorHAnsi" w:hAnsiTheme="minorHAnsi"/>
                <w:b/>
                <w:color w:val="FFFFFF"/>
                <w:sz w:val="20"/>
                <w:szCs w:val="20"/>
              </w:rPr>
              <w:t>Name</w:t>
            </w:r>
          </w:p>
        </w:tc>
        <w:tc>
          <w:tcPr>
            <w:tcW w:w="520" w:type="pct"/>
            <w:shd w:val="clear" w:color="auto" w:fill="C00000"/>
            <w:vAlign w:val="center"/>
          </w:tcPr>
          <w:p w14:paraId="5FA93A69" w14:textId="77777777" w:rsidR="004D064D" w:rsidRPr="00C423DF" w:rsidRDefault="004D064D" w:rsidP="0097082E">
            <w:pPr>
              <w:keepNext/>
              <w:spacing w:before="0" w:after="0"/>
              <w:jc w:val="center"/>
              <w:rPr>
                <w:rFonts w:asciiTheme="minorHAnsi" w:hAnsiTheme="minorHAnsi"/>
                <w:b/>
                <w:color w:val="FFFFFF"/>
                <w:sz w:val="20"/>
                <w:szCs w:val="20"/>
              </w:rPr>
            </w:pPr>
            <w:r w:rsidRPr="00C423DF">
              <w:rPr>
                <w:rFonts w:asciiTheme="minorHAnsi" w:hAnsiTheme="minorHAnsi"/>
                <w:b/>
                <w:color w:val="FFFFFF"/>
                <w:sz w:val="20"/>
                <w:szCs w:val="20"/>
              </w:rPr>
              <w:t>Organization</w:t>
            </w:r>
          </w:p>
        </w:tc>
        <w:tc>
          <w:tcPr>
            <w:tcW w:w="788" w:type="pct"/>
            <w:shd w:val="clear" w:color="auto" w:fill="C00000"/>
            <w:vAlign w:val="center"/>
          </w:tcPr>
          <w:p w14:paraId="7A32B29F" w14:textId="77777777" w:rsidR="004D064D" w:rsidRPr="00C423DF" w:rsidRDefault="004D064D" w:rsidP="0097082E">
            <w:pPr>
              <w:keepNext/>
              <w:spacing w:before="0" w:after="0"/>
              <w:jc w:val="center"/>
              <w:rPr>
                <w:rFonts w:asciiTheme="minorHAnsi" w:hAnsiTheme="minorHAnsi"/>
                <w:b/>
                <w:color w:val="FFFFFF"/>
                <w:sz w:val="20"/>
                <w:szCs w:val="22"/>
              </w:rPr>
            </w:pPr>
            <w:r w:rsidRPr="00C423DF">
              <w:rPr>
                <w:rFonts w:asciiTheme="minorHAnsi" w:hAnsiTheme="minorHAnsi"/>
                <w:b/>
                <w:color w:val="FFFFFF"/>
                <w:sz w:val="20"/>
                <w:szCs w:val="20"/>
              </w:rPr>
              <w:t>Area of Expertise</w:t>
            </w:r>
          </w:p>
        </w:tc>
        <w:tc>
          <w:tcPr>
            <w:tcW w:w="507" w:type="pct"/>
            <w:shd w:val="clear" w:color="auto" w:fill="C00000"/>
            <w:vAlign w:val="center"/>
          </w:tcPr>
          <w:p w14:paraId="05FB6DDC" w14:textId="77777777" w:rsidR="004D064D" w:rsidRPr="00C423DF" w:rsidRDefault="004D064D" w:rsidP="0097082E">
            <w:pPr>
              <w:keepNext/>
              <w:spacing w:before="0" w:after="0"/>
              <w:jc w:val="center"/>
              <w:rPr>
                <w:rFonts w:asciiTheme="minorHAnsi" w:hAnsiTheme="minorHAnsi"/>
                <w:b/>
                <w:color w:val="FFFFFF"/>
                <w:sz w:val="20"/>
                <w:szCs w:val="22"/>
              </w:rPr>
            </w:pPr>
            <w:r w:rsidRPr="00C423DF">
              <w:rPr>
                <w:rFonts w:asciiTheme="minorHAnsi" w:hAnsiTheme="minorHAnsi"/>
                <w:b/>
                <w:color w:val="FFFFFF"/>
                <w:sz w:val="20"/>
                <w:szCs w:val="20"/>
              </w:rPr>
              <w:t>Contact Information</w:t>
            </w:r>
          </w:p>
        </w:tc>
        <w:tc>
          <w:tcPr>
            <w:tcW w:w="499" w:type="pct"/>
            <w:shd w:val="clear" w:color="auto" w:fill="C00000"/>
            <w:vAlign w:val="center"/>
          </w:tcPr>
          <w:p w14:paraId="19B23A36" w14:textId="0E6E0C71" w:rsidR="004D064D" w:rsidRPr="00C423DF" w:rsidRDefault="004D064D" w:rsidP="0097082E">
            <w:pPr>
              <w:keepNext/>
              <w:spacing w:before="0" w:after="0"/>
              <w:jc w:val="center"/>
              <w:rPr>
                <w:rFonts w:asciiTheme="minorHAnsi" w:hAnsiTheme="minorHAnsi"/>
                <w:b/>
                <w:color w:val="FFFFFF"/>
                <w:sz w:val="20"/>
                <w:szCs w:val="18"/>
              </w:rPr>
            </w:pPr>
            <w:r w:rsidRPr="00C423DF">
              <w:rPr>
                <w:rFonts w:asciiTheme="minorHAnsi" w:hAnsiTheme="minorHAnsi"/>
                <w:b/>
                <w:color w:val="FFFFFF"/>
                <w:sz w:val="20"/>
                <w:szCs w:val="18"/>
              </w:rPr>
              <w:t xml:space="preserve">Date </w:t>
            </w:r>
            <w:r w:rsidR="00F022FB">
              <w:rPr>
                <w:rFonts w:asciiTheme="minorHAnsi" w:hAnsiTheme="minorHAnsi"/>
                <w:b/>
                <w:color w:val="FFFFFF"/>
                <w:sz w:val="20"/>
                <w:szCs w:val="18"/>
              </w:rPr>
              <w:t>C</w:t>
            </w:r>
            <w:r w:rsidRPr="00C423DF">
              <w:rPr>
                <w:rFonts w:asciiTheme="minorHAnsi" w:hAnsiTheme="minorHAnsi"/>
                <w:b/>
                <w:color w:val="FFFFFF"/>
                <w:sz w:val="20"/>
                <w:szCs w:val="18"/>
              </w:rPr>
              <w:t>omments</w:t>
            </w:r>
            <w:r w:rsidR="0079215D">
              <w:rPr>
                <w:rFonts w:asciiTheme="minorHAnsi" w:hAnsiTheme="minorHAnsi"/>
                <w:b/>
                <w:color w:val="FFFFFF"/>
                <w:sz w:val="20"/>
                <w:szCs w:val="18"/>
              </w:rPr>
              <w:t xml:space="preserve"> </w:t>
            </w:r>
            <w:r w:rsidR="00F022FB">
              <w:rPr>
                <w:rFonts w:asciiTheme="minorHAnsi" w:hAnsiTheme="minorHAnsi"/>
                <w:b/>
                <w:color w:val="FFFFFF"/>
                <w:sz w:val="20"/>
                <w:szCs w:val="18"/>
              </w:rPr>
              <w:t>R</w:t>
            </w:r>
            <w:r w:rsidR="0079215D">
              <w:rPr>
                <w:rFonts w:asciiTheme="minorHAnsi" w:hAnsiTheme="minorHAnsi"/>
                <w:b/>
                <w:color w:val="FFFFFF"/>
                <w:sz w:val="20"/>
                <w:szCs w:val="18"/>
              </w:rPr>
              <w:t>eceived</w:t>
            </w:r>
          </w:p>
        </w:tc>
        <w:tc>
          <w:tcPr>
            <w:tcW w:w="2279" w:type="pct"/>
            <w:shd w:val="clear" w:color="auto" w:fill="C00000"/>
            <w:vAlign w:val="center"/>
          </w:tcPr>
          <w:p w14:paraId="656FE050" w14:textId="77777777" w:rsidR="004D064D" w:rsidRPr="00C423DF" w:rsidRDefault="004D064D" w:rsidP="0097082E">
            <w:pPr>
              <w:keepNext/>
              <w:spacing w:before="0" w:after="0"/>
              <w:jc w:val="center"/>
              <w:rPr>
                <w:rFonts w:asciiTheme="minorHAnsi" w:hAnsiTheme="minorHAnsi"/>
                <w:b/>
                <w:color w:val="FFFFFF"/>
                <w:sz w:val="18"/>
                <w:szCs w:val="18"/>
              </w:rPr>
            </w:pPr>
            <w:r w:rsidRPr="00C423DF">
              <w:rPr>
                <w:rFonts w:asciiTheme="minorHAnsi" w:hAnsiTheme="minorHAnsi"/>
                <w:b/>
                <w:color w:val="FFFFFF"/>
                <w:sz w:val="20"/>
                <w:szCs w:val="18"/>
              </w:rPr>
              <w:t>Comment Summary</w:t>
            </w:r>
          </w:p>
        </w:tc>
      </w:tr>
      <w:tr w:rsidR="004D064D" w:rsidRPr="00C423DF" w14:paraId="672CF395" w14:textId="77777777" w:rsidTr="0097082E">
        <w:trPr>
          <w:cantSplit/>
        </w:trPr>
        <w:tc>
          <w:tcPr>
            <w:tcW w:w="406" w:type="pct"/>
            <w:shd w:val="clear" w:color="auto" w:fill="FFF2CC" w:themeFill="accent4" w:themeFillTint="33"/>
          </w:tcPr>
          <w:p w14:paraId="039FA605" w14:textId="77777777" w:rsidR="004D064D" w:rsidRPr="00C423DF" w:rsidRDefault="004D064D" w:rsidP="0097082E">
            <w:pPr>
              <w:spacing w:before="0" w:after="0"/>
              <w:rPr>
                <w:rFonts w:asciiTheme="minorHAnsi" w:hAnsiTheme="minorHAnsi"/>
                <w:sz w:val="20"/>
                <w:szCs w:val="20"/>
              </w:rPr>
            </w:pPr>
          </w:p>
        </w:tc>
        <w:tc>
          <w:tcPr>
            <w:tcW w:w="520" w:type="pct"/>
            <w:shd w:val="clear" w:color="auto" w:fill="FFF2CC" w:themeFill="accent4" w:themeFillTint="33"/>
          </w:tcPr>
          <w:p w14:paraId="1EB0C5CA" w14:textId="77777777" w:rsidR="004D064D" w:rsidRPr="00C423DF" w:rsidRDefault="004D064D" w:rsidP="0097082E">
            <w:pPr>
              <w:spacing w:before="0" w:after="0"/>
              <w:rPr>
                <w:rFonts w:asciiTheme="minorHAnsi" w:hAnsiTheme="minorHAnsi"/>
                <w:sz w:val="20"/>
                <w:szCs w:val="20"/>
              </w:rPr>
            </w:pPr>
          </w:p>
        </w:tc>
        <w:tc>
          <w:tcPr>
            <w:tcW w:w="788" w:type="pct"/>
            <w:shd w:val="clear" w:color="auto" w:fill="FFF2CC" w:themeFill="accent4" w:themeFillTint="33"/>
          </w:tcPr>
          <w:p w14:paraId="7EA0A428" w14:textId="77777777" w:rsidR="004D064D" w:rsidRPr="00C423DF" w:rsidRDefault="004D064D" w:rsidP="0097082E">
            <w:pPr>
              <w:spacing w:before="0" w:after="0"/>
              <w:rPr>
                <w:rFonts w:asciiTheme="minorHAnsi" w:hAnsiTheme="minorHAnsi"/>
                <w:sz w:val="20"/>
                <w:szCs w:val="22"/>
              </w:rPr>
            </w:pPr>
          </w:p>
        </w:tc>
        <w:tc>
          <w:tcPr>
            <w:tcW w:w="507" w:type="pct"/>
            <w:shd w:val="clear" w:color="auto" w:fill="FFF2CC" w:themeFill="accent4" w:themeFillTint="33"/>
          </w:tcPr>
          <w:p w14:paraId="73C68133" w14:textId="77777777" w:rsidR="004D064D" w:rsidRPr="00C423DF" w:rsidRDefault="004D064D" w:rsidP="0097082E">
            <w:pPr>
              <w:spacing w:before="0" w:after="0"/>
              <w:rPr>
                <w:rFonts w:asciiTheme="minorHAnsi" w:hAnsiTheme="minorHAnsi"/>
                <w:sz w:val="20"/>
                <w:szCs w:val="22"/>
              </w:rPr>
            </w:pPr>
          </w:p>
        </w:tc>
        <w:tc>
          <w:tcPr>
            <w:tcW w:w="499" w:type="pct"/>
            <w:shd w:val="clear" w:color="auto" w:fill="FFF2CC" w:themeFill="accent4" w:themeFillTint="33"/>
          </w:tcPr>
          <w:p w14:paraId="2157664F" w14:textId="0E6987EF" w:rsidR="004D064D" w:rsidRPr="00C423DF" w:rsidRDefault="004D064D" w:rsidP="0097082E">
            <w:pPr>
              <w:spacing w:before="0" w:after="0"/>
              <w:rPr>
                <w:rFonts w:asciiTheme="minorHAnsi" w:hAnsiTheme="minorHAnsi"/>
                <w:i/>
                <w:color w:val="008000"/>
                <w:sz w:val="20"/>
                <w:szCs w:val="20"/>
              </w:rPr>
            </w:pPr>
          </w:p>
        </w:tc>
        <w:tc>
          <w:tcPr>
            <w:tcW w:w="2279" w:type="pct"/>
            <w:shd w:val="clear" w:color="auto" w:fill="FFF2CC" w:themeFill="accent4" w:themeFillTint="33"/>
          </w:tcPr>
          <w:p w14:paraId="30FCA404" w14:textId="0190A316" w:rsidR="004D064D" w:rsidRPr="00C423DF" w:rsidRDefault="004D064D" w:rsidP="0097082E">
            <w:pPr>
              <w:spacing w:before="0" w:after="0"/>
              <w:rPr>
                <w:rFonts w:asciiTheme="minorHAnsi" w:hAnsiTheme="minorHAnsi"/>
                <w:sz w:val="18"/>
                <w:szCs w:val="18"/>
              </w:rPr>
            </w:pPr>
          </w:p>
        </w:tc>
      </w:tr>
      <w:tr w:rsidR="004D064D" w:rsidRPr="00C423DF" w14:paraId="414744C8" w14:textId="77777777" w:rsidTr="0097082E">
        <w:trPr>
          <w:cantSplit/>
        </w:trPr>
        <w:tc>
          <w:tcPr>
            <w:tcW w:w="406" w:type="pct"/>
            <w:shd w:val="clear" w:color="auto" w:fill="FFF2CC" w:themeFill="accent4" w:themeFillTint="33"/>
          </w:tcPr>
          <w:p w14:paraId="42899BEE" w14:textId="77777777" w:rsidR="004D064D" w:rsidRPr="00C423DF" w:rsidRDefault="004D064D" w:rsidP="0097082E">
            <w:pPr>
              <w:spacing w:before="0" w:after="0"/>
              <w:rPr>
                <w:rFonts w:asciiTheme="minorHAnsi" w:hAnsiTheme="minorHAnsi"/>
                <w:sz w:val="20"/>
                <w:szCs w:val="20"/>
              </w:rPr>
            </w:pPr>
          </w:p>
        </w:tc>
        <w:tc>
          <w:tcPr>
            <w:tcW w:w="520" w:type="pct"/>
            <w:shd w:val="clear" w:color="auto" w:fill="FFF2CC" w:themeFill="accent4" w:themeFillTint="33"/>
          </w:tcPr>
          <w:p w14:paraId="342FDC84" w14:textId="77777777" w:rsidR="004D064D" w:rsidRPr="00C423DF" w:rsidRDefault="004D064D" w:rsidP="0097082E">
            <w:pPr>
              <w:spacing w:before="0" w:after="0"/>
              <w:rPr>
                <w:rFonts w:asciiTheme="minorHAnsi" w:hAnsiTheme="minorHAnsi"/>
                <w:sz w:val="20"/>
                <w:szCs w:val="20"/>
              </w:rPr>
            </w:pPr>
          </w:p>
        </w:tc>
        <w:tc>
          <w:tcPr>
            <w:tcW w:w="788" w:type="pct"/>
            <w:shd w:val="clear" w:color="auto" w:fill="FFF2CC" w:themeFill="accent4" w:themeFillTint="33"/>
          </w:tcPr>
          <w:p w14:paraId="2B2B92BD" w14:textId="77777777" w:rsidR="004D064D" w:rsidRPr="00C423DF" w:rsidRDefault="004D064D" w:rsidP="0097082E">
            <w:pPr>
              <w:spacing w:before="0" w:after="0"/>
              <w:rPr>
                <w:rFonts w:asciiTheme="minorHAnsi" w:hAnsiTheme="minorHAnsi"/>
                <w:sz w:val="20"/>
                <w:szCs w:val="22"/>
              </w:rPr>
            </w:pPr>
          </w:p>
        </w:tc>
        <w:tc>
          <w:tcPr>
            <w:tcW w:w="507" w:type="pct"/>
            <w:shd w:val="clear" w:color="auto" w:fill="FFF2CC" w:themeFill="accent4" w:themeFillTint="33"/>
          </w:tcPr>
          <w:p w14:paraId="41A92DE2" w14:textId="77777777" w:rsidR="004D064D" w:rsidRPr="00C423DF" w:rsidRDefault="004D064D" w:rsidP="0097082E">
            <w:pPr>
              <w:spacing w:before="0" w:after="0"/>
              <w:rPr>
                <w:rFonts w:asciiTheme="minorHAnsi" w:hAnsiTheme="minorHAnsi"/>
                <w:sz w:val="20"/>
                <w:szCs w:val="22"/>
              </w:rPr>
            </w:pPr>
          </w:p>
        </w:tc>
        <w:tc>
          <w:tcPr>
            <w:tcW w:w="499" w:type="pct"/>
            <w:shd w:val="clear" w:color="auto" w:fill="FFF2CC" w:themeFill="accent4" w:themeFillTint="33"/>
          </w:tcPr>
          <w:p w14:paraId="12520D0C" w14:textId="77777777" w:rsidR="004D064D" w:rsidRPr="00C423DF" w:rsidRDefault="004D064D" w:rsidP="0097082E">
            <w:pPr>
              <w:spacing w:before="0" w:after="0"/>
              <w:rPr>
                <w:rFonts w:asciiTheme="minorHAnsi" w:hAnsiTheme="minorHAnsi"/>
                <w:sz w:val="18"/>
                <w:szCs w:val="18"/>
              </w:rPr>
            </w:pPr>
          </w:p>
        </w:tc>
        <w:tc>
          <w:tcPr>
            <w:tcW w:w="2279" w:type="pct"/>
            <w:shd w:val="clear" w:color="auto" w:fill="FFF2CC" w:themeFill="accent4" w:themeFillTint="33"/>
          </w:tcPr>
          <w:p w14:paraId="70CB45F2" w14:textId="77777777" w:rsidR="004D064D" w:rsidRPr="00C423DF" w:rsidRDefault="004D064D" w:rsidP="0097082E">
            <w:pPr>
              <w:spacing w:before="0" w:after="0"/>
              <w:rPr>
                <w:rFonts w:asciiTheme="minorHAnsi" w:hAnsiTheme="minorHAnsi"/>
                <w:sz w:val="18"/>
                <w:szCs w:val="18"/>
              </w:rPr>
            </w:pPr>
          </w:p>
        </w:tc>
      </w:tr>
      <w:tr w:rsidR="004D064D" w:rsidRPr="00C423DF" w14:paraId="281BF9BB" w14:textId="77777777" w:rsidTr="0097082E">
        <w:trPr>
          <w:cantSplit/>
        </w:trPr>
        <w:tc>
          <w:tcPr>
            <w:tcW w:w="406" w:type="pct"/>
            <w:shd w:val="clear" w:color="auto" w:fill="FFF2CC" w:themeFill="accent4" w:themeFillTint="33"/>
          </w:tcPr>
          <w:p w14:paraId="66268DD6" w14:textId="77777777" w:rsidR="004D064D" w:rsidRPr="00C423DF" w:rsidRDefault="004D064D" w:rsidP="0097082E">
            <w:pPr>
              <w:spacing w:before="0" w:after="0"/>
              <w:rPr>
                <w:rFonts w:asciiTheme="minorHAnsi" w:hAnsiTheme="minorHAnsi"/>
                <w:sz w:val="20"/>
                <w:szCs w:val="20"/>
              </w:rPr>
            </w:pPr>
          </w:p>
        </w:tc>
        <w:tc>
          <w:tcPr>
            <w:tcW w:w="520" w:type="pct"/>
            <w:shd w:val="clear" w:color="auto" w:fill="FFF2CC" w:themeFill="accent4" w:themeFillTint="33"/>
          </w:tcPr>
          <w:p w14:paraId="701C3B22" w14:textId="77777777" w:rsidR="004D064D" w:rsidRPr="00C423DF" w:rsidRDefault="004D064D" w:rsidP="0097082E">
            <w:pPr>
              <w:spacing w:before="0" w:after="0"/>
              <w:rPr>
                <w:rFonts w:asciiTheme="minorHAnsi" w:hAnsiTheme="minorHAnsi"/>
                <w:sz w:val="20"/>
                <w:szCs w:val="20"/>
              </w:rPr>
            </w:pPr>
          </w:p>
        </w:tc>
        <w:tc>
          <w:tcPr>
            <w:tcW w:w="788" w:type="pct"/>
            <w:shd w:val="clear" w:color="auto" w:fill="FFF2CC" w:themeFill="accent4" w:themeFillTint="33"/>
          </w:tcPr>
          <w:p w14:paraId="061572E1" w14:textId="77777777" w:rsidR="004D064D" w:rsidRPr="00C423DF" w:rsidRDefault="004D064D" w:rsidP="0097082E">
            <w:pPr>
              <w:spacing w:before="0" w:after="0"/>
              <w:rPr>
                <w:rFonts w:asciiTheme="minorHAnsi" w:hAnsiTheme="minorHAnsi"/>
                <w:sz w:val="20"/>
                <w:szCs w:val="22"/>
              </w:rPr>
            </w:pPr>
          </w:p>
        </w:tc>
        <w:tc>
          <w:tcPr>
            <w:tcW w:w="507" w:type="pct"/>
            <w:shd w:val="clear" w:color="auto" w:fill="FFF2CC" w:themeFill="accent4" w:themeFillTint="33"/>
          </w:tcPr>
          <w:p w14:paraId="7FE4C806" w14:textId="77777777" w:rsidR="004D064D" w:rsidRPr="00C423DF" w:rsidRDefault="004D064D" w:rsidP="0097082E">
            <w:pPr>
              <w:spacing w:before="0" w:after="0"/>
              <w:rPr>
                <w:rFonts w:asciiTheme="minorHAnsi" w:hAnsiTheme="minorHAnsi"/>
                <w:sz w:val="20"/>
                <w:szCs w:val="22"/>
              </w:rPr>
            </w:pPr>
          </w:p>
        </w:tc>
        <w:tc>
          <w:tcPr>
            <w:tcW w:w="499" w:type="pct"/>
            <w:shd w:val="clear" w:color="auto" w:fill="FFF2CC" w:themeFill="accent4" w:themeFillTint="33"/>
          </w:tcPr>
          <w:p w14:paraId="06DA876B" w14:textId="77777777" w:rsidR="004D064D" w:rsidRPr="00C423DF" w:rsidRDefault="004D064D" w:rsidP="0097082E">
            <w:pPr>
              <w:spacing w:before="0" w:after="0"/>
              <w:rPr>
                <w:rFonts w:asciiTheme="minorHAnsi" w:hAnsiTheme="minorHAnsi"/>
                <w:sz w:val="18"/>
                <w:szCs w:val="18"/>
              </w:rPr>
            </w:pPr>
          </w:p>
        </w:tc>
        <w:tc>
          <w:tcPr>
            <w:tcW w:w="2279" w:type="pct"/>
            <w:shd w:val="clear" w:color="auto" w:fill="FFF2CC" w:themeFill="accent4" w:themeFillTint="33"/>
          </w:tcPr>
          <w:p w14:paraId="0889C374" w14:textId="77777777" w:rsidR="004D064D" w:rsidRPr="00C423DF" w:rsidRDefault="004D064D" w:rsidP="0097082E">
            <w:pPr>
              <w:spacing w:before="0" w:after="0"/>
              <w:rPr>
                <w:rFonts w:asciiTheme="minorHAnsi" w:hAnsiTheme="minorHAnsi"/>
                <w:sz w:val="18"/>
                <w:szCs w:val="18"/>
              </w:rPr>
            </w:pPr>
          </w:p>
        </w:tc>
      </w:tr>
      <w:tr w:rsidR="004D064D" w:rsidRPr="00C423DF" w14:paraId="3242DE30" w14:textId="77777777" w:rsidTr="0097082E">
        <w:trPr>
          <w:cantSplit/>
        </w:trPr>
        <w:tc>
          <w:tcPr>
            <w:tcW w:w="406" w:type="pct"/>
            <w:shd w:val="clear" w:color="auto" w:fill="FFF2CC" w:themeFill="accent4" w:themeFillTint="33"/>
          </w:tcPr>
          <w:p w14:paraId="54484470" w14:textId="77777777" w:rsidR="004D064D" w:rsidRPr="00C423DF" w:rsidRDefault="004D064D" w:rsidP="0097082E">
            <w:pPr>
              <w:spacing w:before="0" w:after="0"/>
              <w:rPr>
                <w:rFonts w:asciiTheme="minorHAnsi" w:hAnsiTheme="minorHAnsi"/>
                <w:sz w:val="20"/>
                <w:szCs w:val="20"/>
              </w:rPr>
            </w:pPr>
          </w:p>
        </w:tc>
        <w:tc>
          <w:tcPr>
            <w:tcW w:w="520" w:type="pct"/>
            <w:shd w:val="clear" w:color="auto" w:fill="FFF2CC" w:themeFill="accent4" w:themeFillTint="33"/>
          </w:tcPr>
          <w:p w14:paraId="73765DCB" w14:textId="77777777" w:rsidR="004D064D" w:rsidRPr="00C423DF" w:rsidRDefault="004D064D" w:rsidP="0097082E">
            <w:pPr>
              <w:spacing w:before="0" w:after="0"/>
              <w:rPr>
                <w:rFonts w:asciiTheme="minorHAnsi" w:hAnsiTheme="minorHAnsi"/>
                <w:sz w:val="20"/>
                <w:szCs w:val="20"/>
              </w:rPr>
            </w:pPr>
          </w:p>
        </w:tc>
        <w:tc>
          <w:tcPr>
            <w:tcW w:w="788" w:type="pct"/>
            <w:shd w:val="clear" w:color="auto" w:fill="FFF2CC" w:themeFill="accent4" w:themeFillTint="33"/>
          </w:tcPr>
          <w:p w14:paraId="1EF91E2C" w14:textId="77777777" w:rsidR="004D064D" w:rsidRPr="00C423DF" w:rsidRDefault="004D064D" w:rsidP="0097082E">
            <w:pPr>
              <w:spacing w:before="0" w:after="0"/>
              <w:rPr>
                <w:rFonts w:asciiTheme="minorHAnsi" w:hAnsiTheme="minorHAnsi"/>
                <w:sz w:val="20"/>
                <w:szCs w:val="22"/>
              </w:rPr>
            </w:pPr>
          </w:p>
        </w:tc>
        <w:tc>
          <w:tcPr>
            <w:tcW w:w="507" w:type="pct"/>
            <w:shd w:val="clear" w:color="auto" w:fill="FFF2CC" w:themeFill="accent4" w:themeFillTint="33"/>
          </w:tcPr>
          <w:p w14:paraId="56074757" w14:textId="77777777" w:rsidR="004D064D" w:rsidRPr="00C423DF" w:rsidRDefault="004D064D" w:rsidP="0097082E">
            <w:pPr>
              <w:spacing w:before="0" w:after="0"/>
              <w:rPr>
                <w:rFonts w:asciiTheme="minorHAnsi" w:hAnsiTheme="minorHAnsi"/>
                <w:sz w:val="20"/>
                <w:szCs w:val="22"/>
              </w:rPr>
            </w:pPr>
          </w:p>
        </w:tc>
        <w:tc>
          <w:tcPr>
            <w:tcW w:w="499" w:type="pct"/>
            <w:shd w:val="clear" w:color="auto" w:fill="FFF2CC" w:themeFill="accent4" w:themeFillTint="33"/>
          </w:tcPr>
          <w:p w14:paraId="7048A7C6" w14:textId="77777777" w:rsidR="004D064D" w:rsidRPr="00C423DF" w:rsidRDefault="004D064D" w:rsidP="0097082E">
            <w:pPr>
              <w:spacing w:before="0" w:after="0"/>
              <w:rPr>
                <w:rFonts w:asciiTheme="minorHAnsi" w:hAnsiTheme="minorHAnsi"/>
                <w:sz w:val="18"/>
                <w:szCs w:val="18"/>
              </w:rPr>
            </w:pPr>
          </w:p>
        </w:tc>
        <w:tc>
          <w:tcPr>
            <w:tcW w:w="2279" w:type="pct"/>
            <w:shd w:val="clear" w:color="auto" w:fill="FFF2CC" w:themeFill="accent4" w:themeFillTint="33"/>
          </w:tcPr>
          <w:p w14:paraId="2E594899" w14:textId="77777777" w:rsidR="004D064D" w:rsidRPr="00C423DF" w:rsidRDefault="004D064D" w:rsidP="0097082E">
            <w:pPr>
              <w:spacing w:before="0" w:after="0"/>
              <w:rPr>
                <w:rFonts w:asciiTheme="minorHAnsi" w:hAnsiTheme="minorHAnsi"/>
                <w:sz w:val="18"/>
                <w:szCs w:val="18"/>
              </w:rPr>
            </w:pPr>
          </w:p>
        </w:tc>
      </w:tr>
    </w:tbl>
    <w:p w14:paraId="617621D1" w14:textId="4A75061E" w:rsidR="0076225E" w:rsidRPr="0097082E" w:rsidRDefault="00B712E3" w:rsidP="0097082E">
      <w:pPr>
        <w:pStyle w:val="Heading3"/>
        <w:numPr>
          <w:ilvl w:val="0"/>
          <w:numId w:val="0"/>
        </w:numPr>
        <w:rPr>
          <w:rFonts w:asciiTheme="minorHAnsi" w:hAnsiTheme="minorHAnsi"/>
          <w:color w:val="008000"/>
        </w:rPr>
      </w:pPr>
      <w:bookmarkStart w:id="11" w:name="_Toc305752258"/>
      <w:bookmarkStart w:id="12" w:name="_Ref286679988"/>
      <w:r>
        <w:rPr>
          <w:rFonts w:asciiTheme="minorHAnsi" w:hAnsiTheme="minorHAnsi"/>
          <w:color w:val="008000"/>
        </w:rPr>
        <w:t>STEP 6</w:t>
      </w:r>
      <w:r w:rsidR="00D13A94" w:rsidRPr="0097082E">
        <w:rPr>
          <w:rFonts w:asciiTheme="minorHAnsi" w:hAnsiTheme="minorHAnsi"/>
          <w:color w:val="008000"/>
        </w:rPr>
        <w:t xml:space="preserve">. </w:t>
      </w:r>
      <w:r w:rsidR="00F1513F">
        <w:rPr>
          <w:rFonts w:asciiTheme="minorHAnsi" w:hAnsiTheme="minorHAnsi"/>
          <w:color w:val="008000"/>
        </w:rPr>
        <w:t>P</w:t>
      </w:r>
      <w:r w:rsidR="0076225E" w:rsidRPr="0097082E">
        <w:rPr>
          <w:rFonts w:asciiTheme="minorHAnsi" w:hAnsiTheme="minorHAnsi"/>
          <w:color w:val="008000"/>
        </w:rPr>
        <w:t xml:space="preserve">ropose </w:t>
      </w:r>
      <w:r w:rsidR="00D558BB" w:rsidRPr="0097082E">
        <w:rPr>
          <w:rFonts w:asciiTheme="minorHAnsi" w:hAnsiTheme="minorHAnsi"/>
          <w:color w:val="008000"/>
        </w:rPr>
        <w:t>GHG inventory</w:t>
      </w:r>
      <w:r w:rsidR="0076225E" w:rsidRPr="0097082E">
        <w:rPr>
          <w:rFonts w:asciiTheme="minorHAnsi" w:hAnsiTheme="minorHAnsi"/>
          <w:color w:val="008000"/>
        </w:rPr>
        <w:t xml:space="preserve"> </w:t>
      </w:r>
      <w:r w:rsidR="00D558BB" w:rsidRPr="0097082E">
        <w:rPr>
          <w:rFonts w:asciiTheme="minorHAnsi" w:hAnsiTheme="minorHAnsi"/>
          <w:color w:val="008000"/>
        </w:rPr>
        <w:t>improvement</w:t>
      </w:r>
      <w:bookmarkEnd w:id="11"/>
      <w:r w:rsidR="00D558BB" w:rsidRPr="0097082E">
        <w:rPr>
          <w:rFonts w:asciiTheme="minorHAnsi" w:hAnsiTheme="minorHAnsi"/>
          <w:color w:val="008000"/>
        </w:rPr>
        <w:t xml:space="preserve">s </w:t>
      </w:r>
      <w:proofErr w:type="gramStart"/>
      <w:r w:rsidR="00D558BB" w:rsidRPr="0097082E">
        <w:rPr>
          <w:rFonts w:asciiTheme="minorHAnsi" w:hAnsiTheme="minorHAnsi"/>
          <w:color w:val="008000"/>
        </w:rPr>
        <w:t>as a result of</w:t>
      </w:r>
      <w:proofErr w:type="gramEnd"/>
      <w:r w:rsidR="00D558BB" w:rsidRPr="0097082E">
        <w:rPr>
          <w:rFonts w:asciiTheme="minorHAnsi" w:hAnsiTheme="minorHAnsi"/>
          <w:color w:val="008000"/>
        </w:rPr>
        <w:t xml:space="preserve"> QA/QC activities</w:t>
      </w:r>
    </w:p>
    <w:p w14:paraId="0BFC3A14" w14:textId="77777777" w:rsidR="00C35B75" w:rsidRPr="00C423DF" w:rsidRDefault="0076225E" w:rsidP="00DD3183">
      <w:pPr>
        <w:pStyle w:val="GreenBullet"/>
        <w:numPr>
          <w:ilvl w:val="0"/>
          <w:numId w:val="23"/>
        </w:numPr>
        <w:rPr>
          <w:rFonts w:asciiTheme="minorHAnsi" w:hAnsiTheme="minorHAnsi"/>
        </w:rPr>
      </w:pPr>
      <w:r w:rsidRPr="00C423DF">
        <w:rPr>
          <w:rFonts w:asciiTheme="minorHAnsi" w:hAnsiTheme="minorHAnsi"/>
        </w:rPr>
        <w:t xml:space="preserve">An important part of QA/QC </w:t>
      </w:r>
      <w:r w:rsidR="00C35B75" w:rsidRPr="00C423DF">
        <w:rPr>
          <w:rFonts w:asciiTheme="minorHAnsi" w:hAnsiTheme="minorHAnsi"/>
        </w:rPr>
        <w:t>activities</w:t>
      </w:r>
      <w:r w:rsidRPr="00C423DF">
        <w:rPr>
          <w:rFonts w:asciiTheme="minorHAnsi" w:hAnsiTheme="minorHAnsi"/>
        </w:rPr>
        <w:t xml:space="preserve"> </w:t>
      </w:r>
      <w:r w:rsidR="00C35B75" w:rsidRPr="00C423DF">
        <w:rPr>
          <w:rFonts w:asciiTheme="minorHAnsi" w:hAnsiTheme="minorHAnsi"/>
        </w:rPr>
        <w:t xml:space="preserve">is to use </w:t>
      </w:r>
      <w:r w:rsidR="00EB544C" w:rsidRPr="00C423DF">
        <w:rPr>
          <w:rFonts w:asciiTheme="minorHAnsi" w:hAnsiTheme="minorHAnsi"/>
        </w:rPr>
        <w:t>the results of these activities</w:t>
      </w:r>
      <w:r w:rsidR="00C35B75" w:rsidRPr="00C423DF">
        <w:rPr>
          <w:rFonts w:asciiTheme="minorHAnsi" w:hAnsiTheme="minorHAnsi"/>
        </w:rPr>
        <w:t xml:space="preserve"> to identify how to improve the quality of the GHG inventory.</w:t>
      </w:r>
    </w:p>
    <w:p w14:paraId="0560D601" w14:textId="7CBD2E9B" w:rsidR="00F1513F" w:rsidRDefault="00F1513F" w:rsidP="00DD3183">
      <w:pPr>
        <w:pStyle w:val="GreenBullet"/>
        <w:numPr>
          <w:ilvl w:val="0"/>
          <w:numId w:val="23"/>
        </w:numPr>
        <w:rPr>
          <w:rFonts w:asciiTheme="minorHAnsi" w:hAnsiTheme="minorHAnsi"/>
        </w:rPr>
      </w:pPr>
      <w:r>
        <w:rPr>
          <w:rFonts w:asciiTheme="minorHAnsi" w:hAnsiTheme="minorHAnsi"/>
        </w:rPr>
        <w:t>In</w:t>
      </w:r>
      <w:r w:rsidR="0076225E" w:rsidRPr="00C423DF">
        <w:rPr>
          <w:rFonts w:asciiTheme="minorHAnsi" w:hAnsiTheme="minorHAnsi"/>
        </w:rPr>
        <w:t xml:space="preserve"> Table </w:t>
      </w:r>
      <w:r w:rsidR="00557307">
        <w:rPr>
          <w:rFonts w:asciiTheme="minorHAnsi" w:hAnsiTheme="minorHAnsi"/>
        </w:rPr>
        <w:t>4-</w:t>
      </w:r>
      <w:r w:rsidR="00C35B75" w:rsidRPr="00C423DF">
        <w:rPr>
          <w:rFonts w:asciiTheme="minorHAnsi" w:hAnsiTheme="minorHAnsi"/>
        </w:rPr>
        <w:t>6</w:t>
      </w:r>
      <w:r>
        <w:rPr>
          <w:rFonts w:asciiTheme="minorHAnsi" w:hAnsiTheme="minorHAnsi"/>
        </w:rPr>
        <w:t xml:space="preserve">, below, describe all such potential </w:t>
      </w:r>
      <w:r w:rsidR="00C35B75" w:rsidRPr="00C423DF">
        <w:rPr>
          <w:rFonts w:asciiTheme="minorHAnsi" w:hAnsiTheme="minorHAnsi"/>
        </w:rPr>
        <w:t>improvements to the inventory</w:t>
      </w:r>
      <w:r w:rsidR="004D0481" w:rsidRPr="00C423DF">
        <w:rPr>
          <w:rFonts w:asciiTheme="minorHAnsi" w:hAnsiTheme="minorHAnsi"/>
        </w:rPr>
        <w:t xml:space="preserve">. </w:t>
      </w:r>
    </w:p>
    <w:p w14:paraId="21E31BC3" w14:textId="311ED06A" w:rsidR="00F1513F" w:rsidRDefault="00F1513F" w:rsidP="0097082E">
      <w:pPr>
        <w:pStyle w:val="GreenBullet"/>
        <w:numPr>
          <w:ilvl w:val="1"/>
          <w:numId w:val="23"/>
        </w:numPr>
        <w:rPr>
          <w:rFonts w:asciiTheme="minorHAnsi" w:hAnsiTheme="minorHAnsi"/>
        </w:rPr>
      </w:pPr>
      <w:r>
        <w:rPr>
          <w:rFonts w:asciiTheme="minorHAnsi" w:hAnsiTheme="minorHAnsi"/>
        </w:rPr>
        <w:t>Add</w:t>
      </w:r>
      <w:r w:rsidRPr="00C423DF">
        <w:rPr>
          <w:rFonts w:asciiTheme="minorHAnsi" w:hAnsiTheme="minorHAnsi"/>
        </w:rPr>
        <w:t xml:space="preserve"> </w:t>
      </w:r>
      <w:r w:rsidR="0076225E" w:rsidRPr="00C423DF">
        <w:rPr>
          <w:rFonts w:asciiTheme="minorHAnsi" w:hAnsiTheme="minorHAnsi"/>
        </w:rPr>
        <w:t>as many rows as necessary to</w:t>
      </w:r>
      <w:r>
        <w:rPr>
          <w:rFonts w:asciiTheme="minorHAnsi" w:hAnsiTheme="minorHAnsi"/>
        </w:rPr>
        <w:t xml:space="preserve"> accommodate all potential improvements</w:t>
      </w:r>
      <w:r w:rsidR="0076225E" w:rsidRPr="00C423DF">
        <w:rPr>
          <w:rFonts w:asciiTheme="minorHAnsi" w:hAnsiTheme="minorHAnsi"/>
        </w:rPr>
        <w:t>.</w:t>
      </w:r>
    </w:p>
    <w:p w14:paraId="642E3032" w14:textId="76F2E599" w:rsidR="00F1513F" w:rsidRDefault="00F1513F" w:rsidP="0097082E">
      <w:pPr>
        <w:pStyle w:val="GreenBullet"/>
        <w:numPr>
          <w:ilvl w:val="1"/>
          <w:numId w:val="23"/>
        </w:numPr>
        <w:rPr>
          <w:rFonts w:asciiTheme="minorHAnsi" w:hAnsiTheme="minorHAnsi"/>
        </w:rPr>
      </w:pPr>
      <w:r>
        <w:rPr>
          <w:rFonts w:asciiTheme="minorHAnsi" w:hAnsiTheme="minorHAnsi"/>
        </w:rPr>
        <w:t>Instructions by column follow:</w:t>
      </w:r>
    </w:p>
    <w:p w14:paraId="775AF195" w14:textId="0A4AEF9D" w:rsidR="00F1513F" w:rsidRPr="00F1513F" w:rsidRDefault="00F1513F" w:rsidP="0097082E">
      <w:pPr>
        <w:pStyle w:val="GreenBullet"/>
        <w:numPr>
          <w:ilvl w:val="2"/>
          <w:numId w:val="23"/>
        </w:numPr>
        <w:rPr>
          <w:rFonts w:asciiTheme="minorHAnsi" w:hAnsiTheme="minorHAnsi"/>
        </w:rPr>
      </w:pPr>
      <w:r>
        <w:rPr>
          <w:rFonts w:asciiTheme="minorHAnsi" w:hAnsiTheme="minorHAnsi"/>
        </w:rPr>
        <w:t>Topic: D</w:t>
      </w:r>
      <w:r w:rsidRPr="00F1513F">
        <w:rPr>
          <w:rFonts w:asciiTheme="minorHAnsi" w:hAnsiTheme="minorHAnsi"/>
        </w:rPr>
        <w:t>escribe the topi</w:t>
      </w:r>
      <w:r>
        <w:rPr>
          <w:rFonts w:asciiTheme="minorHAnsi" w:hAnsiTheme="minorHAnsi"/>
        </w:rPr>
        <w:t>c this improvement relates to</w:t>
      </w:r>
      <w:r w:rsidR="00001F09">
        <w:rPr>
          <w:rFonts w:asciiTheme="minorHAnsi" w:hAnsiTheme="minorHAnsi"/>
        </w:rPr>
        <w:t xml:space="preserve"> (e.g., </w:t>
      </w:r>
      <w:r w:rsidRPr="00F1513F">
        <w:rPr>
          <w:rFonts w:asciiTheme="minorHAnsi" w:hAnsiTheme="minorHAnsi"/>
        </w:rPr>
        <w:t>Institutional Arrangements</w:t>
      </w:r>
      <w:r>
        <w:rPr>
          <w:rFonts w:asciiTheme="minorHAnsi" w:hAnsiTheme="minorHAnsi"/>
        </w:rPr>
        <w:t xml:space="preserve">, </w:t>
      </w:r>
      <w:r w:rsidRPr="00F1513F">
        <w:rPr>
          <w:rFonts w:asciiTheme="minorHAnsi" w:hAnsiTheme="minorHAnsi"/>
        </w:rPr>
        <w:t>Methodology/Data</w:t>
      </w:r>
      <w:r>
        <w:rPr>
          <w:rFonts w:asciiTheme="minorHAnsi" w:hAnsiTheme="minorHAnsi"/>
        </w:rPr>
        <w:t xml:space="preserve">, </w:t>
      </w:r>
      <w:r w:rsidRPr="00F1513F">
        <w:rPr>
          <w:rFonts w:asciiTheme="minorHAnsi" w:hAnsiTheme="minorHAnsi"/>
        </w:rPr>
        <w:t>QA/QC</w:t>
      </w:r>
      <w:r>
        <w:rPr>
          <w:rFonts w:asciiTheme="minorHAnsi" w:hAnsiTheme="minorHAnsi"/>
        </w:rPr>
        <w:t xml:space="preserve">, </w:t>
      </w:r>
      <w:proofErr w:type="gramStart"/>
      <w:r w:rsidRPr="00F1513F">
        <w:rPr>
          <w:rFonts w:asciiTheme="minorHAnsi" w:hAnsiTheme="minorHAnsi"/>
        </w:rPr>
        <w:t>Communication</w:t>
      </w:r>
      <w:proofErr w:type="gramEnd"/>
      <w:r w:rsidRPr="00F1513F">
        <w:rPr>
          <w:rFonts w:asciiTheme="minorHAnsi" w:hAnsiTheme="minorHAnsi"/>
        </w:rPr>
        <w:t xml:space="preserve"> and awareness</w:t>
      </w:r>
      <w:r>
        <w:rPr>
          <w:rFonts w:asciiTheme="minorHAnsi" w:hAnsiTheme="minorHAnsi"/>
        </w:rPr>
        <w:t xml:space="preserve">, </w:t>
      </w:r>
      <w:r w:rsidRPr="00F1513F">
        <w:rPr>
          <w:rFonts w:asciiTheme="minorHAnsi" w:hAnsiTheme="minorHAnsi"/>
        </w:rPr>
        <w:t>Other - please specify</w:t>
      </w:r>
      <w:r w:rsidR="00001F09">
        <w:rPr>
          <w:rFonts w:asciiTheme="minorHAnsi" w:hAnsiTheme="minorHAnsi"/>
        </w:rPr>
        <w:t>)</w:t>
      </w:r>
      <w:r>
        <w:rPr>
          <w:rFonts w:asciiTheme="minorHAnsi" w:hAnsiTheme="minorHAnsi"/>
        </w:rPr>
        <w:t>.</w:t>
      </w:r>
    </w:p>
    <w:p w14:paraId="3396D13D" w14:textId="2E4A7BDB" w:rsidR="00F1513F" w:rsidRDefault="00F1513F" w:rsidP="0097082E">
      <w:pPr>
        <w:pStyle w:val="GreenBullet"/>
        <w:numPr>
          <w:ilvl w:val="2"/>
          <w:numId w:val="23"/>
        </w:numPr>
        <w:rPr>
          <w:rFonts w:asciiTheme="minorHAnsi" w:hAnsiTheme="minorHAnsi"/>
        </w:rPr>
      </w:pPr>
      <w:r>
        <w:rPr>
          <w:rFonts w:asciiTheme="minorHAnsi" w:hAnsiTheme="minorHAnsi"/>
        </w:rPr>
        <w:t xml:space="preserve">Category </w:t>
      </w:r>
      <w:r w:rsidR="00EE3D49">
        <w:rPr>
          <w:rFonts w:asciiTheme="minorHAnsi" w:hAnsiTheme="minorHAnsi"/>
        </w:rPr>
        <w:t>C</w:t>
      </w:r>
      <w:r>
        <w:rPr>
          <w:rFonts w:asciiTheme="minorHAnsi" w:hAnsiTheme="minorHAnsi"/>
        </w:rPr>
        <w:t xml:space="preserve">ode and </w:t>
      </w:r>
      <w:r w:rsidR="00EE3D49">
        <w:rPr>
          <w:rFonts w:asciiTheme="minorHAnsi" w:hAnsiTheme="minorHAnsi"/>
        </w:rPr>
        <w:t>N</w:t>
      </w:r>
      <w:r>
        <w:rPr>
          <w:rFonts w:asciiTheme="minorHAnsi" w:hAnsiTheme="minorHAnsi"/>
        </w:rPr>
        <w:t>ame:</w:t>
      </w:r>
      <w:r w:rsidRPr="00F1513F">
        <w:t xml:space="preserve"> </w:t>
      </w:r>
      <w:r w:rsidRPr="00F1513F">
        <w:rPr>
          <w:rFonts w:asciiTheme="minorHAnsi" w:hAnsiTheme="minorHAnsi"/>
        </w:rPr>
        <w:t>If the topic is “Methodology and data</w:t>
      </w:r>
      <w:r>
        <w:rPr>
          <w:rFonts w:asciiTheme="minorHAnsi" w:hAnsiTheme="minorHAnsi"/>
        </w:rPr>
        <w:t>,</w:t>
      </w:r>
      <w:r w:rsidRPr="00F1513F">
        <w:rPr>
          <w:rFonts w:asciiTheme="minorHAnsi" w:hAnsiTheme="minorHAnsi"/>
        </w:rPr>
        <w:t>” please state the code</w:t>
      </w:r>
      <w:r>
        <w:rPr>
          <w:rFonts w:asciiTheme="minorHAnsi" w:hAnsiTheme="minorHAnsi"/>
        </w:rPr>
        <w:t xml:space="preserve"> and name of the category to which</w:t>
      </w:r>
      <w:r w:rsidRPr="00F1513F">
        <w:rPr>
          <w:rFonts w:asciiTheme="minorHAnsi" w:hAnsiTheme="minorHAnsi"/>
        </w:rPr>
        <w:t xml:space="preserve"> this improvement relates</w:t>
      </w:r>
      <w:r>
        <w:rPr>
          <w:rFonts w:asciiTheme="minorHAnsi" w:hAnsiTheme="minorHAnsi"/>
        </w:rPr>
        <w:t>.</w:t>
      </w:r>
    </w:p>
    <w:p w14:paraId="76860625" w14:textId="685068D0" w:rsidR="00F1513F" w:rsidRDefault="00F1513F" w:rsidP="0097082E">
      <w:pPr>
        <w:pStyle w:val="GreenBullet"/>
        <w:numPr>
          <w:ilvl w:val="2"/>
          <w:numId w:val="23"/>
        </w:numPr>
        <w:rPr>
          <w:rFonts w:asciiTheme="minorHAnsi" w:hAnsiTheme="minorHAnsi"/>
        </w:rPr>
      </w:pPr>
      <w:r>
        <w:rPr>
          <w:rFonts w:asciiTheme="minorHAnsi" w:hAnsiTheme="minorHAnsi"/>
        </w:rPr>
        <w:t>Issue: Concisely d</w:t>
      </w:r>
      <w:r w:rsidRPr="00F1513F">
        <w:rPr>
          <w:rFonts w:asciiTheme="minorHAnsi" w:hAnsiTheme="minorHAnsi"/>
        </w:rPr>
        <w:t xml:space="preserve">escribe why an improvement is </w:t>
      </w:r>
      <w:r>
        <w:rPr>
          <w:rFonts w:asciiTheme="minorHAnsi" w:hAnsiTheme="minorHAnsi"/>
        </w:rPr>
        <w:t>needed</w:t>
      </w:r>
      <w:r w:rsidRPr="00F1513F">
        <w:rPr>
          <w:rFonts w:asciiTheme="minorHAnsi" w:hAnsiTheme="minorHAnsi"/>
        </w:rPr>
        <w:t>.</w:t>
      </w:r>
    </w:p>
    <w:p w14:paraId="73543FFB" w14:textId="188CC5ED" w:rsidR="00F1513F" w:rsidRDefault="00F1513F" w:rsidP="0097082E">
      <w:pPr>
        <w:pStyle w:val="GreenBullet"/>
        <w:numPr>
          <w:ilvl w:val="2"/>
          <w:numId w:val="23"/>
        </w:numPr>
        <w:rPr>
          <w:rFonts w:asciiTheme="minorHAnsi" w:hAnsiTheme="minorHAnsi"/>
        </w:rPr>
      </w:pPr>
      <w:r>
        <w:rPr>
          <w:rFonts w:asciiTheme="minorHAnsi" w:hAnsiTheme="minorHAnsi"/>
        </w:rPr>
        <w:t xml:space="preserve">Relevant </w:t>
      </w:r>
      <w:r w:rsidR="00EE3D49">
        <w:rPr>
          <w:rFonts w:asciiTheme="minorHAnsi" w:hAnsiTheme="minorHAnsi"/>
        </w:rPr>
        <w:t>I</w:t>
      </w:r>
      <w:r>
        <w:rPr>
          <w:rFonts w:asciiTheme="minorHAnsi" w:hAnsiTheme="minorHAnsi"/>
        </w:rPr>
        <w:t>nventory</w:t>
      </w:r>
      <w:r w:rsidR="00052B20">
        <w:rPr>
          <w:rFonts w:asciiTheme="minorHAnsi" w:hAnsiTheme="minorHAnsi"/>
        </w:rPr>
        <w:t xml:space="preserve"> Quality</w:t>
      </w:r>
      <w:r>
        <w:rPr>
          <w:rFonts w:asciiTheme="minorHAnsi" w:hAnsiTheme="minorHAnsi"/>
        </w:rPr>
        <w:t xml:space="preserve"> </w:t>
      </w:r>
      <w:r w:rsidR="00EE3D49">
        <w:rPr>
          <w:rFonts w:asciiTheme="minorHAnsi" w:hAnsiTheme="minorHAnsi"/>
        </w:rPr>
        <w:t>P</w:t>
      </w:r>
      <w:r>
        <w:rPr>
          <w:rFonts w:asciiTheme="minorHAnsi" w:hAnsiTheme="minorHAnsi"/>
        </w:rPr>
        <w:t>rinciple:</w:t>
      </w:r>
      <w:r w:rsidRPr="00F1513F">
        <w:t xml:space="preserve"> </w:t>
      </w:r>
      <w:r>
        <w:rPr>
          <w:rFonts w:asciiTheme="minorHAnsi" w:hAnsiTheme="minorHAnsi"/>
        </w:rPr>
        <w:t>State</w:t>
      </w:r>
      <w:r w:rsidRPr="00F1513F">
        <w:rPr>
          <w:rFonts w:asciiTheme="minorHAnsi" w:hAnsiTheme="minorHAnsi"/>
        </w:rPr>
        <w:t xml:space="preserve"> the </w:t>
      </w:r>
      <w:r>
        <w:rPr>
          <w:rFonts w:asciiTheme="minorHAnsi" w:hAnsiTheme="minorHAnsi"/>
        </w:rPr>
        <w:t>relevant inventory</w:t>
      </w:r>
      <w:r w:rsidR="00052B20">
        <w:rPr>
          <w:rFonts w:asciiTheme="minorHAnsi" w:hAnsiTheme="minorHAnsi"/>
        </w:rPr>
        <w:t xml:space="preserve"> quality</w:t>
      </w:r>
      <w:r>
        <w:rPr>
          <w:rFonts w:asciiTheme="minorHAnsi" w:hAnsiTheme="minorHAnsi"/>
        </w:rPr>
        <w:t xml:space="preserve"> principle</w:t>
      </w:r>
      <w:r w:rsidR="00FF593E">
        <w:rPr>
          <w:rFonts w:asciiTheme="minorHAnsi" w:hAnsiTheme="minorHAnsi"/>
        </w:rPr>
        <w:t xml:space="preserve"> (e.g., </w:t>
      </w:r>
      <w:r w:rsidRPr="00F1513F">
        <w:rPr>
          <w:rFonts w:asciiTheme="minorHAnsi" w:hAnsiTheme="minorHAnsi"/>
        </w:rPr>
        <w:t>transparency, accuracy, completen</w:t>
      </w:r>
      <w:r>
        <w:rPr>
          <w:rFonts w:asciiTheme="minorHAnsi" w:hAnsiTheme="minorHAnsi"/>
        </w:rPr>
        <w:t>ess, consistency, or comparability</w:t>
      </w:r>
      <w:r w:rsidR="00FF593E">
        <w:rPr>
          <w:rFonts w:asciiTheme="minorHAnsi" w:hAnsiTheme="minorHAnsi"/>
        </w:rPr>
        <w:t>)</w:t>
      </w:r>
      <w:r>
        <w:rPr>
          <w:rFonts w:asciiTheme="minorHAnsi" w:hAnsiTheme="minorHAnsi"/>
        </w:rPr>
        <w:t>.</w:t>
      </w:r>
    </w:p>
    <w:p w14:paraId="619337A1" w14:textId="6B91D2B0" w:rsidR="00F1513F" w:rsidRDefault="00F1513F" w:rsidP="0097082E">
      <w:pPr>
        <w:pStyle w:val="GreenBullet"/>
        <w:numPr>
          <w:ilvl w:val="2"/>
          <w:numId w:val="23"/>
        </w:numPr>
        <w:rPr>
          <w:rFonts w:asciiTheme="minorHAnsi" w:hAnsiTheme="minorHAnsi"/>
        </w:rPr>
      </w:pPr>
      <w:r>
        <w:rPr>
          <w:rFonts w:asciiTheme="minorHAnsi" w:hAnsiTheme="minorHAnsi"/>
        </w:rPr>
        <w:t xml:space="preserve">Improvement </w:t>
      </w:r>
      <w:r w:rsidR="00EE3D49">
        <w:rPr>
          <w:rFonts w:asciiTheme="minorHAnsi" w:hAnsiTheme="minorHAnsi"/>
        </w:rPr>
        <w:t>O</w:t>
      </w:r>
      <w:r>
        <w:rPr>
          <w:rFonts w:asciiTheme="minorHAnsi" w:hAnsiTheme="minorHAnsi"/>
        </w:rPr>
        <w:t>ption: D</w:t>
      </w:r>
      <w:r w:rsidRPr="00F1513F">
        <w:rPr>
          <w:rFonts w:asciiTheme="minorHAnsi" w:hAnsiTheme="minorHAnsi"/>
        </w:rPr>
        <w:t xml:space="preserve">escribe the action to be taken, </w:t>
      </w:r>
      <w:r>
        <w:rPr>
          <w:rFonts w:asciiTheme="minorHAnsi" w:hAnsiTheme="minorHAnsi"/>
        </w:rPr>
        <w:t xml:space="preserve">and </w:t>
      </w:r>
      <w:r w:rsidRPr="00F1513F">
        <w:rPr>
          <w:rFonts w:asciiTheme="minorHAnsi" w:hAnsiTheme="minorHAnsi"/>
        </w:rPr>
        <w:t xml:space="preserve">how it </w:t>
      </w:r>
      <w:r>
        <w:rPr>
          <w:rFonts w:asciiTheme="minorHAnsi" w:hAnsiTheme="minorHAnsi"/>
        </w:rPr>
        <w:t>should resolve the issue.</w:t>
      </w:r>
    </w:p>
    <w:p w14:paraId="555B8644" w14:textId="0D8369E0" w:rsidR="00D96126" w:rsidRPr="00F1513F" w:rsidRDefault="00F1513F" w:rsidP="0097082E">
      <w:pPr>
        <w:pStyle w:val="GreenBullet"/>
        <w:numPr>
          <w:ilvl w:val="1"/>
          <w:numId w:val="23"/>
        </w:numPr>
        <w:rPr>
          <w:rFonts w:asciiTheme="minorHAnsi" w:hAnsiTheme="minorHAnsi"/>
        </w:rPr>
      </w:pPr>
      <w:r>
        <w:rPr>
          <w:rFonts w:asciiTheme="minorHAnsi" w:hAnsiTheme="minorHAnsi"/>
        </w:rPr>
        <w:lastRenderedPageBreak/>
        <w:t xml:space="preserve">When this table is complete, copy its contents into </w:t>
      </w:r>
      <w:r w:rsidR="00D96126" w:rsidRPr="00F1513F">
        <w:rPr>
          <w:rFonts w:asciiTheme="minorHAnsi" w:hAnsiTheme="minorHAnsi"/>
        </w:rPr>
        <w:t>Template 6</w:t>
      </w:r>
      <w:r>
        <w:rPr>
          <w:rFonts w:asciiTheme="minorHAnsi" w:hAnsiTheme="minorHAnsi"/>
        </w:rPr>
        <w:t>,</w:t>
      </w:r>
      <w:r w:rsidR="00D96126" w:rsidRPr="00F1513F">
        <w:rPr>
          <w:rFonts w:asciiTheme="minorHAnsi" w:hAnsiTheme="minorHAnsi"/>
        </w:rPr>
        <w:t xml:space="preserve"> National</w:t>
      </w:r>
      <w:r>
        <w:rPr>
          <w:rFonts w:asciiTheme="minorHAnsi" w:hAnsiTheme="minorHAnsi"/>
        </w:rPr>
        <w:t xml:space="preserve"> </w:t>
      </w:r>
      <w:r w:rsidR="00D96126" w:rsidRPr="00F1513F">
        <w:rPr>
          <w:rFonts w:asciiTheme="minorHAnsi" w:hAnsiTheme="minorHAnsi"/>
        </w:rPr>
        <w:t>Inventory Improvement Plan</w:t>
      </w:r>
      <w:r w:rsidR="00962BC8" w:rsidRPr="00F1513F">
        <w:rPr>
          <w:rFonts w:asciiTheme="minorHAnsi" w:hAnsiTheme="minorHAnsi"/>
        </w:rPr>
        <w:t>.</w:t>
      </w:r>
    </w:p>
    <w:p w14:paraId="333AC8F4" w14:textId="750C3537" w:rsidR="0076225E" w:rsidRPr="00C423DF" w:rsidRDefault="00D558BB" w:rsidP="0097082E">
      <w:pPr>
        <w:pStyle w:val="Caption"/>
      </w:pPr>
      <w:bookmarkStart w:id="13" w:name="_Ref286680678"/>
      <w:bookmarkEnd w:id="12"/>
      <w:r w:rsidRPr="00C423DF">
        <w:t xml:space="preserve">Table </w:t>
      </w:r>
      <w:r w:rsidR="00F1513F">
        <w:t>4-</w:t>
      </w:r>
      <w:r w:rsidRPr="00C423DF">
        <w:t>6</w:t>
      </w:r>
      <w:r w:rsidR="0076225E" w:rsidRPr="00C423DF">
        <w:t xml:space="preserve">: </w:t>
      </w:r>
      <w:r w:rsidR="00C35B75" w:rsidRPr="00C423DF">
        <w:t>Potential</w:t>
      </w:r>
      <w:r w:rsidRPr="00C423DF">
        <w:t xml:space="preserve"> </w:t>
      </w:r>
      <w:r w:rsidR="0076225E" w:rsidRPr="00C423DF">
        <w:t>Improvements to the</w:t>
      </w:r>
      <w:bookmarkEnd w:id="13"/>
      <w:r w:rsidRPr="00C423DF">
        <w:t xml:space="preserve"> GHG inventory</w:t>
      </w:r>
    </w:p>
    <w:tbl>
      <w:tblPr>
        <w:tblW w:w="128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left w:w="72" w:type="dxa"/>
          <w:bottom w:w="43" w:type="dxa"/>
          <w:right w:w="72" w:type="dxa"/>
        </w:tblCellMar>
        <w:tblLook w:val="01E0" w:firstRow="1" w:lastRow="1" w:firstColumn="1" w:lastColumn="1" w:noHBand="0" w:noVBand="0"/>
      </w:tblPr>
      <w:tblGrid>
        <w:gridCol w:w="897"/>
        <w:gridCol w:w="1800"/>
        <w:gridCol w:w="3960"/>
        <w:gridCol w:w="1738"/>
        <w:gridCol w:w="4472"/>
      </w:tblGrid>
      <w:tr w:rsidR="00F1513F" w:rsidRPr="00C423DF" w14:paraId="6B9D23F7" w14:textId="77777777" w:rsidTr="0097082E">
        <w:tc>
          <w:tcPr>
            <w:tcW w:w="897" w:type="dxa"/>
            <w:shd w:val="clear" w:color="auto" w:fill="C00000"/>
            <w:vAlign w:val="center"/>
          </w:tcPr>
          <w:p w14:paraId="713C01D8" w14:textId="77777777" w:rsidR="00F1513F" w:rsidRPr="00C423DF" w:rsidRDefault="00F1513F" w:rsidP="00F1513F">
            <w:pPr>
              <w:pStyle w:val="TableHeader"/>
              <w:keepNext/>
              <w:keepLines/>
              <w:rPr>
                <w:rFonts w:asciiTheme="minorHAnsi" w:hAnsiTheme="minorHAnsi"/>
                <w:bCs/>
                <w:color w:val="FFFFFF"/>
              </w:rPr>
            </w:pPr>
            <w:r w:rsidRPr="00C423DF">
              <w:rPr>
                <w:rFonts w:asciiTheme="minorHAnsi" w:hAnsiTheme="minorHAnsi"/>
                <w:bCs/>
                <w:color w:val="FFFFFF"/>
              </w:rPr>
              <w:t>Topic</w:t>
            </w:r>
          </w:p>
        </w:tc>
        <w:tc>
          <w:tcPr>
            <w:tcW w:w="1800" w:type="dxa"/>
            <w:shd w:val="clear" w:color="auto" w:fill="C00000"/>
            <w:vAlign w:val="center"/>
          </w:tcPr>
          <w:p w14:paraId="27590AB9" w14:textId="182E669C" w:rsidR="00F1513F" w:rsidRPr="00C423DF" w:rsidRDefault="00F1513F" w:rsidP="00F1513F">
            <w:pPr>
              <w:pStyle w:val="TableHeader"/>
              <w:keepNext/>
              <w:keepLines/>
              <w:rPr>
                <w:rFonts w:asciiTheme="minorHAnsi" w:hAnsiTheme="minorHAnsi"/>
                <w:bCs/>
                <w:color w:val="FFFFFF"/>
              </w:rPr>
            </w:pPr>
            <w:r w:rsidRPr="00C423DF">
              <w:rPr>
                <w:rFonts w:asciiTheme="minorHAnsi" w:hAnsiTheme="minorHAnsi"/>
                <w:bCs/>
                <w:color w:val="FFFFFF"/>
              </w:rPr>
              <w:t xml:space="preserve">Category </w:t>
            </w:r>
            <w:r w:rsidR="00DE2B55">
              <w:rPr>
                <w:rFonts w:asciiTheme="minorHAnsi" w:hAnsiTheme="minorHAnsi"/>
                <w:bCs/>
                <w:color w:val="FFFFFF"/>
              </w:rPr>
              <w:t>C</w:t>
            </w:r>
            <w:r w:rsidRPr="00C423DF">
              <w:rPr>
                <w:rFonts w:asciiTheme="minorHAnsi" w:hAnsiTheme="minorHAnsi"/>
                <w:bCs/>
                <w:color w:val="FFFFFF"/>
              </w:rPr>
              <w:t>ode</w:t>
            </w:r>
            <w:r>
              <w:rPr>
                <w:rFonts w:asciiTheme="minorHAnsi" w:hAnsiTheme="minorHAnsi"/>
                <w:bCs/>
                <w:color w:val="FFFFFF"/>
              </w:rPr>
              <w:t xml:space="preserve"> and </w:t>
            </w:r>
            <w:r w:rsidR="00DE2B55">
              <w:rPr>
                <w:rFonts w:asciiTheme="minorHAnsi" w:hAnsiTheme="minorHAnsi"/>
                <w:bCs/>
                <w:color w:val="FFFFFF"/>
              </w:rPr>
              <w:t>N</w:t>
            </w:r>
            <w:r>
              <w:rPr>
                <w:rFonts w:asciiTheme="minorHAnsi" w:hAnsiTheme="minorHAnsi"/>
                <w:bCs/>
                <w:color w:val="FFFFFF"/>
              </w:rPr>
              <w:t>ame</w:t>
            </w:r>
          </w:p>
        </w:tc>
        <w:tc>
          <w:tcPr>
            <w:tcW w:w="3960" w:type="dxa"/>
            <w:shd w:val="clear" w:color="auto" w:fill="C00000"/>
            <w:vAlign w:val="center"/>
          </w:tcPr>
          <w:p w14:paraId="1DFD22FE" w14:textId="77777777" w:rsidR="00F1513F" w:rsidRPr="00C423DF" w:rsidRDefault="00F1513F" w:rsidP="00F1513F">
            <w:pPr>
              <w:pStyle w:val="TableHeader"/>
              <w:keepNext/>
              <w:keepLines/>
              <w:rPr>
                <w:rFonts w:asciiTheme="minorHAnsi" w:hAnsiTheme="minorHAnsi"/>
                <w:bCs/>
                <w:color w:val="FFFFFF"/>
              </w:rPr>
            </w:pPr>
            <w:r w:rsidRPr="00C423DF">
              <w:rPr>
                <w:rFonts w:asciiTheme="minorHAnsi" w:hAnsiTheme="minorHAnsi"/>
                <w:bCs/>
                <w:color w:val="FFFFFF"/>
              </w:rPr>
              <w:t>Issue</w:t>
            </w:r>
          </w:p>
        </w:tc>
        <w:tc>
          <w:tcPr>
            <w:tcW w:w="1738" w:type="dxa"/>
            <w:shd w:val="clear" w:color="auto" w:fill="C00000"/>
            <w:vAlign w:val="center"/>
          </w:tcPr>
          <w:p w14:paraId="13341E34" w14:textId="65D5B7A5" w:rsidR="00F1513F" w:rsidRPr="00C423DF" w:rsidRDefault="00EE3D49" w:rsidP="00F1513F">
            <w:pPr>
              <w:pStyle w:val="TableHeader"/>
              <w:keepNext/>
              <w:keepLines/>
              <w:rPr>
                <w:rFonts w:asciiTheme="minorHAnsi" w:hAnsiTheme="minorHAnsi"/>
                <w:bCs/>
                <w:color w:val="FFFFFF"/>
              </w:rPr>
            </w:pPr>
            <w:r>
              <w:rPr>
                <w:rFonts w:asciiTheme="minorHAnsi" w:hAnsiTheme="minorHAnsi"/>
                <w:bCs/>
                <w:color w:val="FFFFFF"/>
              </w:rPr>
              <w:t>Relevant Inventory</w:t>
            </w:r>
            <w:r w:rsidR="00052B20">
              <w:rPr>
                <w:rFonts w:asciiTheme="minorHAnsi" w:hAnsiTheme="minorHAnsi"/>
                <w:bCs/>
                <w:color w:val="FFFFFF"/>
              </w:rPr>
              <w:t xml:space="preserve"> Quality</w:t>
            </w:r>
            <w:r>
              <w:rPr>
                <w:rFonts w:asciiTheme="minorHAnsi" w:hAnsiTheme="minorHAnsi"/>
                <w:bCs/>
                <w:color w:val="FFFFFF"/>
              </w:rPr>
              <w:t xml:space="preserve"> Principle</w:t>
            </w:r>
            <w:r w:rsidR="00052B20">
              <w:rPr>
                <w:rFonts w:asciiTheme="minorHAnsi" w:hAnsiTheme="minorHAnsi"/>
                <w:bCs/>
                <w:color w:val="FFFFFF"/>
              </w:rPr>
              <w:t xml:space="preserve"> </w:t>
            </w:r>
          </w:p>
        </w:tc>
        <w:tc>
          <w:tcPr>
            <w:tcW w:w="4472" w:type="dxa"/>
            <w:shd w:val="clear" w:color="auto" w:fill="C00000"/>
            <w:vAlign w:val="center"/>
          </w:tcPr>
          <w:p w14:paraId="51775FA5" w14:textId="52F31107" w:rsidR="00F1513F" w:rsidRPr="00C423DF" w:rsidRDefault="00F1513F" w:rsidP="00F1513F">
            <w:pPr>
              <w:pStyle w:val="TableHeader"/>
              <w:keepNext/>
              <w:keepLines/>
              <w:rPr>
                <w:rFonts w:asciiTheme="minorHAnsi" w:hAnsiTheme="minorHAnsi"/>
                <w:bCs/>
                <w:color w:val="FFFFFF"/>
              </w:rPr>
            </w:pPr>
            <w:r w:rsidRPr="00C423DF">
              <w:rPr>
                <w:rFonts w:asciiTheme="minorHAnsi" w:hAnsiTheme="minorHAnsi"/>
                <w:bCs/>
                <w:color w:val="FFFFFF"/>
              </w:rPr>
              <w:t xml:space="preserve">Improvement </w:t>
            </w:r>
            <w:r w:rsidR="00DE2B55">
              <w:rPr>
                <w:rFonts w:asciiTheme="minorHAnsi" w:hAnsiTheme="minorHAnsi"/>
                <w:bCs/>
                <w:color w:val="FFFFFF"/>
              </w:rPr>
              <w:t>O</w:t>
            </w:r>
            <w:r w:rsidRPr="00C423DF">
              <w:rPr>
                <w:rFonts w:asciiTheme="minorHAnsi" w:hAnsiTheme="minorHAnsi"/>
                <w:bCs/>
                <w:color w:val="FFFFFF"/>
              </w:rPr>
              <w:t>ption</w:t>
            </w:r>
          </w:p>
        </w:tc>
      </w:tr>
      <w:tr w:rsidR="00F1513F" w:rsidRPr="00C423DF" w14:paraId="50C6715E" w14:textId="77777777" w:rsidTr="004873B7">
        <w:tc>
          <w:tcPr>
            <w:tcW w:w="897" w:type="dxa"/>
            <w:shd w:val="clear" w:color="auto" w:fill="FFF2CC" w:themeFill="accent4" w:themeFillTint="33"/>
          </w:tcPr>
          <w:p w14:paraId="321A8BB3" w14:textId="18806C72" w:rsidR="00F1513F" w:rsidRPr="00C423DF" w:rsidRDefault="00F1513F" w:rsidP="0097082E">
            <w:pPr>
              <w:pStyle w:val="Guide"/>
              <w:spacing w:before="0" w:after="0"/>
              <w:rPr>
                <w:rFonts w:asciiTheme="minorHAnsi" w:hAnsiTheme="minorHAnsi"/>
                <w:color w:val="008000"/>
                <w:sz w:val="20"/>
              </w:rPr>
            </w:pPr>
          </w:p>
        </w:tc>
        <w:tc>
          <w:tcPr>
            <w:tcW w:w="1800" w:type="dxa"/>
            <w:shd w:val="clear" w:color="auto" w:fill="FFF2CC" w:themeFill="accent4" w:themeFillTint="33"/>
          </w:tcPr>
          <w:p w14:paraId="00A134CF" w14:textId="038D460F" w:rsidR="00F1513F" w:rsidRPr="00C423DF" w:rsidRDefault="00F1513F" w:rsidP="0097082E">
            <w:pPr>
              <w:pStyle w:val="Guide"/>
              <w:spacing w:before="0" w:after="0"/>
              <w:rPr>
                <w:rFonts w:asciiTheme="minorHAnsi" w:hAnsiTheme="minorHAnsi"/>
                <w:color w:val="008000"/>
                <w:sz w:val="20"/>
              </w:rPr>
            </w:pPr>
          </w:p>
        </w:tc>
        <w:tc>
          <w:tcPr>
            <w:tcW w:w="3960" w:type="dxa"/>
            <w:shd w:val="clear" w:color="auto" w:fill="FFF2CC" w:themeFill="accent4" w:themeFillTint="33"/>
          </w:tcPr>
          <w:p w14:paraId="43738BBE" w14:textId="75628584" w:rsidR="00F1513F" w:rsidRPr="00C423DF" w:rsidRDefault="00F1513F" w:rsidP="0097082E">
            <w:pPr>
              <w:pStyle w:val="Guide"/>
              <w:spacing w:before="0" w:after="0"/>
              <w:rPr>
                <w:rFonts w:asciiTheme="minorHAnsi" w:hAnsiTheme="minorHAnsi"/>
                <w:color w:val="008000"/>
                <w:sz w:val="20"/>
              </w:rPr>
            </w:pPr>
          </w:p>
        </w:tc>
        <w:tc>
          <w:tcPr>
            <w:tcW w:w="1738" w:type="dxa"/>
            <w:shd w:val="clear" w:color="auto" w:fill="FFF2CC" w:themeFill="accent4" w:themeFillTint="33"/>
          </w:tcPr>
          <w:p w14:paraId="42C4C7C0" w14:textId="5FA913D5" w:rsidR="00F1513F" w:rsidRPr="00C423DF" w:rsidRDefault="00F1513F" w:rsidP="0097082E">
            <w:pPr>
              <w:pStyle w:val="Guide"/>
              <w:spacing w:before="0" w:after="0"/>
              <w:rPr>
                <w:rFonts w:asciiTheme="minorHAnsi" w:hAnsiTheme="minorHAnsi"/>
                <w:color w:val="008000"/>
                <w:sz w:val="20"/>
              </w:rPr>
            </w:pPr>
          </w:p>
        </w:tc>
        <w:tc>
          <w:tcPr>
            <w:tcW w:w="4472" w:type="dxa"/>
            <w:shd w:val="clear" w:color="auto" w:fill="FFF2CC" w:themeFill="accent4" w:themeFillTint="33"/>
          </w:tcPr>
          <w:p w14:paraId="122FD9E2" w14:textId="746ACE62" w:rsidR="00F1513F" w:rsidRPr="00C423DF" w:rsidRDefault="00F1513F" w:rsidP="0097082E">
            <w:pPr>
              <w:pStyle w:val="Guide"/>
              <w:spacing w:before="0" w:after="0"/>
              <w:rPr>
                <w:rFonts w:asciiTheme="minorHAnsi" w:hAnsiTheme="minorHAnsi"/>
                <w:color w:val="008000"/>
                <w:sz w:val="20"/>
              </w:rPr>
            </w:pPr>
          </w:p>
        </w:tc>
      </w:tr>
      <w:tr w:rsidR="00F1513F" w:rsidRPr="00C423DF" w14:paraId="17CE5CA1" w14:textId="77777777" w:rsidTr="004873B7">
        <w:tc>
          <w:tcPr>
            <w:tcW w:w="897" w:type="dxa"/>
            <w:shd w:val="clear" w:color="auto" w:fill="FFF2CC" w:themeFill="accent4" w:themeFillTint="33"/>
          </w:tcPr>
          <w:p w14:paraId="16109988" w14:textId="77777777" w:rsidR="00F1513F" w:rsidRPr="00C423DF" w:rsidDel="00F1513F" w:rsidRDefault="00F1513F" w:rsidP="00F1513F">
            <w:pPr>
              <w:pStyle w:val="Guide"/>
              <w:spacing w:before="0" w:after="0"/>
              <w:rPr>
                <w:rFonts w:asciiTheme="minorHAnsi" w:hAnsiTheme="minorHAnsi"/>
                <w:color w:val="008000"/>
                <w:sz w:val="20"/>
              </w:rPr>
            </w:pPr>
          </w:p>
        </w:tc>
        <w:tc>
          <w:tcPr>
            <w:tcW w:w="1800" w:type="dxa"/>
            <w:shd w:val="clear" w:color="auto" w:fill="FFF2CC" w:themeFill="accent4" w:themeFillTint="33"/>
          </w:tcPr>
          <w:p w14:paraId="15DEB75F" w14:textId="77777777" w:rsidR="00F1513F" w:rsidRPr="00C423DF" w:rsidDel="00F1513F" w:rsidRDefault="00F1513F" w:rsidP="00F1513F">
            <w:pPr>
              <w:pStyle w:val="Guide"/>
              <w:spacing w:before="0" w:after="0"/>
              <w:rPr>
                <w:rFonts w:asciiTheme="minorHAnsi" w:hAnsiTheme="minorHAnsi"/>
                <w:color w:val="008000"/>
                <w:sz w:val="20"/>
              </w:rPr>
            </w:pPr>
          </w:p>
        </w:tc>
        <w:tc>
          <w:tcPr>
            <w:tcW w:w="3960" w:type="dxa"/>
            <w:shd w:val="clear" w:color="auto" w:fill="FFF2CC" w:themeFill="accent4" w:themeFillTint="33"/>
          </w:tcPr>
          <w:p w14:paraId="1C2D7D7F" w14:textId="77777777" w:rsidR="00F1513F" w:rsidRPr="00C423DF" w:rsidDel="00F1513F" w:rsidRDefault="00F1513F" w:rsidP="00F1513F">
            <w:pPr>
              <w:pStyle w:val="Guide"/>
              <w:spacing w:before="0" w:after="0"/>
              <w:rPr>
                <w:rFonts w:asciiTheme="minorHAnsi" w:hAnsiTheme="minorHAnsi"/>
                <w:color w:val="008000"/>
                <w:sz w:val="20"/>
              </w:rPr>
            </w:pPr>
          </w:p>
        </w:tc>
        <w:tc>
          <w:tcPr>
            <w:tcW w:w="1738" w:type="dxa"/>
            <w:shd w:val="clear" w:color="auto" w:fill="FFF2CC" w:themeFill="accent4" w:themeFillTint="33"/>
          </w:tcPr>
          <w:p w14:paraId="18343DA4" w14:textId="77777777" w:rsidR="00F1513F" w:rsidRPr="00C423DF" w:rsidDel="00F1513F" w:rsidRDefault="00F1513F" w:rsidP="00F1513F">
            <w:pPr>
              <w:pStyle w:val="Guide"/>
              <w:spacing w:before="0" w:after="0"/>
              <w:rPr>
                <w:rFonts w:asciiTheme="minorHAnsi" w:hAnsiTheme="minorHAnsi"/>
                <w:color w:val="008000"/>
                <w:sz w:val="20"/>
              </w:rPr>
            </w:pPr>
          </w:p>
        </w:tc>
        <w:tc>
          <w:tcPr>
            <w:tcW w:w="4472" w:type="dxa"/>
            <w:shd w:val="clear" w:color="auto" w:fill="FFF2CC" w:themeFill="accent4" w:themeFillTint="33"/>
          </w:tcPr>
          <w:p w14:paraId="272D8184" w14:textId="77777777" w:rsidR="00F1513F" w:rsidRPr="00C423DF" w:rsidDel="00F1513F" w:rsidRDefault="00F1513F" w:rsidP="00F1513F">
            <w:pPr>
              <w:pStyle w:val="Guide"/>
              <w:spacing w:before="0" w:after="0"/>
              <w:rPr>
                <w:rFonts w:asciiTheme="minorHAnsi" w:hAnsiTheme="minorHAnsi"/>
                <w:color w:val="008000"/>
                <w:sz w:val="20"/>
              </w:rPr>
            </w:pPr>
          </w:p>
        </w:tc>
      </w:tr>
      <w:tr w:rsidR="00F1513F" w:rsidRPr="00C423DF" w14:paraId="0B8C88AA" w14:textId="77777777" w:rsidTr="004873B7">
        <w:tc>
          <w:tcPr>
            <w:tcW w:w="897" w:type="dxa"/>
            <w:shd w:val="clear" w:color="auto" w:fill="FFF2CC" w:themeFill="accent4" w:themeFillTint="33"/>
          </w:tcPr>
          <w:p w14:paraId="40938991" w14:textId="77777777" w:rsidR="00F1513F" w:rsidRPr="00C423DF" w:rsidDel="00F1513F" w:rsidRDefault="00F1513F" w:rsidP="00F1513F">
            <w:pPr>
              <w:pStyle w:val="Guide"/>
              <w:spacing w:before="0" w:after="0"/>
              <w:rPr>
                <w:rFonts w:asciiTheme="minorHAnsi" w:hAnsiTheme="minorHAnsi"/>
                <w:color w:val="008000"/>
                <w:sz w:val="20"/>
              </w:rPr>
            </w:pPr>
          </w:p>
        </w:tc>
        <w:tc>
          <w:tcPr>
            <w:tcW w:w="1800" w:type="dxa"/>
            <w:shd w:val="clear" w:color="auto" w:fill="FFF2CC" w:themeFill="accent4" w:themeFillTint="33"/>
          </w:tcPr>
          <w:p w14:paraId="77116221" w14:textId="77777777" w:rsidR="00F1513F" w:rsidRPr="00C423DF" w:rsidDel="00F1513F" w:rsidRDefault="00F1513F" w:rsidP="00F1513F">
            <w:pPr>
              <w:pStyle w:val="Guide"/>
              <w:spacing w:before="0" w:after="0"/>
              <w:rPr>
                <w:rFonts w:asciiTheme="minorHAnsi" w:hAnsiTheme="minorHAnsi"/>
                <w:color w:val="008000"/>
                <w:sz w:val="20"/>
              </w:rPr>
            </w:pPr>
          </w:p>
        </w:tc>
        <w:tc>
          <w:tcPr>
            <w:tcW w:w="3960" w:type="dxa"/>
            <w:shd w:val="clear" w:color="auto" w:fill="FFF2CC" w:themeFill="accent4" w:themeFillTint="33"/>
          </w:tcPr>
          <w:p w14:paraId="70EE7FC0" w14:textId="77777777" w:rsidR="00F1513F" w:rsidRPr="00C423DF" w:rsidDel="00F1513F" w:rsidRDefault="00F1513F" w:rsidP="00F1513F">
            <w:pPr>
              <w:pStyle w:val="Guide"/>
              <w:spacing w:before="0" w:after="0"/>
              <w:rPr>
                <w:rFonts w:asciiTheme="minorHAnsi" w:hAnsiTheme="minorHAnsi"/>
                <w:color w:val="008000"/>
                <w:sz w:val="20"/>
              </w:rPr>
            </w:pPr>
          </w:p>
        </w:tc>
        <w:tc>
          <w:tcPr>
            <w:tcW w:w="1738" w:type="dxa"/>
            <w:shd w:val="clear" w:color="auto" w:fill="FFF2CC" w:themeFill="accent4" w:themeFillTint="33"/>
          </w:tcPr>
          <w:p w14:paraId="08A7DB05" w14:textId="77777777" w:rsidR="00F1513F" w:rsidRPr="00C423DF" w:rsidDel="00F1513F" w:rsidRDefault="00F1513F" w:rsidP="00F1513F">
            <w:pPr>
              <w:pStyle w:val="Guide"/>
              <w:spacing w:before="0" w:after="0"/>
              <w:rPr>
                <w:rFonts w:asciiTheme="minorHAnsi" w:hAnsiTheme="minorHAnsi"/>
                <w:color w:val="008000"/>
                <w:sz w:val="20"/>
              </w:rPr>
            </w:pPr>
          </w:p>
        </w:tc>
        <w:tc>
          <w:tcPr>
            <w:tcW w:w="4472" w:type="dxa"/>
            <w:shd w:val="clear" w:color="auto" w:fill="FFF2CC" w:themeFill="accent4" w:themeFillTint="33"/>
          </w:tcPr>
          <w:p w14:paraId="2A8A0272" w14:textId="77777777" w:rsidR="00F1513F" w:rsidRPr="00C423DF" w:rsidDel="00F1513F" w:rsidRDefault="00F1513F" w:rsidP="00F1513F">
            <w:pPr>
              <w:pStyle w:val="Guide"/>
              <w:spacing w:before="0" w:after="0"/>
              <w:rPr>
                <w:rFonts w:asciiTheme="minorHAnsi" w:hAnsiTheme="minorHAnsi"/>
                <w:color w:val="008000"/>
                <w:sz w:val="20"/>
              </w:rPr>
            </w:pPr>
          </w:p>
        </w:tc>
      </w:tr>
      <w:tr w:rsidR="00F1513F" w:rsidRPr="00C423DF" w14:paraId="2AC47D6B" w14:textId="77777777" w:rsidTr="004873B7">
        <w:tc>
          <w:tcPr>
            <w:tcW w:w="897" w:type="dxa"/>
            <w:shd w:val="clear" w:color="auto" w:fill="FFF2CC" w:themeFill="accent4" w:themeFillTint="33"/>
          </w:tcPr>
          <w:p w14:paraId="6A9E2D2E" w14:textId="77777777" w:rsidR="00F1513F" w:rsidRPr="00C423DF" w:rsidDel="00F1513F" w:rsidRDefault="00F1513F" w:rsidP="00F1513F">
            <w:pPr>
              <w:pStyle w:val="Guide"/>
              <w:spacing w:before="0" w:after="0"/>
              <w:rPr>
                <w:rFonts w:asciiTheme="minorHAnsi" w:hAnsiTheme="minorHAnsi"/>
                <w:color w:val="008000"/>
                <w:sz w:val="20"/>
              </w:rPr>
            </w:pPr>
          </w:p>
        </w:tc>
        <w:tc>
          <w:tcPr>
            <w:tcW w:w="1800" w:type="dxa"/>
            <w:shd w:val="clear" w:color="auto" w:fill="FFF2CC" w:themeFill="accent4" w:themeFillTint="33"/>
          </w:tcPr>
          <w:p w14:paraId="51381DFE" w14:textId="77777777" w:rsidR="00F1513F" w:rsidRPr="00C423DF" w:rsidDel="00F1513F" w:rsidRDefault="00F1513F" w:rsidP="00F1513F">
            <w:pPr>
              <w:pStyle w:val="Guide"/>
              <w:spacing w:before="0" w:after="0"/>
              <w:rPr>
                <w:rFonts w:asciiTheme="minorHAnsi" w:hAnsiTheme="minorHAnsi"/>
                <w:color w:val="008000"/>
                <w:sz w:val="20"/>
              </w:rPr>
            </w:pPr>
          </w:p>
        </w:tc>
        <w:tc>
          <w:tcPr>
            <w:tcW w:w="3960" w:type="dxa"/>
            <w:shd w:val="clear" w:color="auto" w:fill="FFF2CC" w:themeFill="accent4" w:themeFillTint="33"/>
          </w:tcPr>
          <w:p w14:paraId="70E382C5" w14:textId="77777777" w:rsidR="00F1513F" w:rsidRPr="00C423DF" w:rsidDel="00F1513F" w:rsidRDefault="00F1513F" w:rsidP="00F1513F">
            <w:pPr>
              <w:pStyle w:val="Guide"/>
              <w:spacing w:before="0" w:after="0"/>
              <w:rPr>
                <w:rFonts w:asciiTheme="minorHAnsi" w:hAnsiTheme="minorHAnsi"/>
                <w:color w:val="008000"/>
                <w:sz w:val="20"/>
              </w:rPr>
            </w:pPr>
          </w:p>
        </w:tc>
        <w:tc>
          <w:tcPr>
            <w:tcW w:w="1738" w:type="dxa"/>
            <w:shd w:val="clear" w:color="auto" w:fill="FFF2CC" w:themeFill="accent4" w:themeFillTint="33"/>
          </w:tcPr>
          <w:p w14:paraId="631CB62D" w14:textId="77777777" w:rsidR="00F1513F" w:rsidRPr="00C423DF" w:rsidDel="00F1513F" w:rsidRDefault="00F1513F" w:rsidP="00F1513F">
            <w:pPr>
              <w:pStyle w:val="Guide"/>
              <w:spacing w:before="0" w:after="0"/>
              <w:rPr>
                <w:rFonts w:asciiTheme="minorHAnsi" w:hAnsiTheme="minorHAnsi"/>
                <w:color w:val="008000"/>
                <w:sz w:val="20"/>
              </w:rPr>
            </w:pPr>
          </w:p>
        </w:tc>
        <w:tc>
          <w:tcPr>
            <w:tcW w:w="4472" w:type="dxa"/>
            <w:shd w:val="clear" w:color="auto" w:fill="FFF2CC" w:themeFill="accent4" w:themeFillTint="33"/>
          </w:tcPr>
          <w:p w14:paraId="5F85CADE" w14:textId="77777777" w:rsidR="00F1513F" w:rsidRPr="00C423DF" w:rsidDel="00F1513F" w:rsidRDefault="00F1513F" w:rsidP="00F1513F">
            <w:pPr>
              <w:pStyle w:val="Guide"/>
              <w:spacing w:before="0" w:after="0"/>
              <w:rPr>
                <w:rFonts w:asciiTheme="minorHAnsi" w:hAnsiTheme="minorHAnsi"/>
                <w:color w:val="008000"/>
                <w:sz w:val="20"/>
              </w:rPr>
            </w:pPr>
          </w:p>
        </w:tc>
      </w:tr>
      <w:tr w:rsidR="00F1513F" w:rsidRPr="00C423DF" w14:paraId="1C109FB2" w14:textId="77777777" w:rsidTr="004873B7">
        <w:tc>
          <w:tcPr>
            <w:tcW w:w="897" w:type="dxa"/>
            <w:shd w:val="clear" w:color="auto" w:fill="FFF2CC" w:themeFill="accent4" w:themeFillTint="33"/>
          </w:tcPr>
          <w:p w14:paraId="3FA678B6" w14:textId="77777777" w:rsidR="00F1513F" w:rsidRPr="00C423DF" w:rsidDel="00F1513F" w:rsidRDefault="00F1513F" w:rsidP="00F1513F">
            <w:pPr>
              <w:pStyle w:val="Guide"/>
              <w:spacing w:before="0" w:after="0"/>
              <w:rPr>
                <w:rFonts w:asciiTheme="minorHAnsi" w:hAnsiTheme="minorHAnsi"/>
                <w:color w:val="008000"/>
                <w:sz w:val="20"/>
              </w:rPr>
            </w:pPr>
          </w:p>
        </w:tc>
        <w:tc>
          <w:tcPr>
            <w:tcW w:w="1800" w:type="dxa"/>
            <w:shd w:val="clear" w:color="auto" w:fill="FFF2CC" w:themeFill="accent4" w:themeFillTint="33"/>
          </w:tcPr>
          <w:p w14:paraId="7071C37E" w14:textId="77777777" w:rsidR="00F1513F" w:rsidRPr="00C423DF" w:rsidDel="00F1513F" w:rsidRDefault="00F1513F" w:rsidP="00F1513F">
            <w:pPr>
              <w:pStyle w:val="Guide"/>
              <w:spacing w:before="0" w:after="0"/>
              <w:rPr>
                <w:rFonts w:asciiTheme="minorHAnsi" w:hAnsiTheme="minorHAnsi"/>
                <w:color w:val="008000"/>
                <w:sz w:val="20"/>
              </w:rPr>
            </w:pPr>
          </w:p>
        </w:tc>
        <w:tc>
          <w:tcPr>
            <w:tcW w:w="3960" w:type="dxa"/>
            <w:shd w:val="clear" w:color="auto" w:fill="FFF2CC" w:themeFill="accent4" w:themeFillTint="33"/>
          </w:tcPr>
          <w:p w14:paraId="5765AFC2" w14:textId="77777777" w:rsidR="00F1513F" w:rsidRPr="00C423DF" w:rsidDel="00F1513F" w:rsidRDefault="00F1513F" w:rsidP="00F1513F">
            <w:pPr>
              <w:pStyle w:val="Guide"/>
              <w:spacing w:before="0" w:after="0"/>
              <w:rPr>
                <w:rFonts w:asciiTheme="minorHAnsi" w:hAnsiTheme="minorHAnsi"/>
                <w:color w:val="008000"/>
                <w:sz w:val="20"/>
              </w:rPr>
            </w:pPr>
          </w:p>
        </w:tc>
        <w:tc>
          <w:tcPr>
            <w:tcW w:w="1738" w:type="dxa"/>
            <w:shd w:val="clear" w:color="auto" w:fill="FFF2CC" w:themeFill="accent4" w:themeFillTint="33"/>
          </w:tcPr>
          <w:p w14:paraId="73149065" w14:textId="77777777" w:rsidR="00F1513F" w:rsidRPr="00C423DF" w:rsidDel="00F1513F" w:rsidRDefault="00F1513F" w:rsidP="00F1513F">
            <w:pPr>
              <w:pStyle w:val="Guide"/>
              <w:spacing w:before="0" w:after="0"/>
              <w:rPr>
                <w:rFonts w:asciiTheme="minorHAnsi" w:hAnsiTheme="minorHAnsi"/>
                <w:color w:val="008000"/>
                <w:sz w:val="20"/>
              </w:rPr>
            </w:pPr>
          </w:p>
        </w:tc>
        <w:tc>
          <w:tcPr>
            <w:tcW w:w="4472" w:type="dxa"/>
            <w:shd w:val="clear" w:color="auto" w:fill="FFF2CC" w:themeFill="accent4" w:themeFillTint="33"/>
          </w:tcPr>
          <w:p w14:paraId="76F47A9C" w14:textId="77777777" w:rsidR="00F1513F" w:rsidRPr="00C423DF" w:rsidDel="00F1513F" w:rsidRDefault="00F1513F" w:rsidP="00F1513F">
            <w:pPr>
              <w:pStyle w:val="Guide"/>
              <w:spacing w:before="0" w:after="0"/>
              <w:rPr>
                <w:rFonts w:asciiTheme="minorHAnsi" w:hAnsiTheme="minorHAnsi"/>
                <w:color w:val="008000"/>
                <w:sz w:val="20"/>
              </w:rPr>
            </w:pPr>
          </w:p>
        </w:tc>
      </w:tr>
    </w:tbl>
    <w:p w14:paraId="67F7FAD0" w14:textId="77777777" w:rsidR="003A1B0C" w:rsidRPr="00C423DF" w:rsidRDefault="003A1B0C" w:rsidP="00180DBF">
      <w:pPr>
        <w:tabs>
          <w:tab w:val="left" w:pos="5880"/>
        </w:tabs>
        <w:rPr>
          <w:rFonts w:asciiTheme="minorHAnsi" w:hAnsiTheme="minorHAnsi"/>
        </w:rPr>
        <w:sectPr w:rsidR="003A1B0C" w:rsidRPr="00C423DF" w:rsidSect="00357DD8">
          <w:headerReference w:type="default" r:id="rId21"/>
          <w:footerReference w:type="default" r:id="rId22"/>
          <w:headerReference w:type="first" r:id="rId23"/>
          <w:type w:val="oddPage"/>
          <w:pgSz w:w="15840" w:h="12240" w:orient="landscape" w:code="1"/>
          <w:pgMar w:top="1440" w:right="1440" w:bottom="1440" w:left="1440" w:header="1008" w:footer="432" w:gutter="0"/>
          <w:pgBorders>
            <w:top w:val="single" w:sz="2" w:space="3" w:color="808080"/>
            <w:left w:val="single" w:sz="2" w:space="20" w:color="808080"/>
            <w:bottom w:val="single" w:sz="2" w:space="3" w:color="808080"/>
            <w:right w:val="single" w:sz="2" w:space="20" w:color="808080"/>
          </w:pgBorders>
          <w:pgNumType w:chapStyle="1"/>
          <w:cols w:space="720"/>
          <w:titlePg/>
          <w:docGrid w:linePitch="360"/>
        </w:sectPr>
      </w:pPr>
    </w:p>
    <w:p w14:paraId="2F5DEB55" w14:textId="5B4E35E1" w:rsidR="00F01967" w:rsidRPr="00C423DF" w:rsidRDefault="00B712E3" w:rsidP="00D96126">
      <w:pPr>
        <w:pStyle w:val="Heading3"/>
        <w:ind w:left="567" w:hanging="585"/>
        <w:rPr>
          <w:rFonts w:asciiTheme="minorHAnsi" w:hAnsiTheme="minorHAnsi"/>
        </w:rPr>
      </w:pPr>
      <w:r>
        <w:rPr>
          <w:rFonts w:asciiTheme="minorHAnsi" w:hAnsiTheme="minorHAnsi"/>
        </w:rPr>
        <w:lastRenderedPageBreak/>
        <w:t>STEP 7</w:t>
      </w:r>
      <w:r w:rsidR="00D96126" w:rsidRPr="00C423DF">
        <w:rPr>
          <w:rFonts w:asciiTheme="minorHAnsi" w:hAnsiTheme="minorHAnsi"/>
        </w:rPr>
        <w:t xml:space="preserve">. </w:t>
      </w:r>
      <w:r w:rsidR="00F01967" w:rsidRPr="00C423DF">
        <w:rPr>
          <w:rFonts w:asciiTheme="minorHAnsi" w:hAnsiTheme="minorHAnsi"/>
        </w:rPr>
        <w:t>QA/QC Checklists</w:t>
      </w:r>
    </w:p>
    <w:p w14:paraId="3B68689D" w14:textId="1E0F5603" w:rsidR="00DF0698" w:rsidRDefault="00450B3B" w:rsidP="00DD3183">
      <w:pPr>
        <w:pStyle w:val="GreenBullet"/>
        <w:numPr>
          <w:ilvl w:val="0"/>
          <w:numId w:val="24"/>
        </w:numPr>
        <w:rPr>
          <w:rFonts w:asciiTheme="minorHAnsi" w:hAnsiTheme="minorHAnsi"/>
        </w:rPr>
      </w:pPr>
      <w:r w:rsidRPr="00C423DF">
        <w:rPr>
          <w:rFonts w:asciiTheme="minorHAnsi" w:hAnsiTheme="minorHAnsi"/>
        </w:rPr>
        <w:t xml:space="preserve">This section </w:t>
      </w:r>
      <w:r w:rsidR="00423DA7">
        <w:rPr>
          <w:rFonts w:asciiTheme="minorHAnsi" w:hAnsiTheme="minorHAnsi"/>
        </w:rPr>
        <w:t>includes</w:t>
      </w:r>
      <w:r w:rsidR="00423DA7" w:rsidRPr="00C423DF">
        <w:rPr>
          <w:rFonts w:asciiTheme="minorHAnsi" w:hAnsiTheme="minorHAnsi"/>
        </w:rPr>
        <w:t xml:space="preserve"> </w:t>
      </w:r>
      <w:r w:rsidR="007407C5" w:rsidRPr="00C423DF">
        <w:rPr>
          <w:rFonts w:asciiTheme="minorHAnsi" w:hAnsiTheme="minorHAnsi"/>
        </w:rPr>
        <w:t xml:space="preserve">three additional checklists </w:t>
      </w:r>
      <w:r w:rsidR="00DF0698">
        <w:rPr>
          <w:rFonts w:asciiTheme="minorHAnsi" w:hAnsiTheme="minorHAnsi"/>
        </w:rPr>
        <w:t>that</w:t>
      </w:r>
      <w:r w:rsidR="00DF0698" w:rsidRPr="00C423DF">
        <w:rPr>
          <w:rFonts w:asciiTheme="minorHAnsi" w:hAnsiTheme="minorHAnsi"/>
        </w:rPr>
        <w:t xml:space="preserve"> </w:t>
      </w:r>
      <w:r w:rsidR="00423DA7">
        <w:rPr>
          <w:rFonts w:asciiTheme="minorHAnsi" w:hAnsiTheme="minorHAnsi"/>
        </w:rPr>
        <w:t>may</w:t>
      </w:r>
      <w:r w:rsidR="00423DA7" w:rsidRPr="00C423DF">
        <w:rPr>
          <w:rFonts w:asciiTheme="minorHAnsi" w:hAnsiTheme="minorHAnsi"/>
        </w:rPr>
        <w:t xml:space="preserve"> </w:t>
      </w:r>
      <w:r w:rsidR="004C2AAF" w:rsidRPr="00C423DF">
        <w:rPr>
          <w:rFonts w:asciiTheme="minorHAnsi" w:hAnsiTheme="minorHAnsi"/>
        </w:rPr>
        <w:t>help</w:t>
      </w:r>
      <w:r w:rsidR="00DF0698">
        <w:rPr>
          <w:rFonts w:asciiTheme="minorHAnsi" w:hAnsiTheme="minorHAnsi"/>
        </w:rPr>
        <w:t xml:space="preserve"> the NIC and QA/QC Coordinator</w:t>
      </w:r>
      <w:r w:rsidR="004C2AAF" w:rsidRPr="00C423DF">
        <w:rPr>
          <w:rFonts w:asciiTheme="minorHAnsi" w:hAnsiTheme="minorHAnsi"/>
        </w:rPr>
        <w:t xml:space="preserve"> track </w:t>
      </w:r>
      <w:r w:rsidR="00DF0698" w:rsidRPr="00C423DF">
        <w:rPr>
          <w:rFonts w:asciiTheme="minorHAnsi" w:hAnsiTheme="minorHAnsi"/>
        </w:rPr>
        <w:t>progress of the development of the overall QA/QC plan</w:t>
      </w:r>
      <w:r w:rsidR="00DF0698">
        <w:rPr>
          <w:rFonts w:asciiTheme="minorHAnsi" w:hAnsiTheme="minorHAnsi"/>
        </w:rPr>
        <w:t>, and</w:t>
      </w:r>
      <w:r w:rsidR="00DF0698" w:rsidRPr="00C423DF">
        <w:rPr>
          <w:rFonts w:asciiTheme="minorHAnsi" w:hAnsiTheme="minorHAnsi"/>
        </w:rPr>
        <w:t xml:space="preserve"> </w:t>
      </w:r>
      <w:r w:rsidR="004C2AAF" w:rsidRPr="00C423DF">
        <w:rPr>
          <w:rFonts w:asciiTheme="minorHAnsi" w:hAnsiTheme="minorHAnsi"/>
        </w:rPr>
        <w:t>QA/QC activities</w:t>
      </w:r>
      <w:r w:rsidR="00721C6F" w:rsidRPr="00C423DF">
        <w:rPr>
          <w:rFonts w:asciiTheme="minorHAnsi" w:hAnsiTheme="minorHAnsi"/>
        </w:rPr>
        <w:t xml:space="preserve">. </w:t>
      </w:r>
      <w:r w:rsidR="00DF0698" w:rsidRPr="00C423DF">
        <w:rPr>
          <w:rFonts w:asciiTheme="minorHAnsi" w:hAnsiTheme="minorHAnsi"/>
        </w:rPr>
        <w:t xml:space="preserve">The checklists </w:t>
      </w:r>
      <w:r w:rsidR="00DF0698">
        <w:rPr>
          <w:rFonts w:asciiTheme="minorHAnsi" w:hAnsiTheme="minorHAnsi"/>
        </w:rPr>
        <w:t>may</w:t>
      </w:r>
      <w:r w:rsidR="00DF0698" w:rsidRPr="00C423DF">
        <w:rPr>
          <w:rFonts w:asciiTheme="minorHAnsi" w:hAnsiTheme="minorHAnsi"/>
        </w:rPr>
        <w:t xml:space="preserve"> be modified to suit county</w:t>
      </w:r>
      <w:r w:rsidR="00DF0698">
        <w:rPr>
          <w:rFonts w:asciiTheme="minorHAnsi" w:hAnsiTheme="minorHAnsi"/>
        </w:rPr>
        <w:t>-</w:t>
      </w:r>
      <w:r w:rsidR="00DF0698" w:rsidRPr="00C423DF">
        <w:rPr>
          <w:rFonts w:asciiTheme="minorHAnsi" w:hAnsiTheme="minorHAnsi"/>
        </w:rPr>
        <w:t>specific circumstances.</w:t>
      </w:r>
      <w:r w:rsidR="00DF0698">
        <w:rPr>
          <w:rFonts w:asciiTheme="minorHAnsi" w:hAnsiTheme="minorHAnsi"/>
        </w:rPr>
        <w:t xml:space="preserve"> </w:t>
      </w:r>
    </w:p>
    <w:p w14:paraId="4119F9B0" w14:textId="4D6384EF" w:rsidR="007407C5" w:rsidRPr="00C423DF" w:rsidRDefault="00721C6F" w:rsidP="00DD3183">
      <w:pPr>
        <w:pStyle w:val="GreenBullet"/>
        <w:numPr>
          <w:ilvl w:val="0"/>
          <w:numId w:val="24"/>
        </w:numPr>
        <w:rPr>
          <w:rFonts w:asciiTheme="minorHAnsi" w:hAnsiTheme="minorHAnsi"/>
        </w:rPr>
      </w:pPr>
      <w:r w:rsidRPr="00C423DF">
        <w:rPr>
          <w:rFonts w:asciiTheme="minorHAnsi" w:hAnsiTheme="minorHAnsi"/>
        </w:rPr>
        <w:t>The checklists are:</w:t>
      </w:r>
    </w:p>
    <w:p w14:paraId="1C8CBEAA" w14:textId="77777777" w:rsidR="00450B3B" w:rsidRPr="00C423DF" w:rsidRDefault="007407C5" w:rsidP="003D388F">
      <w:pPr>
        <w:pStyle w:val="GreenBullet"/>
        <w:numPr>
          <w:ilvl w:val="0"/>
          <w:numId w:val="9"/>
        </w:numPr>
        <w:rPr>
          <w:rFonts w:asciiTheme="minorHAnsi" w:hAnsiTheme="minorHAnsi"/>
        </w:rPr>
      </w:pPr>
      <w:r w:rsidRPr="00C423DF">
        <w:rPr>
          <w:rFonts w:asciiTheme="minorHAnsi" w:hAnsiTheme="minorHAnsi"/>
        </w:rPr>
        <w:t>QA/QC Coordinator Checklist</w:t>
      </w:r>
    </w:p>
    <w:p w14:paraId="5E7B3E8C" w14:textId="0EE63064" w:rsidR="007407C5" w:rsidRPr="00C423DF" w:rsidRDefault="00C00FC1" w:rsidP="003D388F">
      <w:pPr>
        <w:pStyle w:val="GreenBullet"/>
        <w:numPr>
          <w:ilvl w:val="0"/>
          <w:numId w:val="9"/>
        </w:numPr>
        <w:rPr>
          <w:rFonts w:asciiTheme="minorHAnsi" w:hAnsiTheme="minorHAnsi"/>
        </w:rPr>
      </w:pPr>
      <w:r>
        <w:rPr>
          <w:rFonts w:asciiTheme="minorHAnsi" w:hAnsiTheme="minorHAnsi"/>
        </w:rPr>
        <w:t xml:space="preserve">National </w:t>
      </w:r>
      <w:r w:rsidR="007407C5" w:rsidRPr="00C423DF">
        <w:rPr>
          <w:rFonts w:asciiTheme="minorHAnsi" w:hAnsiTheme="minorHAnsi"/>
        </w:rPr>
        <w:t xml:space="preserve">Inventory </w:t>
      </w:r>
      <w:r>
        <w:rPr>
          <w:rFonts w:asciiTheme="minorHAnsi" w:hAnsiTheme="minorHAnsi"/>
        </w:rPr>
        <w:t xml:space="preserve">Coordinator </w:t>
      </w:r>
      <w:r w:rsidR="007407C5" w:rsidRPr="00C423DF">
        <w:rPr>
          <w:rFonts w:asciiTheme="minorHAnsi" w:hAnsiTheme="minorHAnsi"/>
        </w:rPr>
        <w:t>Checklist: Cross-Cutting Checks for Overall Inventory Quality</w:t>
      </w:r>
    </w:p>
    <w:p w14:paraId="391B62F1" w14:textId="2FDB3802" w:rsidR="007407C5" w:rsidRPr="00C423DF" w:rsidRDefault="00C00FC1" w:rsidP="003D388F">
      <w:pPr>
        <w:pStyle w:val="GreenBullet"/>
        <w:numPr>
          <w:ilvl w:val="0"/>
          <w:numId w:val="9"/>
        </w:numPr>
        <w:rPr>
          <w:rFonts w:asciiTheme="minorHAnsi" w:hAnsiTheme="minorHAnsi"/>
        </w:rPr>
      </w:pPr>
      <w:r>
        <w:rPr>
          <w:rFonts w:asciiTheme="minorHAnsi" w:hAnsiTheme="minorHAnsi"/>
        </w:rPr>
        <w:t xml:space="preserve">National </w:t>
      </w:r>
      <w:r w:rsidR="007407C5" w:rsidRPr="00C423DF">
        <w:rPr>
          <w:rFonts w:asciiTheme="minorHAnsi" w:hAnsiTheme="minorHAnsi"/>
        </w:rPr>
        <w:t xml:space="preserve">Inventory </w:t>
      </w:r>
      <w:r>
        <w:rPr>
          <w:rFonts w:asciiTheme="minorHAnsi" w:hAnsiTheme="minorHAnsi"/>
        </w:rPr>
        <w:t xml:space="preserve">Coordinator </w:t>
      </w:r>
      <w:r w:rsidR="007407C5" w:rsidRPr="00C423DF">
        <w:rPr>
          <w:rFonts w:asciiTheme="minorHAnsi" w:hAnsiTheme="minorHAnsi"/>
        </w:rPr>
        <w:t>Checklist: Detailed Checklist for Inventory Document</w:t>
      </w:r>
    </w:p>
    <w:p w14:paraId="08622A95" w14:textId="77777777" w:rsidR="003E7F11" w:rsidRDefault="003E7F11" w:rsidP="0029312C">
      <w:pPr>
        <w:spacing w:before="0" w:after="0"/>
        <w:rPr>
          <w:rFonts w:asciiTheme="minorHAnsi" w:eastAsia="Calibri" w:hAnsiTheme="minorHAnsi"/>
          <w:b/>
          <w:sz w:val="32"/>
          <w:szCs w:val="32"/>
        </w:rPr>
      </w:pPr>
    </w:p>
    <w:p w14:paraId="3D1E813B" w14:textId="356B3488" w:rsidR="003E7F11" w:rsidRDefault="003E7F11" w:rsidP="0029312C">
      <w:pPr>
        <w:spacing w:before="0" w:after="0"/>
        <w:rPr>
          <w:rFonts w:asciiTheme="minorHAnsi" w:eastAsia="Calibri" w:hAnsiTheme="minorHAnsi"/>
          <w:b/>
          <w:sz w:val="32"/>
          <w:szCs w:val="32"/>
        </w:rPr>
      </w:pPr>
    </w:p>
    <w:p w14:paraId="6CC215D7" w14:textId="77777777" w:rsidR="003E7F11" w:rsidRDefault="003E7F11">
      <w:pPr>
        <w:spacing w:before="0" w:after="0"/>
        <w:rPr>
          <w:rFonts w:asciiTheme="minorHAnsi" w:eastAsia="Calibri" w:hAnsiTheme="minorHAnsi"/>
          <w:b/>
          <w:sz w:val="32"/>
          <w:szCs w:val="32"/>
        </w:rPr>
      </w:pPr>
      <w:r>
        <w:rPr>
          <w:rFonts w:asciiTheme="minorHAnsi" w:eastAsia="Calibri" w:hAnsiTheme="minorHAnsi"/>
          <w:b/>
          <w:sz w:val="32"/>
          <w:szCs w:val="32"/>
        </w:rPr>
        <w:br w:type="page"/>
      </w:r>
    </w:p>
    <w:p w14:paraId="06EAE02C" w14:textId="5650971D" w:rsidR="003A1B0C" w:rsidRPr="0029312C" w:rsidRDefault="0029312C" w:rsidP="0029312C">
      <w:pPr>
        <w:spacing w:before="0" w:after="0"/>
        <w:rPr>
          <w:rFonts w:asciiTheme="minorHAnsi" w:eastAsia="Calibri" w:hAnsiTheme="minorHAnsi"/>
          <w:b/>
          <w:sz w:val="20"/>
          <w:szCs w:val="20"/>
        </w:rPr>
      </w:pPr>
      <w:r w:rsidRPr="0029312C">
        <w:rPr>
          <w:rFonts w:asciiTheme="minorHAnsi" w:eastAsia="Calibri" w:hAnsiTheme="minorHAnsi"/>
          <w:b/>
          <w:sz w:val="32"/>
          <w:szCs w:val="32"/>
        </w:rPr>
        <w:lastRenderedPageBreak/>
        <w:t>1.</w:t>
      </w:r>
      <w:r>
        <w:rPr>
          <w:rFonts w:asciiTheme="minorHAnsi" w:eastAsia="Calibri" w:hAnsiTheme="minorHAnsi"/>
          <w:b/>
          <w:sz w:val="32"/>
          <w:szCs w:val="32"/>
        </w:rPr>
        <w:t xml:space="preserve"> </w:t>
      </w:r>
      <w:r w:rsidR="003A1B0C" w:rsidRPr="0029312C">
        <w:rPr>
          <w:rFonts w:asciiTheme="minorHAnsi" w:eastAsia="Calibri" w:hAnsiTheme="minorHAnsi"/>
          <w:b/>
          <w:sz w:val="32"/>
          <w:szCs w:val="32"/>
        </w:rPr>
        <w:t>QA/QC Coordinator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6"/>
        <w:gridCol w:w="1325"/>
        <w:gridCol w:w="1339"/>
      </w:tblGrid>
      <w:tr w:rsidR="007407C5" w:rsidRPr="00C423DF" w14:paraId="272D4380" w14:textId="77777777" w:rsidTr="00962BC8">
        <w:tc>
          <w:tcPr>
            <w:tcW w:w="6858" w:type="dxa"/>
            <w:vMerge w:val="restart"/>
            <w:shd w:val="clear" w:color="auto" w:fill="C00000"/>
            <w:vAlign w:val="center"/>
          </w:tcPr>
          <w:p w14:paraId="7BA6B87F" w14:textId="77777777" w:rsidR="007407C5" w:rsidRPr="00C423DF" w:rsidRDefault="007407C5" w:rsidP="00A23832">
            <w:pPr>
              <w:spacing w:before="0" w:after="0"/>
              <w:jc w:val="center"/>
              <w:rPr>
                <w:rFonts w:asciiTheme="minorHAnsi" w:eastAsia="Calibri" w:hAnsiTheme="minorHAnsi"/>
                <w:b/>
                <w:color w:val="FFFFFF"/>
                <w:sz w:val="20"/>
                <w:szCs w:val="20"/>
              </w:rPr>
            </w:pPr>
            <w:r w:rsidRPr="00C423DF">
              <w:rPr>
                <w:rFonts w:asciiTheme="minorHAnsi" w:eastAsia="Calibri" w:hAnsiTheme="minorHAnsi"/>
                <w:b/>
                <w:color w:val="FFFFFF"/>
                <w:sz w:val="20"/>
                <w:szCs w:val="20"/>
              </w:rPr>
              <w:t>Activities</w:t>
            </w:r>
          </w:p>
        </w:tc>
        <w:tc>
          <w:tcPr>
            <w:tcW w:w="2718" w:type="dxa"/>
            <w:gridSpan w:val="2"/>
            <w:shd w:val="clear" w:color="auto" w:fill="C00000"/>
            <w:vAlign w:val="center"/>
          </w:tcPr>
          <w:p w14:paraId="4600C909" w14:textId="77777777" w:rsidR="007407C5" w:rsidRPr="00C423DF" w:rsidRDefault="007407C5" w:rsidP="00A23832">
            <w:pPr>
              <w:spacing w:before="0" w:after="0"/>
              <w:jc w:val="center"/>
              <w:rPr>
                <w:rFonts w:asciiTheme="minorHAnsi" w:eastAsia="Calibri" w:hAnsiTheme="minorHAnsi"/>
                <w:b/>
                <w:color w:val="FFFFFF"/>
                <w:sz w:val="20"/>
                <w:szCs w:val="20"/>
              </w:rPr>
            </w:pPr>
            <w:r w:rsidRPr="00C423DF">
              <w:rPr>
                <w:rFonts w:asciiTheme="minorHAnsi" w:eastAsia="Calibri" w:hAnsiTheme="minorHAnsi"/>
                <w:b/>
                <w:color w:val="FFFFFF"/>
                <w:sz w:val="20"/>
                <w:szCs w:val="20"/>
              </w:rPr>
              <w:t>Task Completed</w:t>
            </w:r>
          </w:p>
        </w:tc>
      </w:tr>
      <w:tr w:rsidR="007407C5" w:rsidRPr="00C423DF" w14:paraId="6ED241A4" w14:textId="77777777" w:rsidTr="00962BC8">
        <w:tc>
          <w:tcPr>
            <w:tcW w:w="6858" w:type="dxa"/>
            <w:vMerge/>
            <w:shd w:val="clear" w:color="auto" w:fill="C00000"/>
            <w:vAlign w:val="center"/>
          </w:tcPr>
          <w:p w14:paraId="0E834831" w14:textId="77777777" w:rsidR="007407C5" w:rsidRPr="00C423DF" w:rsidRDefault="007407C5" w:rsidP="00A23832">
            <w:pPr>
              <w:spacing w:before="0" w:after="0"/>
              <w:jc w:val="center"/>
              <w:rPr>
                <w:rFonts w:asciiTheme="minorHAnsi" w:eastAsia="Calibri" w:hAnsiTheme="minorHAnsi"/>
                <w:b/>
                <w:color w:val="FFFFFF"/>
                <w:sz w:val="20"/>
                <w:szCs w:val="20"/>
              </w:rPr>
            </w:pPr>
          </w:p>
        </w:tc>
        <w:tc>
          <w:tcPr>
            <w:tcW w:w="1350" w:type="dxa"/>
            <w:shd w:val="clear" w:color="auto" w:fill="C00000"/>
            <w:vAlign w:val="center"/>
          </w:tcPr>
          <w:p w14:paraId="5D75263D" w14:textId="77777777" w:rsidR="007407C5" w:rsidRPr="00C423DF" w:rsidRDefault="007407C5" w:rsidP="00A23832">
            <w:pPr>
              <w:spacing w:before="0" w:after="0"/>
              <w:jc w:val="center"/>
              <w:rPr>
                <w:rFonts w:asciiTheme="minorHAnsi" w:eastAsia="Calibri" w:hAnsiTheme="minorHAnsi"/>
                <w:b/>
                <w:color w:val="FFFFFF"/>
                <w:sz w:val="20"/>
                <w:szCs w:val="20"/>
              </w:rPr>
            </w:pPr>
            <w:r w:rsidRPr="00C423DF">
              <w:rPr>
                <w:rFonts w:asciiTheme="minorHAnsi" w:eastAsia="Calibri" w:hAnsiTheme="minorHAnsi"/>
                <w:b/>
                <w:color w:val="FFFFFF"/>
                <w:sz w:val="20"/>
                <w:szCs w:val="20"/>
              </w:rPr>
              <w:t>Name</w:t>
            </w:r>
          </w:p>
        </w:tc>
        <w:tc>
          <w:tcPr>
            <w:tcW w:w="1368" w:type="dxa"/>
            <w:shd w:val="clear" w:color="auto" w:fill="C00000"/>
            <w:vAlign w:val="center"/>
          </w:tcPr>
          <w:p w14:paraId="7248D2F7" w14:textId="77777777" w:rsidR="007407C5" w:rsidRPr="00C423DF" w:rsidRDefault="007407C5" w:rsidP="00A23832">
            <w:pPr>
              <w:spacing w:before="0" w:after="0"/>
              <w:jc w:val="center"/>
              <w:rPr>
                <w:rFonts w:asciiTheme="minorHAnsi" w:eastAsia="Calibri" w:hAnsiTheme="minorHAnsi"/>
                <w:b/>
                <w:color w:val="FFFFFF"/>
                <w:sz w:val="20"/>
                <w:szCs w:val="20"/>
              </w:rPr>
            </w:pPr>
            <w:r w:rsidRPr="00C423DF">
              <w:rPr>
                <w:rFonts w:asciiTheme="minorHAnsi" w:eastAsia="Calibri" w:hAnsiTheme="minorHAnsi"/>
                <w:b/>
                <w:color w:val="FFFFFF"/>
                <w:sz w:val="20"/>
                <w:szCs w:val="20"/>
              </w:rPr>
              <w:t>Date</w:t>
            </w:r>
          </w:p>
        </w:tc>
      </w:tr>
      <w:tr w:rsidR="007407C5" w:rsidRPr="00C423DF" w14:paraId="0749D967" w14:textId="77777777" w:rsidTr="0097082E">
        <w:trPr>
          <w:trHeight w:val="332"/>
        </w:trPr>
        <w:tc>
          <w:tcPr>
            <w:tcW w:w="6858" w:type="dxa"/>
          </w:tcPr>
          <w:p w14:paraId="132D30C9" w14:textId="66BE031C" w:rsidR="007407C5" w:rsidRPr="00052B20" w:rsidRDefault="007407C5" w:rsidP="00052B20">
            <w:pPr>
              <w:pStyle w:val="ListParagraph"/>
              <w:numPr>
                <w:ilvl w:val="0"/>
                <w:numId w:val="36"/>
              </w:numPr>
              <w:spacing w:before="0" w:after="0"/>
              <w:rPr>
                <w:rFonts w:asciiTheme="minorHAnsi" w:eastAsia="Calibri" w:hAnsiTheme="minorHAnsi"/>
                <w:sz w:val="20"/>
                <w:szCs w:val="20"/>
              </w:rPr>
            </w:pPr>
            <w:r w:rsidRPr="00052B20">
              <w:rPr>
                <w:rFonts w:asciiTheme="minorHAnsi" w:eastAsia="Calibri" w:hAnsiTheme="minorHAnsi"/>
                <w:sz w:val="20"/>
                <w:szCs w:val="20"/>
              </w:rPr>
              <w:t>Clarify and communicate QA/QC responsibilities to inventory team members.</w:t>
            </w:r>
          </w:p>
        </w:tc>
        <w:tc>
          <w:tcPr>
            <w:tcW w:w="1350" w:type="dxa"/>
            <w:shd w:val="clear" w:color="auto" w:fill="FFF2CC" w:themeFill="accent4" w:themeFillTint="33"/>
          </w:tcPr>
          <w:p w14:paraId="47B53A67" w14:textId="77777777" w:rsidR="007407C5" w:rsidRPr="00C423DF" w:rsidRDefault="007407C5" w:rsidP="0097082E">
            <w:pPr>
              <w:spacing w:before="0" w:after="0"/>
              <w:rPr>
                <w:rFonts w:asciiTheme="minorHAnsi" w:eastAsia="Calibri" w:hAnsiTheme="minorHAnsi"/>
                <w:sz w:val="20"/>
                <w:szCs w:val="20"/>
              </w:rPr>
            </w:pPr>
          </w:p>
        </w:tc>
        <w:tc>
          <w:tcPr>
            <w:tcW w:w="1368" w:type="dxa"/>
            <w:shd w:val="clear" w:color="auto" w:fill="FFF2CC" w:themeFill="accent4" w:themeFillTint="33"/>
          </w:tcPr>
          <w:p w14:paraId="0E8E61C7" w14:textId="77777777" w:rsidR="007407C5" w:rsidRPr="00C423DF" w:rsidRDefault="007407C5" w:rsidP="0097082E">
            <w:pPr>
              <w:spacing w:before="0" w:after="0"/>
              <w:rPr>
                <w:rFonts w:asciiTheme="minorHAnsi" w:eastAsia="Calibri" w:hAnsiTheme="minorHAnsi"/>
                <w:sz w:val="20"/>
                <w:szCs w:val="20"/>
              </w:rPr>
            </w:pPr>
          </w:p>
        </w:tc>
      </w:tr>
      <w:tr w:rsidR="007407C5" w:rsidRPr="00C423DF" w14:paraId="45C7A5F7" w14:textId="77777777" w:rsidTr="0097082E">
        <w:tc>
          <w:tcPr>
            <w:tcW w:w="6858" w:type="dxa"/>
          </w:tcPr>
          <w:p w14:paraId="3725EA2F" w14:textId="5EB821BA" w:rsidR="007407C5" w:rsidRPr="00052B20" w:rsidRDefault="007407C5" w:rsidP="00052B20">
            <w:pPr>
              <w:pStyle w:val="ListParagraph"/>
              <w:numPr>
                <w:ilvl w:val="0"/>
                <w:numId w:val="36"/>
              </w:numPr>
              <w:spacing w:before="0" w:after="0"/>
              <w:rPr>
                <w:rFonts w:asciiTheme="minorHAnsi" w:eastAsia="Calibri" w:hAnsiTheme="minorHAnsi"/>
                <w:sz w:val="20"/>
                <w:szCs w:val="20"/>
              </w:rPr>
            </w:pPr>
            <w:r w:rsidRPr="00052B20">
              <w:rPr>
                <w:rFonts w:asciiTheme="minorHAnsi" w:eastAsia="Calibri" w:hAnsiTheme="minorHAnsi"/>
                <w:sz w:val="20"/>
                <w:szCs w:val="20"/>
              </w:rPr>
              <w:t xml:space="preserve">Develop and QA/QC checklists appropriate to roles on the inventory team. (See Table </w:t>
            </w:r>
            <w:r w:rsidR="00557307" w:rsidRPr="00052B20">
              <w:rPr>
                <w:rFonts w:asciiTheme="minorHAnsi" w:eastAsia="Calibri" w:hAnsiTheme="minorHAnsi"/>
                <w:sz w:val="20"/>
                <w:szCs w:val="20"/>
              </w:rPr>
              <w:t>4-</w:t>
            </w:r>
            <w:r w:rsidRPr="00052B20">
              <w:rPr>
                <w:rFonts w:asciiTheme="minorHAnsi" w:eastAsia="Calibri" w:hAnsiTheme="minorHAnsi"/>
                <w:sz w:val="20"/>
                <w:szCs w:val="20"/>
              </w:rPr>
              <w:t xml:space="preserve">2 and Table </w:t>
            </w:r>
            <w:r w:rsidR="00557307" w:rsidRPr="00052B20">
              <w:rPr>
                <w:rFonts w:asciiTheme="minorHAnsi" w:eastAsia="Calibri" w:hAnsiTheme="minorHAnsi"/>
                <w:sz w:val="20"/>
                <w:szCs w:val="20"/>
              </w:rPr>
              <w:t>4-</w:t>
            </w:r>
            <w:r w:rsidRPr="00052B20">
              <w:rPr>
                <w:rFonts w:asciiTheme="minorHAnsi" w:eastAsia="Calibri" w:hAnsiTheme="minorHAnsi"/>
                <w:sz w:val="20"/>
                <w:szCs w:val="20"/>
              </w:rPr>
              <w:t>3 in the “QA/QC Procedures” Template for examples)</w:t>
            </w:r>
          </w:p>
        </w:tc>
        <w:tc>
          <w:tcPr>
            <w:tcW w:w="1350" w:type="dxa"/>
            <w:shd w:val="clear" w:color="auto" w:fill="FFF2CC" w:themeFill="accent4" w:themeFillTint="33"/>
          </w:tcPr>
          <w:p w14:paraId="4495D588" w14:textId="77777777" w:rsidR="007407C5" w:rsidRPr="00C423DF" w:rsidRDefault="007407C5" w:rsidP="0097082E">
            <w:pPr>
              <w:spacing w:before="0" w:after="0"/>
              <w:rPr>
                <w:rFonts w:asciiTheme="minorHAnsi" w:eastAsia="Calibri" w:hAnsiTheme="minorHAnsi"/>
                <w:sz w:val="20"/>
                <w:szCs w:val="20"/>
              </w:rPr>
            </w:pPr>
          </w:p>
        </w:tc>
        <w:tc>
          <w:tcPr>
            <w:tcW w:w="1368" w:type="dxa"/>
            <w:shd w:val="clear" w:color="auto" w:fill="FFF2CC" w:themeFill="accent4" w:themeFillTint="33"/>
          </w:tcPr>
          <w:p w14:paraId="432D8EAF" w14:textId="77777777" w:rsidR="007407C5" w:rsidRPr="00C423DF" w:rsidRDefault="007407C5" w:rsidP="0097082E">
            <w:pPr>
              <w:spacing w:before="0" w:after="0"/>
              <w:rPr>
                <w:rFonts w:asciiTheme="minorHAnsi" w:eastAsia="Calibri" w:hAnsiTheme="minorHAnsi"/>
                <w:sz w:val="20"/>
                <w:szCs w:val="20"/>
              </w:rPr>
            </w:pPr>
          </w:p>
        </w:tc>
      </w:tr>
      <w:tr w:rsidR="007407C5" w:rsidRPr="00C423DF" w14:paraId="0ED89144" w14:textId="77777777" w:rsidTr="0097082E">
        <w:tc>
          <w:tcPr>
            <w:tcW w:w="6858" w:type="dxa"/>
          </w:tcPr>
          <w:p w14:paraId="1736DF22" w14:textId="77777777" w:rsidR="007407C5" w:rsidRPr="00052B20" w:rsidRDefault="007407C5" w:rsidP="00052B20">
            <w:pPr>
              <w:pStyle w:val="ListParagraph"/>
              <w:numPr>
                <w:ilvl w:val="0"/>
                <w:numId w:val="36"/>
              </w:numPr>
              <w:spacing w:before="0" w:after="0"/>
              <w:rPr>
                <w:rFonts w:asciiTheme="minorHAnsi" w:eastAsia="Calibri" w:hAnsiTheme="minorHAnsi"/>
                <w:sz w:val="20"/>
                <w:szCs w:val="20"/>
              </w:rPr>
            </w:pPr>
            <w:r w:rsidRPr="00052B20">
              <w:rPr>
                <w:rFonts w:asciiTheme="minorHAnsi" w:eastAsia="Calibri" w:hAnsiTheme="minorHAnsi"/>
                <w:sz w:val="20"/>
                <w:szCs w:val="20"/>
              </w:rPr>
              <w:t>Distribute QA/QC checklist to appropriate inventory team members and set deadline for completion.</w:t>
            </w:r>
          </w:p>
        </w:tc>
        <w:tc>
          <w:tcPr>
            <w:tcW w:w="1350" w:type="dxa"/>
            <w:shd w:val="clear" w:color="auto" w:fill="FFF2CC" w:themeFill="accent4" w:themeFillTint="33"/>
          </w:tcPr>
          <w:p w14:paraId="2F1ACC22" w14:textId="77777777" w:rsidR="007407C5" w:rsidRPr="00C423DF" w:rsidRDefault="007407C5" w:rsidP="0097082E">
            <w:pPr>
              <w:spacing w:before="0" w:after="0"/>
              <w:rPr>
                <w:rFonts w:asciiTheme="minorHAnsi" w:eastAsia="Calibri" w:hAnsiTheme="minorHAnsi"/>
                <w:sz w:val="20"/>
                <w:szCs w:val="20"/>
              </w:rPr>
            </w:pPr>
          </w:p>
        </w:tc>
        <w:tc>
          <w:tcPr>
            <w:tcW w:w="1368" w:type="dxa"/>
            <w:shd w:val="clear" w:color="auto" w:fill="FFF2CC" w:themeFill="accent4" w:themeFillTint="33"/>
          </w:tcPr>
          <w:p w14:paraId="3215F158" w14:textId="77777777" w:rsidR="007407C5" w:rsidRPr="00C423DF" w:rsidRDefault="007407C5" w:rsidP="0097082E">
            <w:pPr>
              <w:spacing w:before="0" w:after="0"/>
              <w:rPr>
                <w:rFonts w:asciiTheme="minorHAnsi" w:eastAsia="Calibri" w:hAnsiTheme="minorHAnsi"/>
                <w:sz w:val="20"/>
                <w:szCs w:val="20"/>
              </w:rPr>
            </w:pPr>
          </w:p>
        </w:tc>
      </w:tr>
      <w:tr w:rsidR="007407C5" w:rsidRPr="00C423DF" w14:paraId="22B67564" w14:textId="77777777" w:rsidTr="0097082E">
        <w:tc>
          <w:tcPr>
            <w:tcW w:w="6858" w:type="dxa"/>
          </w:tcPr>
          <w:p w14:paraId="25499E71" w14:textId="77777777" w:rsidR="007407C5" w:rsidRPr="00052B20" w:rsidRDefault="007407C5" w:rsidP="00052B20">
            <w:pPr>
              <w:pStyle w:val="ListParagraph"/>
              <w:numPr>
                <w:ilvl w:val="0"/>
                <w:numId w:val="36"/>
              </w:numPr>
              <w:spacing w:before="0" w:after="0"/>
              <w:rPr>
                <w:rFonts w:asciiTheme="minorHAnsi" w:eastAsia="Calibri" w:hAnsiTheme="minorHAnsi"/>
                <w:sz w:val="20"/>
                <w:szCs w:val="20"/>
              </w:rPr>
            </w:pPr>
            <w:r w:rsidRPr="00052B20">
              <w:rPr>
                <w:rFonts w:asciiTheme="minorHAnsi" w:eastAsia="Calibri" w:hAnsiTheme="minorHAnsi"/>
                <w:sz w:val="20"/>
                <w:szCs w:val="20"/>
              </w:rPr>
              <w:t>Ensure the timely and accurate completion of QA/QC checklists and related activities by checking in with team members.</w:t>
            </w:r>
          </w:p>
        </w:tc>
        <w:tc>
          <w:tcPr>
            <w:tcW w:w="1350" w:type="dxa"/>
            <w:shd w:val="clear" w:color="auto" w:fill="FFF2CC" w:themeFill="accent4" w:themeFillTint="33"/>
          </w:tcPr>
          <w:p w14:paraId="14502C7F" w14:textId="77777777" w:rsidR="007407C5" w:rsidRPr="00C423DF" w:rsidRDefault="007407C5" w:rsidP="0097082E">
            <w:pPr>
              <w:spacing w:before="0" w:after="0"/>
              <w:rPr>
                <w:rFonts w:asciiTheme="minorHAnsi" w:eastAsia="Calibri" w:hAnsiTheme="minorHAnsi"/>
                <w:sz w:val="20"/>
                <w:szCs w:val="20"/>
              </w:rPr>
            </w:pPr>
          </w:p>
        </w:tc>
        <w:tc>
          <w:tcPr>
            <w:tcW w:w="1368" w:type="dxa"/>
            <w:shd w:val="clear" w:color="auto" w:fill="FFF2CC" w:themeFill="accent4" w:themeFillTint="33"/>
          </w:tcPr>
          <w:p w14:paraId="62C7B6A3" w14:textId="77777777" w:rsidR="007407C5" w:rsidRPr="00C423DF" w:rsidRDefault="007407C5" w:rsidP="0097082E">
            <w:pPr>
              <w:spacing w:before="0" w:after="0"/>
              <w:rPr>
                <w:rFonts w:asciiTheme="minorHAnsi" w:eastAsia="Calibri" w:hAnsiTheme="minorHAnsi"/>
                <w:sz w:val="20"/>
                <w:szCs w:val="20"/>
              </w:rPr>
            </w:pPr>
          </w:p>
        </w:tc>
      </w:tr>
      <w:tr w:rsidR="007407C5" w:rsidRPr="00C423DF" w14:paraId="779CD791" w14:textId="77777777" w:rsidTr="0097082E">
        <w:tc>
          <w:tcPr>
            <w:tcW w:w="6858" w:type="dxa"/>
          </w:tcPr>
          <w:p w14:paraId="4CC23F90" w14:textId="77777777" w:rsidR="007407C5" w:rsidRPr="00052B20" w:rsidRDefault="007407C5" w:rsidP="00052B20">
            <w:pPr>
              <w:pStyle w:val="ListParagraph"/>
              <w:numPr>
                <w:ilvl w:val="0"/>
                <w:numId w:val="36"/>
              </w:numPr>
              <w:spacing w:before="0" w:after="0"/>
              <w:rPr>
                <w:rFonts w:asciiTheme="minorHAnsi" w:eastAsia="Calibri" w:hAnsiTheme="minorHAnsi"/>
                <w:sz w:val="20"/>
                <w:szCs w:val="20"/>
              </w:rPr>
            </w:pPr>
            <w:r w:rsidRPr="00052B20">
              <w:rPr>
                <w:rFonts w:asciiTheme="minorHAnsi" w:eastAsia="Calibri" w:hAnsiTheme="minorHAnsi"/>
                <w:sz w:val="20"/>
                <w:szCs w:val="20"/>
              </w:rPr>
              <w:t>Collect completed QA/QC checklists and forms.</w:t>
            </w:r>
          </w:p>
        </w:tc>
        <w:tc>
          <w:tcPr>
            <w:tcW w:w="1350" w:type="dxa"/>
            <w:shd w:val="clear" w:color="auto" w:fill="FFF2CC" w:themeFill="accent4" w:themeFillTint="33"/>
          </w:tcPr>
          <w:p w14:paraId="530D6708" w14:textId="77777777" w:rsidR="007407C5" w:rsidRPr="00C423DF" w:rsidRDefault="007407C5" w:rsidP="0097082E">
            <w:pPr>
              <w:spacing w:before="0" w:after="0"/>
              <w:rPr>
                <w:rFonts w:asciiTheme="minorHAnsi" w:eastAsia="Calibri" w:hAnsiTheme="minorHAnsi"/>
                <w:sz w:val="20"/>
                <w:szCs w:val="20"/>
              </w:rPr>
            </w:pPr>
          </w:p>
        </w:tc>
        <w:tc>
          <w:tcPr>
            <w:tcW w:w="1368" w:type="dxa"/>
            <w:shd w:val="clear" w:color="auto" w:fill="FFF2CC" w:themeFill="accent4" w:themeFillTint="33"/>
          </w:tcPr>
          <w:p w14:paraId="44367114" w14:textId="77777777" w:rsidR="007407C5" w:rsidRPr="00C423DF" w:rsidRDefault="007407C5" w:rsidP="0097082E">
            <w:pPr>
              <w:spacing w:before="0" w:after="0"/>
              <w:rPr>
                <w:rFonts w:asciiTheme="minorHAnsi" w:eastAsia="Calibri" w:hAnsiTheme="minorHAnsi"/>
                <w:sz w:val="20"/>
                <w:szCs w:val="20"/>
              </w:rPr>
            </w:pPr>
          </w:p>
        </w:tc>
      </w:tr>
      <w:tr w:rsidR="007407C5" w:rsidRPr="00C423DF" w14:paraId="3AFDD228" w14:textId="77777777" w:rsidTr="0097082E">
        <w:tc>
          <w:tcPr>
            <w:tcW w:w="6858" w:type="dxa"/>
          </w:tcPr>
          <w:p w14:paraId="5706C492" w14:textId="77777777" w:rsidR="007407C5" w:rsidRPr="00052B20" w:rsidRDefault="007407C5" w:rsidP="00052B20">
            <w:pPr>
              <w:pStyle w:val="ListParagraph"/>
              <w:numPr>
                <w:ilvl w:val="0"/>
                <w:numId w:val="36"/>
              </w:numPr>
              <w:spacing w:before="0" w:after="0"/>
              <w:rPr>
                <w:rFonts w:asciiTheme="minorHAnsi" w:eastAsia="Calibri" w:hAnsiTheme="minorHAnsi"/>
                <w:sz w:val="20"/>
                <w:szCs w:val="20"/>
              </w:rPr>
            </w:pPr>
            <w:r w:rsidRPr="00052B20">
              <w:rPr>
                <w:rFonts w:asciiTheme="minorHAnsi" w:eastAsia="Calibri" w:hAnsiTheme="minorHAnsi"/>
                <w:sz w:val="20"/>
                <w:szCs w:val="20"/>
              </w:rPr>
              <w:t>Review completed QA/QC checklists and forms for completeness and accuracy.</w:t>
            </w:r>
          </w:p>
        </w:tc>
        <w:tc>
          <w:tcPr>
            <w:tcW w:w="1350" w:type="dxa"/>
            <w:shd w:val="clear" w:color="auto" w:fill="FFF2CC" w:themeFill="accent4" w:themeFillTint="33"/>
          </w:tcPr>
          <w:p w14:paraId="39AFE849" w14:textId="77777777" w:rsidR="007407C5" w:rsidRPr="00C423DF" w:rsidRDefault="007407C5" w:rsidP="0097082E">
            <w:pPr>
              <w:spacing w:before="0" w:after="0"/>
              <w:rPr>
                <w:rFonts w:asciiTheme="minorHAnsi" w:eastAsia="Calibri" w:hAnsiTheme="minorHAnsi"/>
                <w:sz w:val="20"/>
                <w:szCs w:val="20"/>
              </w:rPr>
            </w:pPr>
          </w:p>
        </w:tc>
        <w:tc>
          <w:tcPr>
            <w:tcW w:w="1368" w:type="dxa"/>
            <w:shd w:val="clear" w:color="auto" w:fill="FFF2CC" w:themeFill="accent4" w:themeFillTint="33"/>
          </w:tcPr>
          <w:p w14:paraId="2C6F0ACB" w14:textId="77777777" w:rsidR="007407C5" w:rsidRPr="00C423DF" w:rsidRDefault="007407C5" w:rsidP="0097082E">
            <w:pPr>
              <w:spacing w:before="0" w:after="0"/>
              <w:rPr>
                <w:rFonts w:asciiTheme="minorHAnsi" w:eastAsia="Calibri" w:hAnsiTheme="minorHAnsi"/>
                <w:sz w:val="20"/>
                <w:szCs w:val="20"/>
              </w:rPr>
            </w:pPr>
          </w:p>
        </w:tc>
      </w:tr>
      <w:tr w:rsidR="007407C5" w:rsidRPr="00C423DF" w14:paraId="57DB1EA0" w14:textId="77777777" w:rsidTr="0097082E">
        <w:tc>
          <w:tcPr>
            <w:tcW w:w="6858" w:type="dxa"/>
          </w:tcPr>
          <w:p w14:paraId="36741C27" w14:textId="77777777" w:rsidR="007407C5" w:rsidRPr="00052B20" w:rsidRDefault="007407C5" w:rsidP="00052B20">
            <w:pPr>
              <w:pStyle w:val="ListParagraph"/>
              <w:numPr>
                <w:ilvl w:val="0"/>
                <w:numId w:val="36"/>
              </w:numPr>
              <w:spacing w:before="0" w:after="0"/>
              <w:rPr>
                <w:rFonts w:asciiTheme="minorHAnsi" w:eastAsia="Calibri" w:hAnsiTheme="minorHAnsi"/>
                <w:sz w:val="20"/>
                <w:szCs w:val="20"/>
              </w:rPr>
            </w:pPr>
            <w:r w:rsidRPr="00052B20">
              <w:rPr>
                <w:rFonts w:asciiTheme="minorHAnsi" w:eastAsia="Calibri" w:hAnsiTheme="minorHAnsi"/>
                <w:sz w:val="20"/>
                <w:szCs w:val="20"/>
              </w:rPr>
              <w:t>Deliver documentation of QA/QC activities to the inventory lead and archive coordinator.</w:t>
            </w:r>
          </w:p>
        </w:tc>
        <w:tc>
          <w:tcPr>
            <w:tcW w:w="1350" w:type="dxa"/>
            <w:shd w:val="clear" w:color="auto" w:fill="FFF2CC" w:themeFill="accent4" w:themeFillTint="33"/>
          </w:tcPr>
          <w:p w14:paraId="1F68D2EB" w14:textId="77777777" w:rsidR="007407C5" w:rsidRPr="00C423DF" w:rsidRDefault="007407C5" w:rsidP="0097082E">
            <w:pPr>
              <w:spacing w:before="0" w:after="0"/>
              <w:rPr>
                <w:rFonts w:asciiTheme="minorHAnsi" w:eastAsia="Calibri" w:hAnsiTheme="minorHAnsi"/>
                <w:sz w:val="20"/>
                <w:szCs w:val="20"/>
              </w:rPr>
            </w:pPr>
          </w:p>
        </w:tc>
        <w:tc>
          <w:tcPr>
            <w:tcW w:w="1368" w:type="dxa"/>
            <w:shd w:val="clear" w:color="auto" w:fill="FFF2CC" w:themeFill="accent4" w:themeFillTint="33"/>
          </w:tcPr>
          <w:p w14:paraId="1370578B" w14:textId="77777777" w:rsidR="007407C5" w:rsidRPr="00C423DF" w:rsidRDefault="007407C5" w:rsidP="0097082E">
            <w:pPr>
              <w:spacing w:before="0" w:after="0"/>
              <w:rPr>
                <w:rFonts w:asciiTheme="minorHAnsi" w:eastAsia="Calibri" w:hAnsiTheme="minorHAnsi"/>
                <w:sz w:val="20"/>
                <w:szCs w:val="20"/>
              </w:rPr>
            </w:pPr>
          </w:p>
        </w:tc>
      </w:tr>
      <w:tr w:rsidR="007407C5" w:rsidRPr="00C423DF" w14:paraId="015D4882" w14:textId="77777777" w:rsidTr="006228DB">
        <w:trPr>
          <w:trHeight w:val="4022"/>
        </w:trPr>
        <w:tc>
          <w:tcPr>
            <w:tcW w:w="6858" w:type="dxa"/>
          </w:tcPr>
          <w:p w14:paraId="0C32C3A2" w14:textId="77777777" w:rsidR="007407C5" w:rsidRPr="00052B20" w:rsidRDefault="007407C5" w:rsidP="00052B20">
            <w:pPr>
              <w:pStyle w:val="ListParagraph"/>
              <w:numPr>
                <w:ilvl w:val="0"/>
                <w:numId w:val="36"/>
              </w:numPr>
              <w:spacing w:before="0" w:after="0"/>
              <w:rPr>
                <w:rFonts w:asciiTheme="minorHAnsi" w:eastAsia="Calibri" w:hAnsiTheme="minorHAnsi"/>
                <w:sz w:val="20"/>
                <w:szCs w:val="20"/>
              </w:rPr>
            </w:pPr>
            <w:r w:rsidRPr="00052B20">
              <w:rPr>
                <w:rFonts w:asciiTheme="minorHAnsi" w:eastAsia="Calibri" w:hAnsiTheme="minorHAnsi"/>
                <w:sz w:val="20"/>
                <w:szCs w:val="20"/>
              </w:rPr>
              <w:t>Coordinate external reviews of the inventory document and ensure that comments are incorporated into the inventory. Steps to coordinating external reviewers include:</w:t>
            </w:r>
          </w:p>
          <w:p w14:paraId="1287D9B9" w14:textId="77777777" w:rsidR="007407C5" w:rsidRPr="0097082E" w:rsidRDefault="007407C5" w:rsidP="00052B20">
            <w:pPr>
              <w:numPr>
                <w:ilvl w:val="1"/>
                <w:numId w:val="36"/>
              </w:numPr>
              <w:spacing w:before="0" w:after="0"/>
              <w:rPr>
                <w:rFonts w:asciiTheme="minorHAnsi" w:hAnsiTheme="minorHAnsi"/>
                <w:sz w:val="20"/>
                <w:szCs w:val="20"/>
              </w:rPr>
            </w:pPr>
            <w:r w:rsidRPr="0097082E">
              <w:rPr>
                <w:rFonts w:asciiTheme="minorHAnsi" w:hAnsiTheme="minorHAnsi"/>
                <w:sz w:val="20"/>
                <w:szCs w:val="20"/>
              </w:rPr>
              <w:t>Identify external reviewers (e.g. through category leads).</w:t>
            </w:r>
          </w:p>
          <w:p w14:paraId="00B846B5" w14:textId="77777777" w:rsidR="007407C5" w:rsidRPr="0097082E" w:rsidRDefault="007407C5" w:rsidP="00052B20">
            <w:pPr>
              <w:numPr>
                <w:ilvl w:val="1"/>
                <w:numId w:val="36"/>
              </w:numPr>
              <w:spacing w:before="0" w:after="0"/>
              <w:rPr>
                <w:rFonts w:asciiTheme="minorHAnsi" w:hAnsiTheme="minorHAnsi"/>
                <w:sz w:val="20"/>
                <w:szCs w:val="20"/>
              </w:rPr>
            </w:pPr>
            <w:r w:rsidRPr="0097082E">
              <w:rPr>
                <w:rFonts w:asciiTheme="minorHAnsi" w:hAnsiTheme="minorHAnsi"/>
                <w:sz w:val="20"/>
                <w:szCs w:val="20"/>
              </w:rPr>
              <w:t>Set review schedule.</w:t>
            </w:r>
          </w:p>
          <w:p w14:paraId="387D3F95" w14:textId="77777777" w:rsidR="007407C5" w:rsidRPr="0097082E" w:rsidRDefault="007407C5" w:rsidP="00052B20">
            <w:pPr>
              <w:numPr>
                <w:ilvl w:val="1"/>
                <w:numId w:val="36"/>
              </w:numPr>
              <w:spacing w:before="0" w:after="0"/>
              <w:rPr>
                <w:rFonts w:asciiTheme="minorHAnsi" w:hAnsiTheme="minorHAnsi"/>
                <w:sz w:val="20"/>
                <w:szCs w:val="20"/>
              </w:rPr>
            </w:pPr>
            <w:r w:rsidRPr="0097082E">
              <w:rPr>
                <w:rFonts w:asciiTheme="minorHAnsi" w:hAnsiTheme="minorHAnsi"/>
                <w:sz w:val="20"/>
                <w:szCs w:val="20"/>
              </w:rPr>
              <w:t>Establish review format (e.g., digital mark-up in Word or Excel).</w:t>
            </w:r>
          </w:p>
          <w:p w14:paraId="37FD08F4" w14:textId="77777777" w:rsidR="007407C5" w:rsidRPr="0097082E" w:rsidRDefault="007407C5" w:rsidP="00052B20">
            <w:pPr>
              <w:numPr>
                <w:ilvl w:val="1"/>
                <w:numId w:val="36"/>
              </w:numPr>
              <w:spacing w:before="0" w:after="0"/>
              <w:rPr>
                <w:rFonts w:asciiTheme="minorHAnsi" w:hAnsiTheme="minorHAnsi"/>
                <w:sz w:val="20"/>
                <w:szCs w:val="20"/>
              </w:rPr>
            </w:pPr>
            <w:r w:rsidRPr="0097082E">
              <w:rPr>
                <w:rFonts w:asciiTheme="minorHAnsi" w:hAnsiTheme="minorHAnsi"/>
                <w:sz w:val="20"/>
                <w:szCs w:val="20"/>
              </w:rPr>
              <w:t xml:space="preserve">Contact external reviewers informing them of the schedule and expectations. </w:t>
            </w:r>
          </w:p>
          <w:p w14:paraId="014D4512" w14:textId="4846477A" w:rsidR="007407C5" w:rsidRPr="0097082E" w:rsidRDefault="00CF2E59" w:rsidP="00052B20">
            <w:pPr>
              <w:numPr>
                <w:ilvl w:val="1"/>
                <w:numId w:val="36"/>
              </w:numPr>
              <w:spacing w:before="0" w:after="0"/>
              <w:rPr>
                <w:rFonts w:asciiTheme="minorHAnsi" w:hAnsiTheme="minorHAnsi"/>
                <w:sz w:val="20"/>
                <w:szCs w:val="20"/>
              </w:rPr>
            </w:pPr>
            <w:r>
              <w:rPr>
                <w:rFonts w:asciiTheme="minorHAnsi" w:hAnsiTheme="minorHAnsi"/>
                <w:sz w:val="20"/>
                <w:szCs w:val="20"/>
              </w:rPr>
              <w:t xml:space="preserve">Work with </w:t>
            </w:r>
            <w:r w:rsidR="006228DB">
              <w:rPr>
                <w:rFonts w:asciiTheme="minorHAnsi" w:hAnsiTheme="minorHAnsi"/>
                <w:sz w:val="20"/>
                <w:szCs w:val="20"/>
              </w:rPr>
              <w:t>NIC</w:t>
            </w:r>
            <w:r>
              <w:rPr>
                <w:rFonts w:asciiTheme="minorHAnsi" w:hAnsiTheme="minorHAnsi"/>
                <w:sz w:val="20"/>
                <w:szCs w:val="20"/>
              </w:rPr>
              <w:t xml:space="preserve"> to d</w:t>
            </w:r>
            <w:r w:rsidR="007407C5" w:rsidRPr="0097082E">
              <w:rPr>
                <w:rFonts w:asciiTheme="minorHAnsi" w:hAnsiTheme="minorHAnsi"/>
                <w:sz w:val="20"/>
                <w:szCs w:val="20"/>
              </w:rPr>
              <w:t>istribute Inventory draft for review.</w:t>
            </w:r>
          </w:p>
          <w:p w14:paraId="0C5F8182" w14:textId="77777777" w:rsidR="007407C5" w:rsidRPr="0097082E" w:rsidRDefault="007407C5" w:rsidP="00052B20">
            <w:pPr>
              <w:numPr>
                <w:ilvl w:val="1"/>
                <w:numId w:val="36"/>
              </w:numPr>
              <w:spacing w:before="0" w:after="0"/>
              <w:rPr>
                <w:rFonts w:asciiTheme="minorHAnsi" w:hAnsiTheme="minorHAnsi"/>
                <w:sz w:val="20"/>
                <w:szCs w:val="20"/>
              </w:rPr>
            </w:pPr>
            <w:r w:rsidRPr="0097082E">
              <w:rPr>
                <w:rFonts w:asciiTheme="minorHAnsi" w:hAnsiTheme="minorHAnsi"/>
                <w:sz w:val="20"/>
                <w:szCs w:val="20"/>
              </w:rPr>
              <w:t xml:space="preserve">Collect and compile review comments. </w:t>
            </w:r>
          </w:p>
          <w:p w14:paraId="46F81405" w14:textId="1B698840" w:rsidR="007407C5" w:rsidRPr="0097082E" w:rsidRDefault="007407C5" w:rsidP="00052B20">
            <w:pPr>
              <w:numPr>
                <w:ilvl w:val="1"/>
                <w:numId w:val="36"/>
              </w:numPr>
              <w:spacing w:before="0" w:after="0"/>
              <w:rPr>
                <w:rFonts w:asciiTheme="minorHAnsi" w:hAnsiTheme="minorHAnsi"/>
                <w:sz w:val="20"/>
                <w:szCs w:val="20"/>
              </w:rPr>
            </w:pPr>
            <w:r w:rsidRPr="0097082E">
              <w:rPr>
                <w:rFonts w:asciiTheme="minorHAnsi" w:hAnsiTheme="minorHAnsi"/>
                <w:sz w:val="20"/>
                <w:szCs w:val="20"/>
              </w:rPr>
              <w:t xml:space="preserve">Deliver compiled comments to </w:t>
            </w:r>
            <w:r w:rsidR="00CF2E59">
              <w:rPr>
                <w:rFonts w:asciiTheme="minorHAnsi" w:hAnsiTheme="minorHAnsi"/>
                <w:sz w:val="20"/>
                <w:szCs w:val="20"/>
              </w:rPr>
              <w:t xml:space="preserve">national </w:t>
            </w:r>
            <w:r w:rsidRPr="0097082E">
              <w:rPr>
                <w:rFonts w:asciiTheme="minorHAnsi" w:hAnsiTheme="minorHAnsi"/>
                <w:sz w:val="20"/>
                <w:szCs w:val="20"/>
              </w:rPr>
              <w:t xml:space="preserve">inventory </w:t>
            </w:r>
            <w:r w:rsidR="00CF2E59">
              <w:rPr>
                <w:rFonts w:asciiTheme="minorHAnsi" w:hAnsiTheme="minorHAnsi"/>
                <w:sz w:val="20"/>
                <w:szCs w:val="20"/>
              </w:rPr>
              <w:t>and sector leads to address</w:t>
            </w:r>
            <w:r w:rsidR="006228DB">
              <w:rPr>
                <w:rFonts w:asciiTheme="minorHAnsi" w:hAnsiTheme="minorHAnsi"/>
                <w:sz w:val="20"/>
                <w:szCs w:val="20"/>
              </w:rPr>
              <w:t>.</w:t>
            </w:r>
          </w:p>
          <w:p w14:paraId="4D274BAC" w14:textId="77777777" w:rsidR="007407C5" w:rsidRDefault="007407C5" w:rsidP="00052B20">
            <w:pPr>
              <w:numPr>
                <w:ilvl w:val="1"/>
                <w:numId w:val="36"/>
              </w:numPr>
              <w:spacing w:before="0" w:after="0"/>
              <w:rPr>
                <w:rFonts w:asciiTheme="minorHAnsi" w:hAnsiTheme="minorHAnsi"/>
                <w:sz w:val="20"/>
                <w:szCs w:val="20"/>
              </w:rPr>
            </w:pPr>
            <w:r w:rsidRPr="0097082E">
              <w:rPr>
                <w:rFonts w:asciiTheme="minorHAnsi" w:hAnsiTheme="minorHAnsi"/>
                <w:sz w:val="20"/>
                <w:szCs w:val="20"/>
              </w:rPr>
              <w:t>Update inventory, as appropriate based on comments.</w:t>
            </w:r>
          </w:p>
          <w:p w14:paraId="40C6C740" w14:textId="2EFFB793" w:rsidR="00CF2E59" w:rsidRPr="0097082E" w:rsidRDefault="00CF2E59" w:rsidP="00052B20">
            <w:pPr>
              <w:numPr>
                <w:ilvl w:val="1"/>
                <w:numId w:val="36"/>
              </w:numPr>
              <w:spacing w:before="0" w:after="0"/>
              <w:rPr>
                <w:rFonts w:asciiTheme="minorHAnsi" w:hAnsiTheme="minorHAnsi"/>
                <w:sz w:val="20"/>
                <w:szCs w:val="20"/>
              </w:rPr>
            </w:pPr>
            <w:r>
              <w:rPr>
                <w:rFonts w:asciiTheme="minorHAnsi" w:hAnsiTheme="minorHAnsi"/>
                <w:sz w:val="20"/>
                <w:szCs w:val="20"/>
              </w:rPr>
              <w:t xml:space="preserve">Deliver compiled comments and responses to </w:t>
            </w:r>
            <w:r w:rsidRPr="0097082E">
              <w:rPr>
                <w:rFonts w:asciiTheme="minorHAnsi" w:hAnsiTheme="minorHAnsi"/>
                <w:sz w:val="20"/>
                <w:szCs w:val="20"/>
              </w:rPr>
              <w:t>archive coordinator</w:t>
            </w:r>
            <w:r>
              <w:rPr>
                <w:rFonts w:asciiTheme="minorHAnsi" w:hAnsiTheme="minorHAnsi"/>
                <w:sz w:val="20"/>
                <w:szCs w:val="20"/>
              </w:rPr>
              <w:t>, to retain for reference</w:t>
            </w:r>
            <w:r w:rsidR="006228DB">
              <w:rPr>
                <w:rFonts w:asciiTheme="minorHAnsi" w:hAnsiTheme="minorHAnsi"/>
                <w:sz w:val="20"/>
                <w:szCs w:val="20"/>
              </w:rPr>
              <w:t>.</w:t>
            </w:r>
          </w:p>
        </w:tc>
        <w:tc>
          <w:tcPr>
            <w:tcW w:w="1350" w:type="dxa"/>
            <w:shd w:val="clear" w:color="auto" w:fill="FFF2CC" w:themeFill="accent4" w:themeFillTint="33"/>
          </w:tcPr>
          <w:p w14:paraId="24D6CAC7" w14:textId="77777777" w:rsidR="007407C5" w:rsidRPr="00C423DF" w:rsidRDefault="007407C5" w:rsidP="0097082E">
            <w:pPr>
              <w:spacing w:before="0" w:after="0"/>
              <w:rPr>
                <w:rFonts w:asciiTheme="minorHAnsi" w:eastAsia="Calibri" w:hAnsiTheme="minorHAnsi"/>
                <w:sz w:val="20"/>
                <w:szCs w:val="20"/>
              </w:rPr>
            </w:pPr>
          </w:p>
        </w:tc>
        <w:tc>
          <w:tcPr>
            <w:tcW w:w="1368" w:type="dxa"/>
            <w:shd w:val="clear" w:color="auto" w:fill="FFF2CC" w:themeFill="accent4" w:themeFillTint="33"/>
          </w:tcPr>
          <w:p w14:paraId="5F2DF6AE" w14:textId="77777777" w:rsidR="007407C5" w:rsidRPr="00C423DF" w:rsidRDefault="007407C5" w:rsidP="0097082E">
            <w:pPr>
              <w:spacing w:before="0" w:after="0"/>
              <w:rPr>
                <w:rFonts w:asciiTheme="minorHAnsi" w:eastAsia="Calibri" w:hAnsiTheme="minorHAnsi"/>
                <w:sz w:val="20"/>
                <w:szCs w:val="20"/>
              </w:rPr>
            </w:pPr>
          </w:p>
        </w:tc>
      </w:tr>
    </w:tbl>
    <w:p w14:paraId="0C03EC0F" w14:textId="77777777" w:rsidR="003E7F11" w:rsidRDefault="003E7F11" w:rsidP="0029312C">
      <w:pPr>
        <w:spacing w:after="0"/>
        <w:rPr>
          <w:rFonts w:asciiTheme="minorHAnsi" w:eastAsia="Calibri" w:hAnsiTheme="minorHAnsi"/>
          <w:b/>
          <w:sz w:val="32"/>
          <w:szCs w:val="32"/>
        </w:rPr>
      </w:pPr>
    </w:p>
    <w:p w14:paraId="0FA6CE1A" w14:textId="77777777" w:rsidR="003E7F11" w:rsidRDefault="003E7F11">
      <w:pPr>
        <w:spacing w:before="0" w:after="0"/>
        <w:rPr>
          <w:rFonts w:asciiTheme="minorHAnsi" w:eastAsia="Calibri" w:hAnsiTheme="minorHAnsi"/>
          <w:b/>
          <w:sz w:val="32"/>
          <w:szCs w:val="32"/>
        </w:rPr>
      </w:pPr>
      <w:r>
        <w:rPr>
          <w:rFonts w:asciiTheme="minorHAnsi" w:eastAsia="Calibri" w:hAnsiTheme="minorHAnsi"/>
          <w:b/>
          <w:sz w:val="32"/>
          <w:szCs w:val="32"/>
        </w:rPr>
        <w:br w:type="page"/>
      </w:r>
    </w:p>
    <w:p w14:paraId="47363F93" w14:textId="0D83AD94" w:rsidR="00B35942" w:rsidRPr="00C423DF" w:rsidRDefault="0029312C" w:rsidP="0029312C">
      <w:pPr>
        <w:spacing w:after="0"/>
        <w:rPr>
          <w:rFonts w:asciiTheme="minorHAnsi" w:eastAsia="Calibri" w:hAnsiTheme="minorHAnsi"/>
          <w:b/>
          <w:sz w:val="16"/>
          <w:szCs w:val="16"/>
        </w:rPr>
      </w:pPr>
      <w:r>
        <w:rPr>
          <w:rFonts w:asciiTheme="minorHAnsi" w:eastAsia="Calibri" w:hAnsiTheme="minorHAnsi"/>
          <w:b/>
          <w:sz w:val="32"/>
          <w:szCs w:val="32"/>
        </w:rPr>
        <w:lastRenderedPageBreak/>
        <w:t xml:space="preserve">2. </w:t>
      </w:r>
      <w:r w:rsidR="00DF0698">
        <w:rPr>
          <w:rFonts w:asciiTheme="minorHAnsi" w:eastAsia="Calibri" w:hAnsiTheme="minorHAnsi"/>
          <w:b/>
          <w:sz w:val="32"/>
          <w:szCs w:val="32"/>
        </w:rPr>
        <w:t xml:space="preserve">National </w:t>
      </w:r>
      <w:r w:rsidR="0076225E" w:rsidRPr="00C423DF">
        <w:rPr>
          <w:rFonts w:asciiTheme="minorHAnsi" w:eastAsia="Calibri" w:hAnsiTheme="minorHAnsi"/>
          <w:b/>
          <w:sz w:val="32"/>
          <w:szCs w:val="32"/>
        </w:rPr>
        <w:t xml:space="preserve">Inventory </w:t>
      </w:r>
      <w:r w:rsidR="00DF0698">
        <w:rPr>
          <w:rFonts w:asciiTheme="minorHAnsi" w:eastAsia="Calibri" w:hAnsiTheme="minorHAnsi"/>
          <w:b/>
          <w:sz w:val="32"/>
          <w:szCs w:val="32"/>
        </w:rPr>
        <w:t>Coordinator</w:t>
      </w:r>
      <w:r w:rsidR="00CF2E59">
        <w:rPr>
          <w:rFonts w:asciiTheme="minorHAnsi" w:eastAsia="Calibri" w:hAnsiTheme="minorHAnsi"/>
          <w:b/>
          <w:sz w:val="32"/>
          <w:szCs w:val="32"/>
        </w:rPr>
        <w:t xml:space="preserve"> (NIC)</w:t>
      </w:r>
      <w:r w:rsidR="00DF0698">
        <w:rPr>
          <w:rFonts w:asciiTheme="minorHAnsi" w:eastAsia="Calibri" w:hAnsiTheme="minorHAnsi"/>
          <w:b/>
          <w:sz w:val="32"/>
          <w:szCs w:val="32"/>
        </w:rPr>
        <w:t xml:space="preserve"> </w:t>
      </w:r>
      <w:r w:rsidR="0076225E" w:rsidRPr="00C423DF">
        <w:rPr>
          <w:rFonts w:asciiTheme="minorHAnsi" w:eastAsia="Calibri" w:hAnsiTheme="minorHAnsi"/>
          <w:b/>
          <w:sz w:val="32"/>
          <w:szCs w:val="32"/>
        </w:rPr>
        <w:t>Checklist: Cross</w:t>
      </w:r>
      <w:r w:rsidR="00DF0698">
        <w:rPr>
          <w:rFonts w:asciiTheme="minorHAnsi" w:eastAsia="Calibri" w:hAnsiTheme="minorHAnsi"/>
          <w:b/>
          <w:sz w:val="32"/>
          <w:szCs w:val="32"/>
        </w:rPr>
        <w:t>c</w:t>
      </w:r>
      <w:r w:rsidR="0076225E" w:rsidRPr="00C423DF">
        <w:rPr>
          <w:rFonts w:asciiTheme="minorHAnsi" w:eastAsia="Calibri" w:hAnsiTheme="minorHAnsi"/>
          <w:b/>
          <w:sz w:val="32"/>
          <w:szCs w:val="32"/>
        </w:rPr>
        <w:t xml:space="preserve">utting Checks for Overall Inventory Quality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2"/>
        <w:gridCol w:w="1327"/>
        <w:gridCol w:w="1341"/>
      </w:tblGrid>
      <w:tr w:rsidR="0076225E" w:rsidRPr="00C423DF" w14:paraId="1B1DF6B2" w14:textId="77777777" w:rsidTr="00B35942">
        <w:tc>
          <w:tcPr>
            <w:tcW w:w="6858" w:type="dxa"/>
            <w:vMerge w:val="restart"/>
            <w:shd w:val="clear" w:color="auto" w:fill="C00000"/>
            <w:vAlign w:val="center"/>
          </w:tcPr>
          <w:p w14:paraId="0731C0B9" w14:textId="77777777" w:rsidR="0076225E" w:rsidRPr="00C423DF" w:rsidRDefault="0076225E" w:rsidP="00A23832">
            <w:pPr>
              <w:spacing w:before="0" w:after="0"/>
              <w:jc w:val="center"/>
              <w:rPr>
                <w:rFonts w:asciiTheme="minorHAnsi" w:eastAsia="Calibri" w:hAnsiTheme="minorHAnsi"/>
                <w:b/>
                <w:color w:val="FFFFFF"/>
                <w:sz w:val="20"/>
                <w:szCs w:val="20"/>
              </w:rPr>
            </w:pPr>
            <w:r w:rsidRPr="00C423DF">
              <w:rPr>
                <w:rFonts w:asciiTheme="minorHAnsi" w:eastAsia="Calibri" w:hAnsiTheme="minorHAnsi"/>
                <w:b/>
                <w:color w:val="FFFFFF"/>
                <w:sz w:val="20"/>
                <w:szCs w:val="20"/>
              </w:rPr>
              <w:t>Activities</w:t>
            </w:r>
          </w:p>
        </w:tc>
        <w:tc>
          <w:tcPr>
            <w:tcW w:w="2718" w:type="dxa"/>
            <w:gridSpan w:val="2"/>
            <w:shd w:val="clear" w:color="auto" w:fill="C00000"/>
            <w:vAlign w:val="center"/>
          </w:tcPr>
          <w:p w14:paraId="1ABB3647" w14:textId="77777777" w:rsidR="0076225E" w:rsidRPr="00C423DF" w:rsidRDefault="0076225E" w:rsidP="00A23832">
            <w:pPr>
              <w:spacing w:before="0" w:after="0"/>
              <w:jc w:val="center"/>
              <w:rPr>
                <w:rFonts w:asciiTheme="minorHAnsi" w:eastAsia="Calibri" w:hAnsiTheme="minorHAnsi"/>
                <w:b/>
                <w:color w:val="FFFFFF"/>
                <w:sz w:val="20"/>
                <w:szCs w:val="20"/>
              </w:rPr>
            </w:pPr>
            <w:r w:rsidRPr="00C423DF">
              <w:rPr>
                <w:rFonts w:asciiTheme="minorHAnsi" w:eastAsia="Calibri" w:hAnsiTheme="minorHAnsi"/>
                <w:b/>
                <w:color w:val="FFFFFF"/>
                <w:sz w:val="20"/>
                <w:szCs w:val="20"/>
              </w:rPr>
              <w:t>Task Completed</w:t>
            </w:r>
          </w:p>
        </w:tc>
      </w:tr>
      <w:tr w:rsidR="0076225E" w:rsidRPr="00C423DF" w14:paraId="12884B0B" w14:textId="77777777" w:rsidTr="00B35942">
        <w:tc>
          <w:tcPr>
            <w:tcW w:w="6858" w:type="dxa"/>
            <w:vMerge/>
            <w:shd w:val="clear" w:color="auto" w:fill="C00000"/>
            <w:vAlign w:val="center"/>
          </w:tcPr>
          <w:p w14:paraId="678DC747" w14:textId="77777777" w:rsidR="0076225E" w:rsidRPr="00C423DF" w:rsidRDefault="0076225E" w:rsidP="00A23832">
            <w:pPr>
              <w:spacing w:before="0" w:after="0"/>
              <w:jc w:val="center"/>
              <w:rPr>
                <w:rFonts w:asciiTheme="minorHAnsi" w:eastAsia="Calibri" w:hAnsiTheme="minorHAnsi"/>
                <w:b/>
                <w:color w:val="FFFFFF"/>
                <w:sz w:val="20"/>
                <w:szCs w:val="20"/>
              </w:rPr>
            </w:pPr>
          </w:p>
        </w:tc>
        <w:tc>
          <w:tcPr>
            <w:tcW w:w="1350" w:type="dxa"/>
            <w:shd w:val="clear" w:color="auto" w:fill="C00000"/>
            <w:vAlign w:val="center"/>
          </w:tcPr>
          <w:p w14:paraId="4522ECF9" w14:textId="77777777" w:rsidR="0076225E" w:rsidRPr="00C423DF" w:rsidRDefault="0076225E" w:rsidP="00A23832">
            <w:pPr>
              <w:spacing w:before="0" w:after="0"/>
              <w:jc w:val="center"/>
              <w:rPr>
                <w:rFonts w:asciiTheme="minorHAnsi" w:eastAsia="Calibri" w:hAnsiTheme="minorHAnsi"/>
                <w:b/>
                <w:color w:val="FFFFFF"/>
                <w:sz w:val="20"/>
                <w:szCs w:val="20"/>
              </w:rPr>
            </w:pPr>
            <w:r w:rsidRPr="00C423DF">
              <w:rPr>
                <w:rFonts w:asciiTheme="minorHAnsi" w:eastAsia="Calibri" w:hAnsiTheme="minorHAnsi"/>
                <w:b/>
                <w:color w:val="FFFFFF"/>
                <w:sz w:val="20"/>
                <w:szCs w:val="20"/>
              </w:rPr>
              <w:t>Name</w:t>
            </w:r>
          </w:p>
        </w:tc>
        <w:tc>
          <w:tcPr>
            <w:tcW w:w="1368" w:type="dxa"/>
            <w:shd w:val="clear" w:color="auto" w:fill="C00000"/>
            <w:vAlign w:val="center"/>
          </w:tcPr>
          <w:p w14:paraId="67E9E1CC" w14:textId="77777777" w:rsidR="0076225E" w:rsidRPr="00C423DF" w:rsidRDefault="0076225E" w:rsidP="00A23832">
            <w:pPr>
              <w:spacing w:before="0" w:after="0"/>
              <w:jc w:val="center"/>
              <w:rPr>
                <w:rFonts w:asciiTheme="minorHAnsi" w:eastAsia="Calibri" w:hAnsiTheme="minorHAnsi"/>
                <w:b/>
                <w:color w:val="FFFFFF"/>
                <w:sz w:val="20"/>
                <w:szCs w:val="20"/>
              </w:rPr>
            </w:pPr>
            <w:r w:rsidRPr="00C423DF">
              <w:rPr>
                <w:rFonts w:asciiTheme="minorHAnsi" w:eastAsia="Calibri" w:hAnsiTheme="minorHAnsi"/>
                <w:b/>
                <w:color w:val="FFFFFF"/>
                <w:sz w:val="20"/>
                <w:szCs w:val="20"/>
              </w:rPr>
              <w:t>Date</w:t>
            </w:r>
          </w:p>
        </w:tc>
      </w:tr>
      <w:tr w:rsidR="0076225E" w:rsidRPr="00C423DF" w14:paraId="346B4EEB" w14:textId="77777777" w:rsidTr="00B35942">
        <w:tc>
          <w:tcPr>
            <w:tcW w:w="9576" w:type="dxa"/>
            <w:gridSpan w:val="3"/>
          </w:tcPr>
          <w:p w14:paraId="11B3A91C" w14:textId="77777777" w:rsidR="0076225E" w:rsidRPr="00C423DF" w:rsidRDefault="0076225E" w:rsidP="0097082E">
            <w:pPr>
              <w:spacing w:before="0" w:after="0"/>
              <w:rPr>
                <w:rFonts w:asciiTheme="minorHAnsi" w:eastAsia="Calibri" w:hAnsiTheme="minorHAnsi"/>
                <w:b/>
                <w:sz w:val="20"/>
                <w:szCs w:val="20"/>
              </w:rPr>
            </w:pPr>
            <w:r w:rsidRPr="00C423DF">
              <w:rPr>
                <w:rFonts w:asciiTheme="minorHAnsi" w:eastAsia="Calibri" w:hAnsiTheme="minorHAnsi"/>
                <w:b/>
                <w:sz w:val="20"/>
                <w:szCs w:val="20"/>
              </w:rPr>
              <w:t>Emission Calculations Across GHG Emission and Removal Categories</w:t>
            </w:r>
          </w:p>
        </w:tc>
      </w:tr>
      <w:tr w:rsidR="0076225E" w:rsidRPr="00C423DF" w14:paraId="4884FE41" w14:textId="77777777" w:rsidTr="0097082E">
        <w:tc>
          <w:tcPr>
            <w:tcW w:w="6858" w:type="dxa"/>
          </w:tcPr>
          <w:p w14:paraId="13BF6C9C" w14:textId="503E9FDB" w:rsidR="0076225E" w:rsidRPr="00052B20" w:rsidRDefault="0076225E" w:rsidP="00052B20">
            <w:pPr>
              <w:pStyle w:val="ListParagraph"/>
              <w:numPr>
                <w:ilvl w:val="0"/>
                <w:numId w:val="38"/>
              </w:numPr>
              <w:spacing w:before="0" w:after="0"/>
              <w:rPr>
                <w:rFonts w:asciiTheme="minorHAnsi" w:eastAsia="Calibri" w:hAnsiTheme="minorHAnsi"/>
                <w:sz w:val="20"/>
                <w:szCs w:val="20"/>
              </w:rPr>
            </w:pPr>
            <w:r w:rsidRPr="00052B20">
              <w:rPr>
                <w:rFonts w:asciiTheme="minorHAnsi" w:eastAsia="Calibri" w:hAnsiTheme="minorHAnsi"/>
                <w:sz w:val="20"/>
                <w:szCs w:val="20"/>
              </w:rPr>
              <w:t>Identify parameters that are common across categories (e.g. conversion factors, carbon content coefficients, etc.) and check for consistency</w:t>
            </w:r>
          </w:p>
        </w:tc>
        <w:tc>
          <w:tcPr>
            <w:tcW w:w="1350" w:type="dxa"/>
            <w:shd w:val="clear" w:color="auto" w:fill="FFF2CC" w:themeFill="accent4" w:themeFillTint="33"/>
          </w:tcPr>
          <w:p w14:paraId="31B64AFB" w14:textId="77777777" w:rsidR="0076225E" w:rsidRPr="00C423DF" w:rsidRDefault="0076225E"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39673C67" w14:textId="77777777" w:rsidR="0076225E" w:rsidRPr="00C423DF" w:rsidRDefault="0076225E" w:rsidP="00A23832">
            <w:pPr>
              <w:spacing w:before="0" w:after="0"/>
              <w:rPr>
                <w:rFonts w:asciiTheme="minorHAnsi" w:eastAsia="Calibri" w:hAnsiTheme="minorHAnsi"/>
                <w:sz w:val="20"/>
                <w:szCs w:val="20"/>
              </w:rPr>
            </w:pPr>
          </w:p>
        </w:tc>
      </w:tr>
      <w:tr w:rsidR="0076225E" w:rsidRPr="00C423DF" w14:paraId="66E5F15F" w14:textId="77777777" w:rsidTr="0097082E">
        <w:tc>
          <w:tcPr>
            <w:tcW w:w="6858" w:type="dxa"/>
          </w:tcPr>
          <w:p w14:paraId="311ADE5A" w14:textId="0506A95B" w:rsidR="0076225E" w:rsidRPr="00052B20" w:rsidRDefault="0076225E" w:rsidP="00052B20">
            <w:pPr>
              <w:pStyle w:val="ListParagraph"/>
              <w:numPr>
                <w:ilvl w:val="0"/>
                <w:numId w:val="38"/>
              </w:numPr>
              <w:spacing w:before="0" w:after="0"/>
              <w:rPr>
                <w:rFonts w:asciiTheme="minorHAnsi" w:eastAsia="Calibri" w:hAnsiTheme="minorHAnsi"/>
                <w:sz w:val="20"/>
                <w:szCs w:val="20"/>
              </w:rPr>
            </w:pPr>
            <w:r w:rsidRPr="00052B20">
              <w:rPr>
                <w:rFonts w:asciiTheme="minorHAnsi" w:eastAsia="Calibri" w:hAnsiTheme="minorHAnsi"/>
                <w:sz w:val="20"/>
                <w:szCs w:val="20"/>
              </w:rPr>
              <w:t xml:space="preserve">Check that </w:t>
            </w:r>
            <w:r w:rsidR="005421C8" w:rsidRPr="00052B20">
              <w:rPr>
                <w:rFonts w:asciiTheme="minorHAnsi" w:eastAsia="Calibri" w:hAnsiTheme="minorHAnsi"/>
                <w:sz w:val="20"/>
                <w:szCs w:val="20"/>
              </w:rPr>
              <w:t xml:space="preserve">calculations </w:t>
            </w:r>
            <w:r w:rsidRPr="00052B20">
              <w:rPr>
                <w:rFonts w:asciiTheme="minorHAnsi" w:eastAsia="Calibri" w:hAnsiTheme="minorHAnsi"/>
                <w:sz w:val="20"/>
                <w:szCs w:val="20"/>
              </w:rPr>
              <w:t>using same data inputs (e.g. animal population data) report comparable values (i.e., analogous in magnitude)</w:t>
            </w:r>
          </w:p>
        </w:tc>
        <w:tc>
          <w:tcPr>
            <w:tcW w:w="1350" w:type="dxa"/>
            <w:shd w:val="clear" w:color="auto" w:fill="FFF2CC" w:themeFill="accent4" w:themeFillTint="33"/>
          </w:tcPr>
          <w:p w14:paraId="6ED0FB42" w14:textId="77777777" w:rsidR="0076225E" w:rsidRPr="00C423DF" w:rsidRDefault="0076225E"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624407A3" w14:textId="77777777" w:rsidR="0076225E" w:rsidRPr="00C423DF" w:rsidRDefault="0076225E" w:rsidP="00A23832">
            <w:pPr>
              <w:spacing w:before="0" w:after="0"/>
              <w:rPr>
                <w:rFonts w:asciiTheme="minorHAnsi" w:eastAsia="Calibri" w:hAnsiTheme="minorHAnsi"/>
                <w:sz w:val="20"/>
                <w:szCs w:val="20"/>
              </w:rPr>
            </w:pPr>
          </w:p>
        </w:tc>
      </w:tr>
      <w:tr w:rsidR="0076225E" w:rsidRPr="00C423DF" w14:paraId="04D8165F" w14:textId="77777777" w:rsidTr="0097082E">
        <w:tc>
          <w:tcPr>
            <w:tcW w:w="6858" w:type="dxa"/>
          </w:tcPr>
          <w:p w14:paraId="1E69BEB4" w14:textId="531C1B90" w:rsidR="0076225E" w:rsidRPr="00052B20" w:rsidRDefault="0076225E" w:rsidP="00052B20">
            <w:pPr>
              <w:pStyle w:val="ListParagraph"/>
              <w:numPr>
                <w:ilvl w:val="0"/>
                <w:numId w:val="38"/>
              </w:numPr>
              <w:spacing w:before="0" w:after="0"/>
              <w:rPr>
                <w:rFonts w:asciiTheme="minorHAnsi" w:eastAsia="Calibri" w:hAnsiTheme="minorHAnsi"/>
                <w:sz w:val="20"/>
                <w:szCs w:val="20"/>
              </w:rPr>
            </w:pPr>
            <w:r w:rsidRPr="00052B20">
              <w:rPr>
                <w:rFonts w:asciiTheme="minorHAnsi" w:eastAsia="Calibri" w:hAnsiTheme="minorHAnsi"/>
                <w:sz w:val="20"/>
                <w:szCs w:val="20"/>
              </w:rPr>
              <w:t xml:space="preserve">Check across categories </w:t>
            </w:r>
            <w:r w:rsidR="005421C8" w:rsidRPr="00052B20">
              <w:rPr>
                <w:rFonts w:asciiTheme="minorHAnsi" w:eastAsia="Calibri" w:hAnsiTheme="minorHAnsi"/>
                <w:sz w:val="20"/>
                <w:szCs w:val="20"/>
              </w:rPr>
              <w:t xml:space="preserve">to ensure that </w:t>
            </w:r>
            <w:r w:rsidRPr="00052B20">
              <w:rPr>
                <w:rFonts w:asciiTheme="minorHAnsi" w:eastAsia="Calibri" w:hAnsiTheme="minorHAnsi"/>
                <w:sz w:val="20"/>
                <w:szCs w:val="20"/>
              </w:rPr>
              <w:t xml:space="preserve">same electronic data set is used for common data (e.g., linking animal population data to </w:t>
            </w:r>
            <w:r w:rsidR="005421C8" w:rsidRPr="00052B20">
              <w:rPr>
                <w:rFonts w:asciiTheme="minorHAnsi" w:eastAsia="Calibri" w:hAnsiTheme="minorHAnsi"/>
                <w:sz w:val="20"/>
                <w:szCs w:val="20"/>
              </w:rPr>
              <w:t xml:space="preserve">both </w:t>
            </w:r>
            <w:r w:rsidRPr="00052B20">
              <w:rPr>
                <w:rFonts w:asciiTheme="minorHAnsi" w:eastAsia="Calibri" w:hAnsiTheme="minorHAnsi"/>
                <w:sz w:val="20"/>
                <w:szCs w:val="20"/>
              </w:rPr>
              <w:t>enteric fermentation and manure management calculations)</w:t>
            </w:r>
          </w:p>
        </w:tc>
        <w:tc>
          <w:tcPr>
            <w:tcW w:w="1350" w:type="dxa"/>
            <w:shd w:val="clear" w:color="auto" w:fill="FFF2CC" w:themeFill="accent4" w:themeFillTint="33"/>
          </w:tcPr>
          <w:p w14:paraId="59C5B629" w14:textId="77777777" w:rsidR="0076225E" w:rsidRPr="00C423DF" w:rsidRDefault="0076225E"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10EA3AA2" w14:textId="77777777" w:rsidR="0076225E" w:rsidRPr="00C423DF" w:rsidRDefault="0076225E" w:rsidP="00A23832">
            <w:pPr>
              <w:spacing w:before="0" w:after="0"/>
              <w:rPr>
                <w:rFonts w:asciiTheme="minorHAnsi" w:eastAsia="Calibri" w:hAnsiTheme="minorHAnsi"/>
                <w:sz w:val="20"/>
                <w:szCs w:val="20"/>
              </w:rPr>
            </w:pPr>
          </w:p>
        </w:tc>
      </w:tr>
      <w:tr w:rsidR="0076225E" w:rsidRPr="00C423DF" w14:paraId="0E5FC698" w14:textId="77777777" w:rsidTr="0097082E">
        <w:tc>
          <w:tcPr>
            <w:tcW w:w="6858" w:type="dxa"/>
          </w:tcPr>
          <w:p w14:paraId="70DEF2DB" w14:textId="77777777" w:rsidR="0076225E" w:rsidRPr="00052B20" w:rsidRDefault="0076225E" w:rsidP="00052B20">
            <w:pPr>
              <w:pStyle w:val="ListParagraph"/>
              <w:numPr>
                <w:ilvl w:val="0"/>
                <w:numId w:val="38"/>
              </w:numPr>
              <w:spacing w:before="0" w:after="0"/>
              <w:rPr>
                <w:rFonts w:asciiTheme="minorHAnsi" w:eastAsia="Calibri" w:hAnsiTheme="minorHAnsi"/>
                <w:sz w:val="20"/>
                <w:szCs w:val="20"/>
              </w:rPr>
            </w:pPr>
            <w:r w:rsidRPr="00052B20">
              <w:rPr>
                <w:rFonts w:asciiTheme="minorHAnsi" w:eastAsia="Calibri" w:hAnsiTheme="minorHAnsi"/>
                <w:sz w:val="20"/>
                <w:szCs w:val="20"/>
              </w:rPr>
              <w:t>Check that the number of significant digits or decimal places for common parameters, conversion factors, emission factors, or activity data is consistent across categories</w:t>
            </w:r>
          </w:p>
        </w:tc>
        <w:tc>
          <w:tcPr>
            <w:tcW w:w="1350" w:type="dxa"/>
            <w:shd w:val="clear" w:color="auto" w:fill="FFF2CC" w:themeFill="accent4" w:themeFillTint="33"/>
          </w:tcPr>
          <w:p w14:paraId="3417AC2D" w14:textId="77777777" w:rsidR="0076225E" w:rsidRPr="00C423DF" w:rsidRDefault="0076225E"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0B35147D" w14:textId="77777777" w:rsidR="0076225E" w:rsidRPr="00C423DF" w:rsidRDefault="0076225E" w:rsidP="00A23832">
            <w:pPr>
              <w:spacing w:before="0" w:after="0"/>
              <w:rPr>
                <w:rFonts w:asciiTheme="minorHAnsi" w:eastAsia="Calibri" w:hAnsiTheme="minorHAnsi"/>
                <w:sz w:val="20"/>
                <w:szCs w:val="20"/>
              </w:rPr>
            </w:pPr>
          </w:p>
        </w:tc>
      </w:tr>
      <w:tr w:rsidR="0076225E" w:rsidRPr="00C423DF" w14:paraId="428BF125" w14:textId="77777777" w:rsidTr="0097082E">
        <w:tc>
          <w:tcPr>
            <w:tcW w:w="6858" w:type="dxa"/>
          </w:tcPr>
          <w:p w14:paraId="0B527E21" w14:textId="77777777" w:rsidR="0076225E" w:rsidRPr="00052B20" w:rsidRDefault="0076225E" w:rsidP="00052B20">
            <w:pPr>
              <w:pStyle w:val="ListParagraph"/>
              <w:numPr>
                <w:ilvl w:val="0"/>
                <w:numId w:val="38"/>
              </w:numPr>
              <w:spacing w:before="0" w:after="0"/>
              <w:rPr>
                <w:rFonts w:asciiTheme="minorHAnsi" w:eastAsia="Calibri" w:hAnsiTheme="minorHAnsi"/>
                <w:sz w:val="20"/>
                <w:szCs w:val="20"/>
              </w:rPr>
            </w:pPr>
            <w:r w:rsidRPr="00052B20">
              <w:rPr>
                <w:rFonts w:asciiTheme="minorHAnsi" w:eastAsia="Calibri" w:hAnsiTheme="minorHAnsi"/>
                <w:sz w:val="20"/>
                <w:szCs w:val="20"/>
              </w:rPr>
              <w:t>Check that total emissions are reported consistently (in terms of significant digits or decimal places) across categories</w:t>
            </w:r>
          </w:p>
        </w:tc>
        <w:tc>
          <w:tcPr>
            <w:tcW w:w="1350" w:type="dxa"/>
            <w:shd w:val="clear" w:color="auto" w:fill="FFF2CC" w:themeFill="accent4" w:themeFillTint="33"/>
          </w:tcPr>
          <w:p w14:paraId="76BD6158" w14:textId="77777777" w:rsidR="0076225E" w:rsidRPr="00C423DF" w:rsidRDefault="0076225E"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5A4C775C" w14:textId="77777777" w:rsidR="0076225E" w:rsidRPr="00C423DF" w:rsidRDefault="0076225E" w:rsidP="00A23832">
            <w:pPr>
              <w:spacing w:before="0" w:after="0"/>
              <w:rPr>
                <w:rFonts w:asciiTheme="minorHAnsi" w:eastAsia="Calibri" w:hAnsiTheme="minorHAnsi"/>
                <w:sz w:val="20"/>
                <w:szCs w:val="20"/>
              </w:rPr>
            </w:pPr>
          </w:p>
        </w:tc>
      </w:tr>
      <w:tr w:rsidR="0076225E" w:rsidRPr="00C423DF" w14:paraId="7325B962" w14:textId="77777777" w:rsidTr="0097082E">
        <w:tc>
          <w:tcPr>
            <w:tcW w:w="6858" w:type="dxa"/>
          </w:tcPr>
          <w:p w14:paraId="0DAEE16D" w14:textId="77777777" w:rsidR="0076225E" w:rsidRPr="00052B20" w:rsidRDefault="0076225E" w:rsidP="00052B20">
            <w:pPr>
              <w:pStyle w:val="ListParagraph"/>
              <w:numPr>
                <w:ilvl w:val="0"/>
                <w:numId w:val="38"/>
              </w:numPr>
              <w:spacing w:before="0" w:after="0"/>
              <w:rPr>
                <w:rFonts w:asciiTheme="minorHAnsi" w:eastAsia="Calibri" w:hAnsiTheme="minorHAnsi"/>
                <w:sz w:val="20"/>
                <w:szCs w:val="20"/>
              </w:rPr>
            </w:pPr>
            <w:r w:rsidRPr="00052B20">
              <w:rPr>
                <w:rFonts w:asciiTheme="minorHAnsi" w:eastAsia="Calibri" w:hAnsiTheme="minorHAnsi"/>
                <w:sz w:val="20"/>
                <w:szCs w:val="20"/>
              </w:rPr>
              <w:t>Check that emissions data are correctly aggregated from lower reporting levels to higher reporting levels</w:t>
            </w:r>
          </w:p>
        </w:tc>
        <w:tc>
          <w:tcPr>
            <w:tcW w:w="1350" w:type="dxa"/>
            <w:shd w:val="clear" w:color="auto" w:fill="FFF2CC" w:themeFill="accent4" w:themeFillTint="33"/>
          </w:tcPr>
          <w:p w14:paraId="090AC2EE" w14:textId="77777777" w:rsidR="0076225E" w:rsidRPr="00C423DF" w:rsidRDefault="0076225E"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7CE4DE01" w14:textId="77777777" w:rsidR="0076225E" w:rsidRPr="00C423DF" w:rsidRDefault="0076225E" w:rsidP="00A23832">
            <w:pPr>
              <w:spacing w:before="0" w:after="0"/>
              <w:rPr>
                <w:rFonts w:asciiTheme="minorHAnsi" w:eastAsia="Calibri" w:hAnsiTheme="minorHAnsi"/>
                <w:sz w:val="20"/>
                <w:szCs w:val="20"/>
              </w:rPr>
            </w:pPr>
          </w:p>
        </w:tc>
      </w:tr>
      <w:tr w:rsidR="0076225E" w:rsidRPr="00C423DF" w14:paraId="38CD12C4" w14:textId="77777777" w:rsidTr="0097082E">
        <w:tc>
          <w:tcPr>
            <w:tcW w:w="6858" w:type="dxa"/>
          </w:tcPr>
          <w:p w14:paraId="555133A8" w14:textId="21BC988B" w:rsidR="0076225E" w:rsidRPr="00052B20" w:rsidRDefault="0076225E" w:rsidP="00052B20">
            <w:pPr>
              <w:pStyle w:val="ListParagraph"/>
              <w:numPr>
                <w:ilvl w:val="0"/>
                <w:numId w:val="38"/>
              </w:numPr>
              <w:spacing w:before="0" w:after="0"/>
              <w:rPr>
                <w:rFonts w:asciiTheme="minorHAnsi" w:eastAsia="Calibri" w:hAnsiTheme="minorHAnsi"/>
                <w:sz w:val="20"/>
                <w:szCs w:val="20"/>
              </w:rPr>
            </w:pPr>
            <w:r w:rsidRPr="00052B20">
              <w:rPr>
                <w:rFonts w:asciiTheme="minorHAnsi" w:eastAsia="Calibri" w:hAnsiTheme="minorHAnsi"/>
                <w:sz w:val="20"/>
                <w:szCs w:val="20"/>
              </w:rPr>
              <w:t>Other (specify):</w:t>
            </w:r>
          </w:p>
        </w:tc>
        <w:tc>
          <w:tcPr>
            <w:tcW w:w="1350" w:type="dxa"/>
            <w:shd w:val="clear" w:color="auto" w:fill="FFF2CC" w:themeFill="accent4" w:themeFillTint="33"/>
          </w:tcPr>
          <w:p w14:paraId="2737984A" w14:textId="77777777" w:rsidR="0076225E" w:rsidRPr="00C423DF" w:rsidRDefault="0076225E"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1ADA03B6" w14:textId="77777777" w:rsidR="0076225E" w:rsidRPr="00C423DF" w:rsidRDefault="0076225E" w:rsidP="00A23832">
            <w:pPr>
              <w:spacing w:before="0" w:after="0"/>
              <w:rPr>
                <w:rFonts w:asciiTheme="minorHAnsi" w:eastAsia="Calibri" w:hAnsiTheme="minorHAnsi"/>
                <w:sz w:val="20"/>
                <w:szCs w:val="20"/>
              </w:rPr>
            </w:pPr>
          </w:p>
        </w:tc>
      </w:tr>
      <w:tr w:rsidR="0076225E" w:rsidRPr="00C423DF" w14:paraId="2B78CB0C" w14:textId="77777777" w:rsidTr="00B35942">
        <w:tc>
          <w:tcPr>
            <w:tcW w:w="9576" w:type="dxa"/>
            <w:gridSpan w:val="3"/>
          </w:tcPr>
          <w:p w14:paraId="2E55C524" w14:textId="77777777" w:rsidR="0076225E" w:rsidRPr="00423DA7" w:rsidRDefault="0076225E" w:rsidP="0097082E">
            <w:pPr>
              <w:spacing w:before="0" w:after="0"/>
              <w:rPr>
                <w:rFonts w:asciiTheme="minorHAnsi" w:eastAsia="Calibri" w:hAnsiTheme="minorHAnsi"/>
                <w:b/>
                <w:sz w:val="20"/>
                <w:szCs w:val="20"/>
              </w:rPr>
            </w:pPr>
            <w:r w:rsidRPr="00423DA7">
              <w:rPr>
                <w:rFonts w:asciiTheme="minorHAnsi" w:eastAsia="Calibri" w:hAnsiTheme="minorHAnsi"/>
                <w:b/>
                <w:sz w:val="20"/>
                <w:szCs w:val="20"/>
              </w:rPr>
              <w:t>Documentation</w:t>
            </w:r>
          </w:p>
        </w:tc>
      </w:tr>
      <w:tr w:rsidR="0076225E" w:rsidRPr="00C423DF" w14:paraId="05A6EB93" w14:textId="77777777" w:rsidTr="0097082E">
        <w:tc>
          <w:tcPr>
            <w:tcW w:w="6858" w:type="dxa"/>
          </w:tcPr>
          <w:p w14:paraId="54126473" w14:textId="5B34E283" w:rsidR="0076225E" w:rsidRPr="00052B20" w:rsidRDefault="0076225E" w:rsidP="00052B20">
            <w:pPr>
              <w:pStyle w:val="ListParagraph"/>
              <w:numPr>
                <w:ilvl w:val="0"/>
                <w:numId w:val="38"/>
              </w:numPr>
              <w:spacing w:before="0" w:after="0"/>
              <w:rPr>
                <w:rFonts w:asciiTheme="minorHAnsi" w:eastAsia="Calibri" w:hAnsiTheme="minorHAnsi"/>
                <w:sz w:val="20"/>
                <w:szCs w:val="20"/>
              </w:rPr>
            </w:pPr>
            <w:r w:rsidRPr="00052B20">
              <w:rPr>
                <w:rFonts w:asciiTheme="minorHAnsi" w:eastAsia="Calibri" w:hAnsiTheme="minorHAnsi"/>
                <w:sz w:val="20"/>
                <w:szCs w:val="20"/>
              </w:rPr>
              <w:t>Check if internal documentation practices are consistent across categories</w:t>
            </w:r>
          </w:p>
        </w:tc>
        <w:tc>
          <w:tcPr>
            <w:tcW w:w="1350" w:type="dxa"/>
            <w:shd w:val="clear" w:color="auto" w:fill="FFF2CC" w:themeFill="accent4" w:themeFillTint="33"/>
          </w:tcPr>
          <w:p w14:paraId="60A4687E" w14:textId="77777777" w:rsidR="0076225E" w:rsidRPr="00C423DF" w:rsidRDefault="0076225E"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1E498603" w14:textId="77777777" w:rsidR="0076225E" w:rsidRPr="00C423DF" w:rsidRDefault="0076225E" w:rsidP="00A23832">
            <w:pPr>
              <w:spacing w:before="0" w:after="0"/>
              <w:rPr>
                <w:rFonts w:asciiTheme="minorHAnsi" w:eastAsia="Calibri" w:hAnsiTheme="minorHAnsi"/>
                <w:sz w:val="20"/>
                <w:szCs w:val="20"/>
              </w:rPr>
            </w:pPr>
          </w:p>
        </w:tc>
      </w:tr>
      <w:tr w:rsidR="0076225E" w:rsidRPr="00C423DF" w14:paraId="3B197785" w14:textId="77777777" w:rsidTr="0097082E">
        <w:tc>
          <w:tcPr>
            <w:tcW w:w="6858" w:type="dxa"/>
          </w:tcPr>
          <w:p w14:paraId="1C607C28" w14:textId="108DCBFA" w:rsidR="0076225E" w:rsidRPr="0097082E" w:rsidRDefault="0076225E" w:rsidP="00052B20">
            <w:pPr>
              <w:numPr>
                <w:ilvl w:val="0"/>
                <w:numId w:val="38"/>
              </w:numPr>
              <w:spacing w:before="0" w:after="0"/>
              <w:rPr>
                <w:rFonts w:asciiTheme="minorHAnsi" w:eastAsia="Calibri" w:hAnsiTheme="minorHAnsi"/>
                <w:sz w:val="20"/>
                <w:szCs w:val="20"/>
              </w:rPr>
            </w:pPr>
            <w:r w:rsidRPr="0097082E">
              <w:rPr>
                <w:rFonts w:asciiTheme="minorHAnsi" w:eastAsia="Calibri" w:hAnsiTheme="minorHAnsi"/>
                <w:sz w:val="20"/>
                <w:szCs w:val="20"/>
              </w:rPr>
              <w:t>Other (specify):</w:t>
            </w:r>
          </w:p>
        </w:tc>
        <w:tc>
          <w:tcPr>
            <w:tcW w:w="1350" w:type="dxa"/>
            <w:shd w:val="clear" w:color="auto" w:fill="FFF2CC" w:themeFill="accent4" w:themeFillTint="33"/>
          </w:tcPr>
          <w:p w14:paraId="3C87D8AF" w14:textId="77777777" w:rsidR="0076225E" w:rsidRPr="00C423DF" w:rsidRDefault="0076225E"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4290765C" w14:textId="77777777" w:rsidR="0076225E" w:rsidRPr="00C423DF" w:rsidRDefault="0076225E" w:rsidP="00A23832">
            <w:pPr>
              <w:spacing w:before="0" w:after="0"/>
              <w:rPr>
                <w:rFonts w:asciiTheme="minorHAnsi" w:eastAsia="Calibri" w:hAnsiTheme="minorHAnsi"/>
                <w:sz w:val="20"/>
                <w:szCs w:val="20"/>
              </w:rPr>
            </w:pPr>
          </w:p>
        </w:tc>
      </w:tr>
      <w:tr w:rsidR="0076225E" w:rsidRPr="00C423DF" w14:paraId="5184BBB1" w14:textId="77777777" w:rsidTr="00B35942">
        <w:tc>
          <w:tcPr>
            <w:tcW w:w="9576" w:type="dxa"/>
            <w:gridSpan w:val="3"/>
          </w:tcPr>
          <w:p w14:paraId="5B0B09D3" w14:textId="77777777" w:rsidR="0076225E" w:rsidRPr="00423DA7" w:rsidRDefault="0076225E" w:rsidP="0097082E">
            <w:pPr>
              <w:spacing w:before="0" w:after="0"/>
              <w:rPr>
                <w:rFonts w:asciiTheme="minorHAnsi" w:eastAsia="Calibri" w:hAnsiTheme="minorHAnsi"/>
                <w:b/>
                <w:sz w:val="20"/>
                <w:szCs w:val="20"/>
              </w:rPr>
            </w:pPr>
            <w:r w:rsidRPr="00423DA7">
              <w:rPr>
                <w:rFonts w:asciiTheme="minorHAnsi" w:eastAsia="Calibri" w:hAnsiTheme="minorHAnsi"/>
                <w:b/>
                <w:sz w:val="20"/>
                <w:szCs w:val="20"/>
              </w:rPr>
              <w:t>Completeness</w:t>
            </w:r>
          </w:p>
        </w:tc>
      </w:tr>
      <w:tr w:rsidR="0076225E" w:rsidRPr="00C423DF" w14:paraId="359F6395" w14:textId="77777777" w:rsidTr="0097082E">
        <w:tc>
          <w:tcPr>
            <w:tcW w:w="6858" w:type="dxa"/>
          </w:tcPr>
          <w:p w14:paraId="6C215F8C" w14:textId="2AD6F0F1" w:rsidR="0076225E" w:rsidRPr="0097082E" w:rsidRDefault="0076225E" w:rsidP="00052B20">
            <w:pPr>
              <w:numPr>
                <w:ilvl w:val="0"/>
                <w:numId w:val="38"/>
              </w:numPr>
              <w:spacing w:before="0" w:after="0"/>
              <w:rPr>
                <w:rFonts w:asciiTheme="minorHAnsi" w:eastAsia="Calibri" w:hAnsiTheme="minorHAnsi"/>
                <w:sz w:val="20"/>
                <w:szCs w:val="20"/>
              </w:rPr>
            </w:pPr>
            <w:r w:rsidRPr="0097082E">
              <w:rPr>
                <w:rFonts w:asciiTheme="minorHAnsi" w:eastAsia="Calibri" w:hAnsiTheme="minorHAnsi"/>
                <w:sz w:val="20"/>
                <w:szCs w:val="20"/>
              </w:rPr>
              <w:t>Check for completeness across categories and years</w:t>
            </w:r>
          </w:p>
        </w:tc>
        <w:tc>
          <w:tcPr>
            <w:tcW w:w="1350" w:type="dxa"/>
            <w:shd w:val="clear" w:color="auto" w:fill="FFF2CC" w:themeFill="accent4" w:themeFillTint="33"/>
          </w:tcPr>
          <w:p w14:paraId="575B6D6D" w14:textId="77777777" w:rsidR="0076225E" w:rsidRPr="00C423DF" w:rsidRDefault="0076225E"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6981DA44" w14:textId="77777777" w:rsidR="0076225E" w:rsidRPr="00C423DF" w:rsidRDefault="0076225E" w:rsidP="00A23832">
            <w:pPr>
              <w:spacing w:before="0" w:after="0"/>
              <w:rPr>
                <w:rFonts w:asciiTheme="minorHAnsi" w:eastAsia="Calibri" w:hAnsiTheme="minorHAnsi"/>
                <w:sz w:val="20"/>
                <w:szCs w:val="20"/>
              </w:rPr>
            </w:pPr>
          </w:p>
        </w:tc>
      </w:tr>
      <w:tr w:rsidR="0076225E" w:rsidRPr="00C423DF" w14:paraId="54E6F86D" w14:textId="77777777" w:rsidTr="0097082E">
        <w:tc>
          <w:tcPr>
            <w:tcW w:w="6858" w:type="dxa"/>
          </w:tcPr>
          <w:p w14:paraId="3EBC0ECA" w14:textId="77777777" w:rsidR="0076225E" w:rsidRPr="0097082E" w:rsidRDefault="0076225E" w:rsidP="00052B20">
            <w:pPr>
              <w:numPr>
                <w:ilvl w:val="0"/>
                <w:numId w:val="38"/>
              </w:numPr>
              <w:spacing w:before="0" w:after="0"/>
              <w:rPr>
                <w:rFonts w:asciiTheme="minorHAnsi" w:eastAsia="Calibri" w:hAnsiTheme="minorHAnsi"/>
                <w:sz w:val="20"/>
                <w:szCs w:val="20"/>
              </w:rPr>
            </w:pPr>
            <w:r w:rsidRPr="0097082E">
              <w:rPr>
                <w:rFonts w:asciiTheme="minorHAnsi" w:eastAsia="Calibri" w:hAnsiTheme="minorHAnsi"/>
                <w:sz w:val="20"/>
                <w:szCs w:val="20"/>
              </w:rPr>
              <w:t>Check that data gaps are identified and reported as required</w:t>
            </w:r>
          </w:p>
        </w:tc>
        <w:tc>
          <w:tcPr>
            <w:tcW w:w="1350" w:type="dxa"/>
            <w:shd w:val="clear" w:color="auto" w:fill="FFF2CC" w:themeFill="accent4" w:themeFillTint="33"/>
          </w:tcPr>
          <w:p w14:paraId="4F90360C" w14:textId="77777777" w:rsidR="0076225E" w:rsidRPr="00C423DF" w:rsidRDefault="0076225E"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6A763BF4" w14:textId="77777777" w:rsidR="0076225E" w:rsidRPr="00C423DF" w:rsidRDefault="0076225E" w:rsidP="00A23832">
            <w:pPr>
              <w:spacing w:before="0" w:after="0"/>
              <w:rPr>
                <w:rFonts w:asciiTheme="minorHAnsi" w:eastAsia="Calibri" w:hAnsiTheme="minorHAnsi"/>
                <w:sz w:val="20"/>
                <w:szCs w:val="20"/>
              </w:rPr>
            </w:pPr>
          </w:p>
        </w:tc>
      </w:tr>
      <w:tr w:rsidR="0076225E" w:rsidRPr="00C423DF" w14:paraId="78A7CC95" w14:textId="77777777" w:rsidTr="0097082E">
        <w:tc>
          <w:tcPr>
            <w:tcW w:w="6858" w:type="dxa"/>
          </w:tcPr>
          <w:p w14:paraId="3BD53FF2" w14:textId="77777777" w:rsidR="0076225E" w:rsidRPr="0097082E" w:rsidRDefault="0076225E" w:rsidP="00052B20">
            <w:pPr>
              <w:numPr>
                <w:ilvl w:val="0"/>
                <w:numId w:val="38"/>
              </w:numPr>
              <w:spacing w:before="0" w:after="0"/>
              <w:rPr>
                <w:rFonts w:asciiTheme="minorHAnsi" w:eastAsia="Calibri" w:hAnsiTheme="minorHAnsi"/>
                <w:sz w:val="20"/>
                <w:szCs w:val="20"/>
              </w:rPr>
            </w:pPr>
            <w:r w:rsidRPr="0097082E">
              <w:rPr>
                <w:rFonts w:asciiTheme="minorHAnsi" w:eastAsia="Calibri" w:hAnsiTheme="minorHAnsi"/>
                <w:sz w:val="20"/>
                <w:szCs w:val="20"/>
              </w:rPr>
              <w:t>Compare current national inventory estimates with previous years’</w:t>
            </w:r>
          </w:p>
        </w:tc>
        <w:tc>
          <w:tcPr>
            <w:tcW w:w="1350" w:type="dxa"/>
            <w:shd w:val="clear" w:color="auto" w:fill="FFF2CC" w:themeFill="accent4" w:themeFillTint="33"/>
          </w:tcPr>
          <w:p w14:paraId="7F02F24A" w14:textId="77777777" w:rsidR="0076225E" w:rsidRPr="00C423DF" w:rsidRDefault="0076225E"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2F15F6BF" w14:textId="77777777" w:rsidR="0076225E" w:rsidRPr="00C423DF" w:rsidRDefault="0076225E" w:rsidP="00A23832">
            <w:pPr>
              <w:spacing w:before="0" w:after="0"/>
              <w:rPr>
                <w:rFonts w:asciiTheme="minorHAnsi" w:eastAsia="Calibri" w:hAnsiTheme="minorHAnsi"/>
                <w:sz w:val="20"/>
                <w:szCs w:val="20"/>
              </w:rPr>
            </w:pPr>
          </w:p>
        </w:tc>
      </w:tr>
      <w:tr w:rsidR="0076225E" w:rsidRPr="00C423DF" w14:paraId="2D7FB0FD" w14:textId="77777777" w:rsidTr="0097082E">
        <w:tc>
          <w:tcPr>
            <w:tcW w:w="6858" w:type="dxa"/>
          </w:tcPr>
          <w:p w14:paraId="06B99EF1" w14:textId="1E910665" w:rsidR="0076225E" w:rsidRPr="0097082E" w:rsidRDefault="0076225E" w:rsidP="00052B20">
            <w:pPr>
              <w:numPr>
                <w:ilvl w:val="0"/>
                <w:numId w:val="38"/>
              </w:numPr>
              <w:spacing w:before="0" w:after="0"/>
              <w:rPr>
                <w:rFonts w:asciiTheme="minorHAnsi" w:eastAsia="Calibri" w:hAnsiTheme="minorHAnsi"/>
                <w:sz w:val="20"/>
                <w:szCs w:val="20"/>
              </w:rPr>
            </w:pPr>
            <w:r w:rsidRPr="0097082E">
              <w:rPr>
                <w:rFonts w:asciiTheme="minorHAnsi" w:eastAsia="Calibri" w:hAnsiTheme="minorHAnsi"/>
                <w:sz w:val="20"/>
                <w:szCs w:val="20"/>
              </w:rPr>
              <w:t>Other (specify):</w:t>
            </w:r>
          </w:p>
        </w:tc>
        <w:tc>
          <w:tcPr>
            <w:tcW w:w="1350" w:type="dxa"/>
            <w:shd w:val="clear" w:color="auto" w:fill="FFF2CC" w:themeFill="accent4" w:themeFillTint="33"/>
          </w:tcPr>
          <w:p w14:paraId="1A1342F1" w14:textId="77777777" w:rsidR="0076225E" w:rsidRPr="00C423DF" w:rsidRDefault="0076225E"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6FFBE4A6" w14:textId="77777777" w:rsidR="0076225E" w:rsidRPr="00C423DF" w:rsidRDefault="0076225E" w:rsidP="00A23832">
            <w:pPr>
              <w:spacing w:before="0" w:after="0"/>
              <w:rPr>
                <w:rFonts w:asciiTheme="minorHAnsi" w:eastAsia="Calibri" w:hAnsiTheme="minorHAnsi"/>
                <w:sz w:val="20"/>
                <w:szCs w:val="20"/>
              </w:rPr>
            </w:pPr>
          </w:p>
        </w:tc>
      </w:tr>
      <w:tr w:rsidR="0076225E" w:rsidRPr="00C423DF" w14:paraId="4F6DD015" w14:textId="77777777" w:rsidTr="00B35942">
        <w:tc>
          <w:tcPr>
            <w:tcW w:w="9576" w:type="dxa"/>
            <w:gridSpan w:val="3"/>
          </w:tcPr>
          <w:p w14:paraId="16B596FB" w14:textId="77777777" w:rsidR="0076225E" w:rsidRPr="00423DA7" w:rsidRDefault="0076225E" w:rsidP="0097082E">
            <w:pPr>
              <w:spacing w:before="0" w:after="0"/>
              <w:rPr>
                <w:rFonts w:asciiTheme="minorHAnsi" w:eastAsia="Calibri" w:hAnsiTheme="minorHAnsi"/>
                <w:sz w:val="20"/>
                <w:szCs w:val="20"/>
              </w:rPr>
            </w:pPr>
            <w:r w:rsidRPr="00423DA7">
              <w:rPr>
                <w:rFonts w:asciiTheme="minorHAnsi" w:eastAsia="Calibri" w:hAnsiTheme="minorHAnsi"/>
                <w:b/>
                <w:sz w:val="20"/>
                <w:szCs w:val="20"/>
              </w:rPr>
              <w:t>Maintaining Master Inventory File: Spreadsheets and Inventory Document</w:t>
            </w:r>
          </w:p>
        </w:tc>
      </w:tr>
      <w:tr w:rsidR="0076225E" w:rsidRPr="00C423DF" w14:paraId="26B001C2" w14:textId="77777777" w:rsidTr="0097082E">
        <w:tc>
          <w:tcPr>
            <w:tcW w:w="6858" w:type="dxa"/>
          </w:tcPr>
          <w:p w14:paraId="42D4989C" w14:textId="3CAF1EC4" w:rsidR="0076225E" w:rsidRPr="0097082E" w:rsidRDefault="005C56C8" w:rsidP="00052B20">
            <w:pPr>
              <w:numPr>
                <w:ilvl w:val="0"/>
                <w:numId w:val="38"/>
              </w:numPr>
              <w:spacing w:before="0" w:after="0"/>
              <w:rPr>
                <w:rFonts w:asciiTheme="minorHAnsi" w:eastAsia="Calibri" w:hAnsiTheme="minorHAnsi"/>
                <w:sz w:val="20"/>
                <w:szCs w:val="20"/>
              </w:rPr>
            </w:pPr>
            <w:r w:rsidRPr="0097082E">
              <w:rPr>
                <w:rFonts w:asciiTheme="minorHAnsi" w:eastAsia="Calibri" w:hAnsiTheme="minorHAnsi"/>
                <w:sz w:val="20"/>
                <w:szCs w:val="20"/>
              </w:rPr>
              <w:t xml:space="preserve">Follow </w:t>
            </w:r>
            <w:r w:rsidR="0076225E" w:rsidRPr="0097082E">
              <w:rPr>
                <w:rFonts w:asciiTheme="minorHAnsi" w:eastAsia="Calibri" w:hAnsiTheme="minorHAnsi"/>
                <w:sz w:val="20"/>
                <w:szCs w:val="20"/>
              </w:rPr>
              <w:t>file control procedures</w:t>
            </w:r>
          </w:p>
        </w:tc>
        <w:tc>
          <w:tcPr>
            <w:tcW w:w="1350" w:type="dxa"/>
            <w:shd w:val="clear" w:color="auto" w:fill="FFF2CC" w:themeFill="accent4" w:themeFillTint="33"/>
          </w:tcPr>
          <w:p w14:paraId="70EF707C" w14:textId="77777777" w:rsidR="0076225E" w:rsidRPr="00C423DF" w:rsidRDefault="0076225E"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2CBB40C1" w14:textId="77777777" w:rsidR="0076225E" w:rsidRPr="00C423DF" w:rsidRDefault="0076225E" w:rsidP="00A23832">
            <w:pPr>
              <w:spacing w:before="0" w:after="0"/>
              <w:rPr>
                <w:rFonts w:asciiTheme="minorHAnsi" w:eastAsia="Calibri" w:hAnsiTheme="minorHAnsi"/>
                <w:sz w:val="20"/>
                <w:szCs w:val="20"/>
              </w:rPr>
            </w:pPr>
          </w:p>
        </w:tc>
      </w:tr>
      <w:tr w:rsidR="0076225E" w:rsidRPr="00C423DF" w14:paraId="1C2A0523" w14:textId="77777777" w:rsidTr="0097082E">
        <w:tc>
          <w:tcPr>
            <w:tcW w:w="6858" w:type="dxa"/>
          </w:tcPr>
          <w:p w14:paraId="40133393" w14:textId="100C68D3" w:rsidR="0076225E" w:rsidRPr="0097082E" w:rsidRDefault="0076225E" w:rsidP="00052B20">
            <w:pPr>
              <w:numPr>
                <w:ilvl w:val="0"/>
                <w:numId w:val="38"/>
              </w:numPr>
              <w:spacing w:before="0" w:after="0"/>
              <w:rPr>
                <w:rFonts w:asciiTheme="minorHAnsi" w:eastAsia="Calibri" w:hAnsiTheme="minorHAnsi"/>
                <w:sz w:val="20"/>
                <w:szCs w:val="20"/>
              </w:rPr>
            </w:pPr>
            <w:r w:rsidRPr="0097082E">
              <w:rPr>
                <w:rFonts w:asciiTheme="minorHAnsi" w:eastAsia="Calibri" w:hAnsiTheme="minorHAnsi"/>
                <w:sz w:val="20"/>
                <w:szCs w:val="20"/>
              </w:rPr>
              <w:t>Other (specify):</w:t>
            </w:r>
          </w:p>
        </w:tc>
        <w:tc>
          <w:tcPr>
            <w:tcW w:w="1350" w:type="dxa"/>
            <w:shd w:val="clear" w:color="auto" w:fill="FFF2CC" w:themeFill="accent4" w:themeFillTint="33"/>
          </w:tcPr>
          <w:p w14:paraId="3BAE6E03" w14:textId="77777777" w:rsidR="0076225E" w:rsidRPr="00C423DF" w:rsidRDefault="0076225E"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2DBF3A3D" w14:textId="77777777" w:rsidR="0076225E" w:rsidRPr="00C423DF" w:rsidRDefault="0076225E" w:rsidP="00A23832">
            <w:pPr>
              <w:spacing w:before="0" w:after="0"/>
              <w:rPr>
                <w:rFonts w:asciiTheme="minorHAnsi" w:eastAsia="Calibri" w:hAnsiTheme="minorHAnsi"/>
                <w:sz w:val="20"/>
                <w:szCs w:val="20"/>
              </w:rPr>
            </w:pPr>
          </w:p>
        </w:tc>
      </w:tr>
    </w:tbl>
    <w:p w14:paraId="1313D46D" w14:textId="77777777" w:rsidR="007E3F55" w:rsidRPr="00C423DF" w:rsidRDefault="007E3F55" w:rsidP="0076225E">
      <w:pPr>
        <w:spacing w:before="0" w:after="0"/>
        <w:jc w:val="center"/>
        <w:rPr>
          <w:rFonts w:asciiTheme="minorHAnsi" w:eastAsia="Calibri" w:hAnsiTheme="minorHAnsi"/>
          <w:b/>
          <w:sz w:val="32"/>
          <w:szCs w:val="32"/>
        </w:rPr>
      </w:pPr>
    </w:p>
    <w:p w14:paraId="7AC922B9" w14:textId="33C4F743" w:rsidR="0076225E" w:rsidRPr="0029312C" w:rsidRDefault="007E3F55" w:rsidP="0029312C">
      <w:pPr>
        <w:spacing w:before="0" w:after="0"/>
        <w:rPr>
          <w:rFonts w:asciiTheme="minorHAnsi" w:eastAsia="Calibri" w:hAnsiTheme="minorHAnsi"/>
          <w:b/>
          <w:sz w:val="32"/>
          <w:szCs w:val="32"/>
        </w:rPr>
      </w:pPr>
      <w:r w:rsidRPr="0029312C">
        <w:rPr>
          <w:rFonts w:asciiTheme="minorHAnsi" w:eastAsia="Calibri" w:hAnsiTheme="minorHAnsi"/>
          <w:b/>
          <w:sz w:val="32"/>
          <w:szCs w:val="32"/>
        </w:rPr>
        <w:br w:type="page"/>
      </w:r>
      <w:r w:rsidR="0029312C" w:rsidRPr="0029312C">
        <w:rPr>
          <w:rFonts w:asciiTheme="minorHAnsi" w:eastAsia="Calibri" w:hAnsiTheme="minorHAnsi"/>
          <w:b/>
          <w:sz w:val="32"/>
          <w:szCs w:val="32"/>
        </w:rPr>
        <w:lastRenderedPageBreak/>
        <w:t>3.</w:t>
      </w:r>
      <w:r w:rsidR="0029312C">
        <w:rPr>
          <w:rFonts w:asciiTheme="minorHAnsi" w:eastAsia="Calibri" w:hAnsiTheme="minorHAnsi"/>
          <w:b/>
          <w:sz w:val="32"/>
          <w:szCs w:val="32"/>
        </w:rPr>
        <w:t xml:space="preserve"> </w:t>
      </w:r>
      <w:r w:rsidR="00DF0698" w:rsidRPr="0029312C">
        <w:rPr>
          <w:rFonts w:asciiTheme="minorHAnsi" w:eastAsia="Calibri" w:hAnsiTheme="minorHAnsi"/>
          <w:b/>
          <w:sz w:val="32"/>
          <w:szCs w:val="32"/>
        </w:rPr>
        <w:t xml:space="preserve">National </w:t>
      </w:r>
      <w:r w:rsidR="0076225E" w:rsidRPr="0029312C">
        <w:rPr>
          <w:rFonts w:asciiTheme="minorHAnsi" w:eastAsia="Calibri" w:hAnsiTheme="minorHAnsi"/>
          <w:b/>
          <w:sz w:val="32"/>
          <w:szCs w:val="32"/>
        </w:rPr>
        <w:t xml:space="preserve">Inventory </w:t>
      </w:r>
      <w:r w:rsidR="00DF0698" w:rsidRPr="0029312C">
        <w:rPr>
          <w:rFonts w:asciiTheme="minorHAnsi" w:eastAsia="Calibri" w:hAnsiTheme="minorHAnsi"/>
          <w:b/>
          <w:sz w:val="32"/>
          <w:szCs w:val="32"/>
        </w:rPr>
        <w:t>Coordinator</w:t>
      </w:r>
      <w:r w:rsidR="0076225E" w:rsidRPr="0029312C">
        <w:rPr>
          <w:rFonts w:asciiTheme="minorHAnsi" w:eastAsia="Calibri" w:hAnsiTheme="minorHAnsi"/>
          <w:b/>
          <w:sz w:val="32"/>
          <w:szCs w:val="32"/>
        </w:rPr>
        <w:t xml:space="preserve"> </w:t>
      </w:r>
      <w:r w:rsidR="00CF2E59">
        <w:rPr>
          <w:rFonts w:asciiTheme="minorHAnsi" w:eastAsia="Calibri" w:hAnsiTheme="minorHAnsi"/>
          <w:b/>
          <w:sz w:val="32"/>
          <w:szCs w:val="32"/>
        </w:rPr>
        <w:t xml:space="preserve">(NIC) </w:t>
      </w:r>
      <w:r w:rsidR="0076225E" w:rsidRPr="0029312C">
        <w:rPr>
          <w:rFonts w:asciiTheme="minorHAnsi" w:eastAsia="Calibri" w:hAnsiTheme="minorHAnsi"/>
          <w:b/>
          <w:sz w:val="32"/>
          <w:szCs w:val="32"/>
        </w:rPr>
        <w:t>Checklist: Detailed Checklist for Inventory Document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858"/>
        <w:gridCol w:w="1350"/>
        <w:gridCol w:w="1368"/>
      </w:tblGrid>
      <w:tr w:rsidR="009C35FF" w:rsidRPr="00C423DF" w14:paraId="3223BF71" w14:textId="77777777" w:rsidTr="000A3D4E">
        <w:tc>
          <w:tcPr>
            <w:tcW w:w="6858" w:type="dxa"/>
            <w:vMerge w:val="restart"/>
            <w:shd w:val="clear" w:color="auto" w:fill="C00000"/>
            <w:vAlign w:val="center"/>
          </w:tcPr>
          <w:p w14:paraId="11461E34" w14:textId="77777777" w:rsidR="009C35FF" w:rsidRPr="00C423DF" w:rsidRDefault="009C35FF" w:rsidP="00A23832">
            <w:pPr>
              <w:spacing w:before="0" w:after="0"/>
              <w:jc w:val="center"/>
              <w:rPr>
                <w:rFonts w:asciiTheme="minorHAnsi" w:eastAsia="Calibri" w:hAnsiTheme="minorHAnsi"/>
                <w:b/>
                <w:color w:val="FFFFFF"/>
                <w:sz w:val="20"/>
                <w:szCs w:val="20"/>
              </w:rPr>
            </w:pPr>
            <w:r w:rsidRPr="00C423DF">
              <w:rPr>
                <w:rFonts w:asciiTheme="minorHAnsi" w:eastAsia="Calibri" w:hAnsiTheme="minorHAnsi"/>
                <w:b/>
                <w:color w:val="FFFFFF"/>
                <w:sz w:val="20"/>
                <w:szCs w:val="20"/>
              </w:rPr>
              <w:t>Activities</w:t>
            </w:r>
          </w:p>
        </w:tc>
        <w:tc>
          <w:tcPr>
            <w:tcW w:w="2718" w:type="dxa"/>
            <w:gridSpan w:val="2"/>
            <w:shd w:val="clear" w:color="auto" w:fill="C00000"/>
            <w:vAlign w:val="center"/>
          </w:tcPr>
          <w:p w14:paraId="4A016245" w14:textId="77777777" w:rsidR="009C35FF" w:rsidRPr="00C423DF" w:rsidRDefault="009C35FF" w:rsidP="00A23832">
            <w:pPr>
              <w:spacing w:before="0" w:after="0"/>
              <w:jc w:val="center"/>
              <w:rPr>
                <w:rFonts w:asciiTheme="minorHAnsi" w:eastAsia="Calibri" w:hAnsiTheme="minorHAnsi"/>
                <w:b/>
                <w:color w:val="FFFFFF"/>
                <w:sz w:val="20"/>
                <w:szCs w:val="20"/>
              </w:rPr>
            </w:pPr>
            <w:r w:rsidRPr="00C423DF">
              <w:rPr>
                <w:rFonts w:asciiTheme="minorHAnsi" w:eastAsia="Calibri" w:hAnsiTheme="minorHAnsi"/>
                <w:b/>
                <w:color w:val="FFFFFF"/>
                <w:sz w:val="20"/>
                <w:szCs w:val="20"/>
              </w:rPr>
              <w:t>Task Completed</w:t>
            </w:r>
          </w:p>
        </w:tc>
      </w:tr>
      <w:tr w:rsidR="009C35FF" w:rsidRPr="00C423DF" w14:paraId="110F96A7" w14:textId="77777777" w:rsidTr="000A3D4E">
        <w:tc>
          <w:tcPr>
            <w:tcW w:w="6858" w:type="dxa"/>
            <w:vMerge/>
            <w:shd w:val="clear" w:color="auto" w:fill="C00000"/>
            <w:vAlign w:val="center"/>
          </w:tcPr>
          <w:p w14:paraId="20742BBE" w14:textId="77777777" w:rsidR="009C35FF" w:rsidRPr="00C423DF" w:rsidRDefault="009C35FF" w:rsidP="00A23832">
            <w:pPr>
              <w:spacing w:before="0" w:after="0"/>
              <w:jc w:val="center"/>
              <w:rPr>
                <w:rFonts w:asciiTheme="minorHAnsi" w:eastAsia="Calibri" w:hAnsiTheme="minorHAnsi"/>
                <w:b/>
                <w:color w:val="FFFFFF"/>
                <w:sz w:val="20"/>
                <w:szCs w:val="20"/>
              </w:rPr>
            </w:pPr>
          </w:p>
        </w:tc>
        <w:tc>
          <w:tcPr>
            <w:tcW w:w="1350" w:type="dxa"/>
            <w:shd w:val="clear" w:color="auto" w:fill="C00000"/>
            <w:vAlign w:val="center"/>
          </w:tcPr>
          <w:p w14:paraId="23BEDBC3" w14:textId="77777777" w:rsidR="009C35FF" w:rsidRPr="00C423DF" w:rsidRDefault="009C35FF" w:rsidP="00A23832">
            <w:pPr>
              <w:spacing w:before="0" w:after="0"/>
              <w:jc w:val="center"/>
              <w:rPr>
                <w:rFonts w:asciiTheme="minorHAnsi" w:eastAsia="Calibri" w:hAnsiTheme="minorHAnsi"/>
                <w:b/>
                <w:color w:val="FFFFFF"/>
                <w:sz w:val="20"/>
                <w:szCs w:val="20"/>
              </w:rPr>
            </w:pPr>
            <w:r w:rsidRPr="00C423DF">
              <w:rPr>
                <w:rFonts w:asciiTheme="minorHAnsi" w:eastAsia="Calibri" w:hAnsiTheme="minorHAnsi"/>
                <w:b/>
                <w:color w:val="FFFFFF"/>
                <w:sz w:val="20"/>
                <w:szCs w:val="20"/>
              </w:rPr>
              <w:t>Name</w:t>
            </w:r>
          </w:p>
        </w:tc>
        <w:tc>
          <w:tcPr>
            <w:tcW w:w="1368" w:type="dxa"/>
            <w:shd w:val="clear" w:color="auto" w:fill="C00000"/>
            <w:vAlign w:val="center"/>
          </w:tcPr>
          <w:p w14:paraId="6C01831B" w14:textId="77777777" w:rsidR="009C35FF" w:rsidRPr="00C423DF" w:rsidRDefault="009C35FF" w:rsidP="00A23832">
            <w:pPr>
              <w:spacing w:before="0" w:after="0"/>
              <w:jc w:val="center"/>
              <w:rPr>
                <w:rFonts w:asciiTheme="minorHAnsi" w:eastAsia="Calibri" w:hAnsiTheme="minorHAnsi"/>
                <w:b/>
                <w:color w:val="FFFFFF"/>
                <w:sz w:val="20"/>
                <w:szCs w:val="20"/>
              </w:rPr>
            </w:pPr>
            <w:r w:rsidRPr="00C423DF">
              <w:rPr>
                <w:rFonts w:asciiTheme="minorHAnsi" w:eastAsia="Calibri" w:hAnsiTheme="minorHAnsi"/>
                <w:b/>
                <w:color w:val="FFFFFF"/>
                <w:sz w:val="20"/>
                <w:szCs w:val="20"/>
              </w:rPr>
              <w:t>Date</w:t>
            </w:r>
          </w:p>
        </w:tc>
      </w:tr>
      <w:tr w:rsidR="009C35FF" w:rsidRPr="00C423DF" w14:paraId="61554102" w14:textId="77777777" w:rsidTr="000A3D4E">
        <w:tc>
          <w:tcPr>
            <w:tcW w:w="9576" w:type="dxa"/>
            <w:gridSpan w:val="3"/>
          </w:tcPr>
          <w:p w14:paraId="1E133141" w14:textId="77777777" w:rsidR="009C35FF" w:rsidRPr="00C423DF" w:rsidRDefault="009C35FF" w:rsidP="0097082E">
            <w:pPr>
              <w:spacing w:before="0" w:after="0"/>
              <w:rPr>
                <w:rFonts w:asciiTheme="minorHAnsi" w:eastAsia="Calibri" w:hAnsiTheme="minorHAnsi"/>
                <w:b/>
                <w:sz w:val="20"/>
                <w:szCs w:val="20"/>
              </w:rPr>
            </w:pPr>
            <w:r w:rsidRPr="00C423DF">
              <w:rPr>
                <w:rFonts w:asciiTheme="minorHAnsi" w:eastAsia="Calibri" w:hAnsiTheme="minorHAnsi"/>
                <w:b/>
                <w:sz w:val="20"/>
                <w:szCs w:val="20"/>
              </w:rPr>
              <w:t>Front Section</w:t>
            </w:r>
          </w:p>
        </w:tc>
      </w:tr>
      <w:tr w:rsidR="009C35FF" w:rsidRPr="00C423DF" w14:paraId="5BC80FDD" w14:textId="77777777" w:rsidTr="0097082E">
        <w:tc>
          <w:tcPr>
            <w:tcW w:w="6858" w:type="dxa"/>
          </w:tcPr>
          <w:p w14:paraId="1EABE4FC" w14:textId="69CEAACB"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 xml:space="preserve">Cover page has </w:t>
            </w:r>
            <w:proofErr w:type="gramStart"/>
            <w:r w:rsidRPr="0097082E">
              <w:rPr>
                <w:rFonts w:asciiTheme="minorHAnsi" w:eastAsia="Calibri" w:hAnsiTheme="minorHAnsi"/>
                <w:sz w:val="20"/>
                <w:szCs w:val="20"/>
              </w:rPr>
              <w:t>correct</w:t>
            </w:r>
            <w:proofErr w:type="gramEnd"/>
            <w:r w:rsidRPr="0097082E">
              <w:rPr>
                <w:rFonts w:asciiTheme="minorHAnsi" w:eastAsia="Calibri" w:hAnsiTheme="minorHAnsi"/>
                <w:sz w:val="20"/>
                <w:szCs w:val="20"/>
              </w:rPr>
              <w:t xml:space="preserve"> date, title, and contact address</w:t>
            </w:r>
          </w:p>
        </w:tc>
        <w:tc>
          <w:tcPr>
            <w:tcW w:w="1350" w:type="dxa"/>
            <w:shd w:val="clear" w:color="auto" w:fill="FFF2CC" w:themeFill="accent4" w:themeFillTint="33"/>
          </w:tcPr>
          <w:p w14:paraId="437C69AB"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16EEA1F6"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26303B02" w14:textId="77777777" w:rsidTr="0097082E">
        <w:tc>
          <w:tcPr>
            <w:tcW w:w="6858" w:type="dxa"/>
          </w:tcPr>
          <w:p w14:paraId="251585A7" w14:textId="3C136E5F"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Tables of contents</w:t>
            </w:r>
            <w:r w:rsidR="00986652">
              <w:rPr>
                <w:rFonts w:asciiTheme="minorHAnsi" w:eastAsia="Calibri" w:hAnsiTheme="minorHAnsi"/>
                <w:sz w:val="20"/>
                <w:szCs w:val="20"/>
              </w:rPr>
              <w:t xml:space="preserve">, </w:t>
            </w:r>
            <w:r w:rsidRPr="0097082E">
              <w:rPr>
                <w:rFonts w:asciiTheme="minorHAnsi" w:eastAsia="Calibri" w:hAnsiTheme="minorHAnsi"/>
                <w:sz w:val="20"/>
                <w:szCs w:val="20"/>
              </w:rPr>
              <w:t>tables</w:t>
            </w:r>
            <w:r w:rsidR="00986652">
              <w:rPr>
                <w:rFonts w:asciiTheme="minorHAnsi" w:eastAsia="Calibri" w:hAnsiTheme="minorHAnsi"/>
                <w:sz w:val="20"/>
                <w:szCs w:val="20"/>
              </w:rPr>
              <w:t xml:space="preserve">, and </w:t>
            </w:r>
            <w:r w:rsidRPr="0097082E">
              <w:rPr>
                <w:rFonts w:asciiTheme="minorHAnsi" w:eastAsia="Calibri" w:hAnsiTheme="minorHAnsi"/>
                <w:sz w:val="20"/>
                <w:szCs w:val="20"/>
              </w:rPr>
              <w:t xml:space="preserve">figures are accurate: titles match document, page </w:t>
            </w:r>
            <w:r w:rsidR="005C56C8" w:rsidRPr="0097082E">
              <w:rPr>
                <w:rFonts w:asciiTheme="minorHAnsi" w:eastAsia="Calibri" w:hAnsiTheme="minorHAnsi"/>
                <w:sz w:val="20"/>
                <w:szCs w:val="20"/>
              </w:rPr>
              <w:t>numbers</w:t>
            </w:r>
            <w:r w:rsidRPr="0097082E">
              <w:rPr>
                <w:rFonts w:asciiTheme="minorHAnsi" w:eastAsia="Calibri" w:hAnsiTheme="minorHAnsi"/>
                <w:sz w:val="20"/>
                <w:szCs w:val="20"/>
              </w:rPr>
              <w:t xml:space="preserve"> match; numbers run consecutively and have correct punctuation</w:t>
            </w:r>
          </w:p>
        </w:tc>
        <w:tc>
          <w:tcPr>
            <w:tcW w:w="1350" w:type="dxa"/>
            <w:shd w:val="clear" w:color="auto" w:fill="FFF2CC" w:themeFill="accent4" w:themeFillTint="33"/>
          </w:tcPr>
          <w:p w14:paraId="45B50E84"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4DFAB64B"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7C6DF5E2" w14:textId="77777777" w:rsidTr="0097082E">
        <w:tc>
          <w:tcPr>
            <w:tcW w:w="6858" w:type="dxa"/>
          </w:tcPr>
          <w:p w14:paraId="23547473" w14:textId="77777777"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The Executive Summary and Introduction are updated with appropriate years and discussion of trends</w:t>
            </w:r>
          </w:p>
        </w:tc>
        <w:tc>
          <w:tcPr>
            <w:tcW w:w="1350" w:type="dxa"/>
            <w:shd w:val="clear" w:color="auto" w:fill="FFF2CC" w:themeFill="accent4" w:themeFillTint="33"/>
          </w:tcPr>
          <w:p w14:paraId="7A042682"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0C46350D"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51724D49" w14:textId="77777777" w:rsidTr="0097082E">
        <w:tc>
          <w:tcPr>
            <w:tcW w:w="6858" w:type="dxa"/>
          </w:tcPr>
          <w:p w14:paraId="17C5CDA4" w14:textId="686AD746"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Other (specify):</w:t>
            </w:r>
          </w:p>
        </w:tc>
        <w:tc>
          <w:tcPr>
            <w:tcW w:w="1350" w:type="dxa"/>
            <w:shd w:val="clear" w:color="auto" w:fill="FFF2CC" w:themeFill="accent4" w:themeFillTint="33"/>
          </w:tcPr>
          <w:p w14:paraId="1A6EBF15"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25A54C71"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4699CC55" w14:textId="77777777" w:rsidTr="000A3D4E">
        <w:tc>
          <w:tcPr>
            <w:tcW w:w="9576" w:type="dxa"/>
            <w:gridSpan w:val="3"/>
          </w:tcPr>
          <w:p w14:paraId="290BD93D" w14:textId="77777777" w:rsidR="009C35FF" w:rsidRPr="00423DA7" w:rsidRDefault="009C35FF" w:rsidP="0097082E">
            <w:pPr>
              <w:spacing w:before="0" w:after="0"/>
              <w:rPr>
                <w:rFonts w:asciiTheme="minorHAnsi" w:eastAsia="Calibri" w:hAnsiTheme="minorHAnsi"/>
                <w:b/>
                <w:sz w:val="20"/>
                <w:szCs w:val="20"/>
              </w:rPr>
            </w:pPr>
            <w:r w:rsidRPr="00423DA7">
              <w:rPr>
                <w:rFonts w:asciiTheme="minorHAnsi" w:eastAsia="Calibri" w:hAnsiTheme="minorHAnsi"/>
                <w:b/>
                <w:sz w:val="20"/>
                <w:szCs w:val="20"/>
              </w:rPr>
              <w:t>Tables and Figures</w:t>
            </w:r>
          </w:p>
        </w:tc>
      </w:tr>
      <w:tr w:rsidR="009C35FF" w:rsidRPr="00C423DF" w14:paraId="39E3B1EF" w14:textId="77777777" w:rsidTr="0097082E">
        <w:tc>
          <w:tcPr>
            <w:tcW w:w="6858" w:type="dxa"/>
          </w:tcPr>
          <w:p w14:paraId="1540A42F" w14:textId="346655B3"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All numbers in tables match numbers in spreadsheets</w:t>
            </w:r>
          </w:p>
        </w:tc>
        <w:tc>
          <w:tcPr>
            <w:tcW w:w="1350" w:type="dxa"/>
            <w:shd w:val="clear" w:color="auto" w:fill="FFF2CC" w:themeFill="accent4" w:themeFillTint="33"/>
          </w:tcPr>
          <w:p w14:paraId="6BE7679A"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277E788E"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08284AA9" w14:textId="77777777" w:rsidTr="0097082E">
        <w:tc>
          <w:tcPr>
            <w:tcW w:w="6858" w:type="dxa"/>
          </w:tcPr>
          <w:p w14:paraId="6F2DE933" w14:textId="77777777"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 xml:space="preserve">Check that all tables have correct number of significant digits </w:t>
            </w:r>
          </w:p>
        </w:tc>
        <w:tc>
          <w:tcPr>
            <w:tcW w:w="1350" w:type="dxa"/>
            <w:shd w:val="clear" w:color="auto" w:fill="FFF2CC" w:themeFill="accent4" w:themeFillTint="33"/>
          </w:tcPr>
          <w:p w14:paraId="4F583F64"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0784AE88"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68B7D92C" w14:textId="77777777" w:rsidTr="0097082E">
        <w:tc>
          <w:tcPr>
            <w:tcW w:w="6858" w:type="dxa"/>
          </w:tcPr>
          <w:p w14:paraId="0CC4F22A" w14:textId="77777777"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Check alignment in columns and labels</w:t>
            </w:r>
          </w:p>
        </w:tc>
        <w:tc>
          <w:tcPr>
            <w:tcW w:w="1350" w:type="dxa"/>
            <w:shd w:val="clear" w:color="auto" w:fill="FFF2CC" w:themeFill="accent4" w:themeFillTint="33"/>
          </w:tcPr>
          <w:p w14:paraId="7A8AF4A5"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3FD85168"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32AF9268" w14:textId="77777777" w:rsidTr="0097082E">
        <w:tc>
          <w:tcPr>
            <w:tcW w:w="6858" w:type="dxa"/>
          </w:tcPr>
          <w:p w14:paraId="70135761" w14:textId="77777777"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Check that table formatting is consistent</w:t>
            </w:r>
          </w:p>
        </w:tc>
        <w:tc>
          <w:tcPr>
            <w:tcW w:w="1350" w:type="dxa"/>
            <w:shd w:val="clear" w:color="auto" w:fill="FFF2CC" w:themeFill="accent4" w:themeFillTint="33"/>
          </w:tcPr>
          <w:p w14:paraId="310C21BF"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39775974"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47CEA4A1" w14:textId="77777777" w:rsidTr="0097082E">
        <w:tc>
          <w:tcPr>
            <w:tcW w:w="6858" w:type="dxa"/>
          </w:tcPr>
          <w:p w14:paraId="14905C67" w14:textId="77777777"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Check that all figures are updated with new data and referenced in the text</w:t>
            </w:r>
          </w:p>
        </w:tc>
        <w:tc>
          <w:tcPr>
            <w:tcW w:w="1350" w:type="dxa"/>
            <w:shd w:val="clear" w:color="auto" w:fill="FFF2CC" w:themeFill="accent4" w:themeFillTint="33"/>
          </w:tcPr>
          <w:p w14:paraId="01358CE0"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7E6A1C5A"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07D907AB" w14:textId="77777777" w:rsidTr="0097082E">
        <w:tc>
          <w:tcPr>
            <w:tcW w:w="6858" w:type="dxa"/>
          </w:tcPr>
          <w:p w14:paraId="5D8E8423" w14:textId="77777777"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Check table and figure titles for accuracy and consistency with content</w:t>
            </w:r>
          </w:p>
        </w:tc>
        <w:tc>
          <w:tcPr>
            <w:tcW w:w="1350" w:type="dxa"/>
            <w:shd w:val="clear" w:color="auto" w:fill="FFF2CC" w:themeFill="accent4" w:themeFillTint="33"/>
          </w:tcPr>
          <w:p w14:paraId="3F700FC7"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491A0FB2"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42A312BF" w14:textId="77777777" w:rsidTr="0097082E">
        <w:tc>
          <w:tcPr>
            <w:tcW w:w="6858" w:type="dxa"/>
          </w:tcPr>
          <w:p w14:paraId="459FDD7F" w14:textId="741D3EA7"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Other (specify):</w:t>
            </w:r>
          </w:p>
        </w:tc>
        <w:tc>
          <w:tcPr>
            <w:tcW w:w="1350" w:type="dxa"/>
            <w:shd w:val="clear" w:color="auto" w:fill="FFF2CC" w:themeFill="accent4" w:themeFillTint="33"/>
          </w:tcPr>
          <w:p w14:paraId="21011972"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4239E8C1"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47CE1E74" w14:textId="77777777" w:rsidTr="000A3D4E">
        <w:tc>
          <w:tcPr>
            <w:tcW w:w="9576" w:type="dxa"/>
            <w:gridSpan w:val="3"/>
          </w:tcPr>
          <w:p w14:paraId="0513130A" w14:textId="77777777" w:rsidR="009C35FF" w:rsidRPr="00423DA7" w:rsidRDefault="009C35FF" w:rsidP="0097082E">
            <w:pPr>
              <w:spacing w:before="0" w:after="0"/>
              <w:rPr>
                <w:rFonts w:asciiTheme="minorHAnsi" w:eastAsia="Calibri" w:hAnsiTheme="minorHAnsi"/>
                <w:b/>
                <w:sz w:val="20"/>
                <w:szCs w:val="20"/>
              </w:rPr>
            </w:pPr>
            <w:r w:rsidRPr="00423DA7">
              <w:rPr>
                <w:rFonts w:asciiTheme="minorHAnsi" w:eastAsia="Calibri" w:hAnsiTheme="minorHAnsi"/>
                <w:b/>
                <w:sz w:val="20"/>
                <w:szCs w:val="20"/>
              </w:rPr>
              <w:t>Equations</w:t>
            </w:r>
          </w:p>
        </w:tc>
      </w:tr>
      <w:tr w:rsidR="009C35FF" w:rsidRPr="00C423DF" w14:paraId="1E09AEF6" w14:textId="77777777" w:rsidTr="0097082E">
        <w:tc>
          <w:tcPr>
            <w:tcW w:w="6858" w:type="dxa"/>
          </w:tcPr>
          <w:p w14:paraId="49732E58" w14:textId="20F97233"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Check for consistency in equations</w:t>
            </w:r>
          </w:p>
        </w:tc>
        <w:tc>
          <w:tcPr>
            <w:tcW w:w="1350" w:type="dxa"/>
            <w:shd w:val="clear" w:color="auto" w:fill="FFF2CC" w:themeFill="accent4" w:themeFillTint="33"/>
          </w:tcPr>
          <w:p w14:paraId="62C5B684"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55F7C9E8"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797BC02D" w14:textId="77777777" w:rsidTr="0097082E">
        <w:tc>
          <w:tcPr>
            <w:tcW w:w="6858" w:type="dxa"/>
          </w:tcPr>
          <w:p w14:paraId="7489D97F" w14:textId="77777777"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Check that variables used in equations are defined following the equation</w:t>
            </w:r>
          </w:p>
        </w:tc>
        <w:tc>
          <w:tcPr>
            <w:tcW w:w="1350" w:type="dxa"/>
            <w:shd w:val="clear" w:color="auto" w:fill="FFF2CC" w:themeFill="accent4" w:themeFillTint="33"/>
          </w:tcPr>
          <w:p w14:paraId="6769DDF0"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63742351"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724BA648" w14:textId="77777777" w:rsidTr="0097082E">
        <w:tc>
          <w:tcPr>
            <w:tcW w:w="6858" w:type="dxa"/>
          </w:tcPr>
          <w:p w14:paraId="5C830EF4" w14:textId="123D69C3"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Other (specify):</w:t>
            </w:r>
          </w:p>
        </w:tc>
        <w:tc>
          <w:tcPr>
            <w:tcW w:w="1350" w:type="dxa"/>
            <w:shd w:val="clear" w:color="auto" w:fill="FFF2CC" w:themeFill="accent4" w:themeFillTint="33"/>
          </w:tcPr>
          <w:p w14:paraId="2AE1910A"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2A8603C7"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6AD99CBD" w14:textId="77777777" w:rsidTr="000A3D4E">
        <w:tc>
          <w:tcPr>
            <w:tcW w:w="9576" w:type="dxa"/>
            <w:gridSpan w:val="3"/>
          </w:tcPr>
          <w:p w14:paraId="5B3712D0" w14:textId="77777777" w:rsidR="009C35FF" w:rsidRPr="00423DA7" w:rsidRDefault="009C35FF" w:rsidP="0097082E">
            <w:pPr>
              <w:spacing w:before="0" w:after="0"/>
              <w:rPr>
                <w:rFonts w:asciiTheme="minorHAnsi" w:eastAsia="Calibri" w:hAnsiTheme="minorHAnsi"/>
                <w:sz w:val="20"/>
                <w:szCs w:val="20"/>
              </w:rPr>
            </w:pPr>
            <w:r w:rsidRPr="00423DA7">
              <w:rPr>
                <w:rFonts w:asciiTheme="minorHAnsi" w:eastAsia="Calibri" w:hAnsiTheme="minorHAnsi"/>
                <w:b/>
                <w:sz w:val="20"/>
                <w:szCs w:val="20"/>
              </w:rPr>
              <w:t>References</w:t>
            </w:r>
          </w:p>
        </w:tc>
      </w:tr>
      <w:tr w:rsidR="009C35FF" w:rsidRPr="00C423DF" w14:paraId="48DA9278" w14:textId="77777777" w:rsidTr="0097082E">
        <w:tc>
          <w:tcPr>
            <w:tcW w:w="6858" w:type="dxa"/>
          </w:tcPr>
          <w:p w14:paraId="395EDD12" w14:textId="507E00A9"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 xml:space="preserve">Check consistency of references, and that citations </w:t>
            </w:r>
            <w:r w:rsidR="00986652" w:rsidRPr="0097082E">
              <w:rPr>
                <w:rFonts w:asciiTheme="minorHAnsi" w:eastAsia="Calibri" w:hAnsiTheme="minorHAnsi"/>
                <w:sz w:val="20"/>
                <w:szCs w:val="20"/>
              </w:rPr>
              <w:t xml:space="preserve">in text </w:t>
            </w:r>
            <w:r w:rsidRPr="0097082E">
              <w:rPr>
                <w:rFonts w:asciiTheme="minorHAnsi" w:eastAsia="Calibri" w:hAnsiTheme="minorHAnsi"/>
                <w:sz w:val="20"/>
                <w:szCs w:val="20"/>
              </w:rPr>
              <w:t>and references match</w:t>
            </w:r>
          </w:p>
        </w:tc>
        <w:tc>
          <w:tcPr>
            <w:tcW w:w="1350" w:type="dxa"/>
            <w:shd w:val="clear" w:color="auto" w:fill="FFF2CC" w:themeFill="accent4" w:themeFillTint="33"/>
          </w:tcPr>
          <w:p w14:paraId="0753D049"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356A44B5"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1BFFAE98" w14:textId="77777777" w:rsidTr="0097082E">
        <w:tc>
          <w:tcPr>
            <w:tcW w:w="6858" w:type="dxa"/>
          </w:tcPr>
          <w:p w14:paraId="088654CD" w14:textId="5ED4F021"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Other (specify):</w:t>
            </w:r>
          </w:p>
        </w:tc>
        <w:tc>
          <w:tcPr>
            <w:tcW w:w="1350" w:type="dxa"/>
            <w:shd w:val="clear" w:color="auto" w:fill="FFF2CC" w:themeFill="accent4" w:themeFillTint="33"/>
          </w:tcPr>
          <w:p w14:paraId="246FF62B"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7643A436"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4F47CCB6" w14:textId="77777777" w:rsidTr="000A3D4E">
        <w:tc>
          <w:tcPr>
            <w:tcW w:w="9576" w:type="dxa"/>
            <w:gridSpan w:val="3"/>
          </w:tcPr>
          <w:p w14:paraId="3AD9C42D" w14:textId="77777777" w:rsidR="009C35FF" w:rsidRPr="00423DA7" w:rsidRDefault="009C35FF" w:rsidP="0097082E">
            <w:pPr>
              <w:spacing w:before="0" w:after="0"/>
              <w:rPr>
                <w:rFonts w:asciiTheme="minorHAnsi" w:eastAsia="Calibri" w:hAnsiTheme="minorHAnsi"/>
                <w:sz w:val="20"/>
                <w:szCs w:val="20"/>
              </w:rPr>
            </w:pPr>
            <w:r w:rsidRPr="00423DA7">
              <w:rPr>
                <w:rFonts w:asciiTheme="minorHAnsi" w:eastAsia="Calibri" w:hAnsiTheme="minorHAnsi"/>
                <w:b/>
                <w:sz w:val="20"/>
                <w:szCs w:val="20"/>
              </w:rPr>
              <w:t>General Format</w:t>
            </w:r>
          </w:p>
        </w:tc>
      </w:tr>
      <w:tr w:rsidR="009C35FF" w:rsidRPr="00C423DF" w14:paraId="097F3579" w14:textId="77777777" w:rsidTr="0097082E">
        <w:tc>
          <w:tcPr>
            <w:tcW w:w="6858" w:type="dxa"/>
          </w:tcPr>
          <w:p w14:paraId="10853E35" w14:textId="50A9D43A"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All acronyms are spelled out first time and not subsequent times throughout each chapter</w:t>
            </w:r>
          </w:p>
        </w:tc>
        <w:tc>
          <w:tcPr>
            <w:tcW w:w="1350" w:type="dxa"/>
            <w:shd w:val="clear" w:color="auto" w:fill="FFF2CC" w:themeFill="accent4" w:themeFillTint="33"/>
          </w:tcPr>
          <w:p w14:paraId="62B033CB"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1CBFE9F6"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55B4F745" w14:textId="77777777" w:rsidTr="0097082E">
        <w:tc>
          <w:tcPr>
            <w:tcW w:w="6858" w:type="dxa"/>
          </w:tcPr>
          <w:p w14:paraId="703311C9" w14:textId="77777777"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All fonts in text, headings, titles, and subheadings are consistent</w:t>
            </w:r>
          </w:p>
        </w:tc>
        <w:tc>
          <w:tcPr>
            <w:tcW w:w="1350" w:type="dxa"/>
            <w:shd w:val="clear" w:color="auto" w:fill="FFF2CC" w:themeFill="accent4" w:themeFillTint="33"/>
          </w:tcPr>
          <w:p w14:paraId="723E3A03"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584477CE"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29623BA6" w14:textId="77777777" w:rsidTr="0097082E">
        <w:tc>
          <w:tcPr>
            <w:tcW w:w="6858" w:type="dxa"/>
          </w:tcPr>
          <w:p w14:paraId="1A7EFF51" w14:textId="77777777"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All highlighting, notes, and comments are removed from document</w:t>
            </w:r>
          </w:p>
        </w:tc>
        <w:tc>
          <w:tcPr>
            <w:tcW w:w="1350" w:type="dxa"/>
            <w:shd w:val="clear" w:color="auto" w:fill="FFF2CC" w:themeFill="accent4" w:themeFillTint="33"/>
          </w:tcPr>
          <w:p w14:paraId="15157376"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72FB2FB6"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414E62B9" w14:textId="77777777" w:rsidTr="0097082E">
        <w:tc>
          <w:tcPr>
            <w:tcW w:w="6858" w:type="dxa"/>
          </w:tcPr>
          <w:p w14:paraId="389723C0" w14:textId="77777777"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Size, style, and indenting of bullets are consistent</w:t>
            </w:r>
          </w:p>
        </w:tc>
        <w:tc>
          <w:tcPr>
            <w:tcW w:w="1350" w:type="dxa"/>
            <w:shd w:val="clear" w:color="auto" w:fill="FFF2CC" w:themeFill="accent4" w:themeFillTint="33"/>
          </w:tcPr>
          <w:p w14:paraId="19434B6D"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45B163CC"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072615B9" w14:textId="77777777" w:rsidTr="0097082E">
        <w:tc>
          <w:tcPr>
            <w:tcW w:w="6858" w:type="dxa"/>
          </w:tcPr>
          <w:p w14:paraId="772E3656" w14:textId="77777777"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Spell check is complete</w:t>
            </w:r>
          </w:p>
        </w:tc>
        <w:tc>
          <w:tcPr>
            <w:tcW w:w="1350" w:type="dxa"/>
            <w:shd w:val="clear" w:color="auto" w:fill="FFF2CC" w:themeFill="accent4" w:themeFillTint="33"/>
          </w:tcPr>
          <w:p w14:paraId="42E766FF"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426711E3"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3F04DBAB" w14:textId="77777777" w:rsidTr="0097082E">
        <w:tc>
          <w:tcPr>
            <w:tcW w:w="6858" w:type="dxa"/>
          </w:tcPr>
          <w:p w14:paraId="5B1C0F08" w14:textId="1E3FA192"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Other (specify):</w:t>
            </w:r>
          </w:p>
        </w:tc>
        <w:tc>
          <w:tcPr>
            <w:tcW w:w="1350" w:type="dxa"/>
            <w:shd w:val="clear" w:color="auto" w:fill="FFF2CC" w:themeFill="accent4" w:themeFillTint="33"/>
          </w:tcPr>
          <w:p w14:paraId="5E7981EB"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7679F04E"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23899813" w14:textId="77777777" w:rsidTr="000A3D4E">
        <w:tc>
          <w:tcPr>
            <w:tcW w:w="9576" w:type="dxa"/>
            <w:gridSpan w:val="3"/>
          </w:tcPr>
          <w:p w14:paraId="386C085D" w14:textId="77777777" w:rsidR="009C35FF" w:rsidRPr="00423DA7" w:rsidRDefault="009C35FF" w:rsidP="0097082E">
            <w:pPr>
              <w:spacing w:before="0" w:after="0"/>
              <w:rPr>
                <w:rFonts w:asciiTheme="minorHAnsi" w:eastAsia="Calibri" w:hAnsiTheme="minorHAnsi"/>
                <w:b/>
                <w:sz w:val="20"/>
                <w:szCs w:val="20"/>
              </w:rPr>
            </w:pPr>
            <w:r w:rsidRPr="00423DA7">
              <w:rPr>
                <w:rFonts w:asciiTheme="minorHAnsi" w:eastAsia="Calibri" w:hAnsiTheme="minorHAnsi"/>
                <w:b/>
                <w:sz w:val="20"/>
                <w:szCs w:val="20"/>
              </w:rPr>
              <w:t>Other Issues</w:t>
            </w:r>
          </w:p>
        </w:tc>
      </w:tr>
      <w:tr w:rsidR="009C35FF" w:rsidRPr="00C423DF" w14:paraId="39F6D17F" w14:textId="77777777" w:rsidTr="0097082E">
        <w:tc>
          <w:tcPr>
            <w:tcW w:w="6858" w:type="dxa"/>
          </w:tcPr>
          <w:p w14:paraId="709BE4E5" w14:textId="0A26121E"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Check that each section is updated with current year (or most recent year that inventory report includes)</w:t>
            </w:r>
          </w:p>
        </w:tc>
        <w:tc>
          <w:tcPr>
            <w:tcW w:w="1350" w:type="dxa"/>
            <w:shd w:val="clear" w:color="auto" w:fill="FFF2CC" w:themeFill="accent4" w:themeFillTint="33"/>
          </w:tcPr>
          <w:p w14:paraId="27A916C9"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1CDBDE96"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226460FE" w14:textId="77777777" w:rsidTr="0097082E">
        <w:tc>
          <w:tcPr>
            <w:tcW w:w="6858" w:type="dxa"/>
          </w:tcPr>
          <w:p w14:paraId="4CCFC708" w14:textId="7C35C8EA" w:rsidR="003A1B0C"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Other (specify):</w:t>
            </w:r>
          </w:p>
        </w:tc>
        <w:tc>
          <w:tcPr>
            <w:tcW w:w="1350" w:type="dxa"/>
            <w:shd w:val="clear" w:color="auto" w:fill="FFF2CC" w:themeFill="accent4" w:themeFillTint="33"/>
          </w:tcPr>
          <w:p w14:paraId="5A136C33"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362AC8C1" w14:textId="77777777" w:rsidR="009C35FF" w:rsidRPr="00C423DF" w:rsidRDefault="009C35FF" w:rsidP="00A23832">
            <w:pPr>
              <w:spacing w:before="0" w:after="0"/>
              <w:rPr>
                <w:rFonts w:asciiTheme="minorHAnsi" w:eastAsia="Calibri" w:hAnsiTheme="minorHAnsi"/>
                <w:sz w:val="20"/>
                <w:szCs w:val="20"/>
              </w:rPr>
            </w:pPr>
          </w:p>
        </w:tc>
      </w:tr>
    </w:tbl>
    <w:p w14:paraId="7FE9B1AF" w14:textId="77777777" w:rsidR="00EB7245" w:rsidRPr="00C423DF" w:rsidRDefault="00EB7245" w:rsidP="003A1B0C">
      <w:pPr>
        <w:spacing w:before="0" w:after="0"/>
        <w:rPr>
          <w:rFonts w:asciiTheme="minorHAnsi" w:hAnsiTheme="minorHAnsi"/>
        </w:rPr>
      </w:pPr>
      <w:r w:rsidRPr="00C423DF">
        <w:rPr>
          <w:rFonts w:asciiTheme="minorHAnsi" w:hAnsiTheme="minorHAnsi"/>
        </w:rPr>
        <w:br w:type="page"/>
      </w:r>
    </w:p>
    <w:p w14:paraId="4352765E" w14:textId="338996C9" w:rsidR="00594C2B" w:rsidRPr="00C423DF" w:rsidRDefault="00EB7245" w:rsidP="003A1B0C">
      <w:pPr>
        <w:spacing w:before="0" w:after="0"/>
        <w:rPr>
          <w:rFonts w:asciiTheme="minorHAnsi" w:hAnsiTheme="minorHAnsi"/>
          <w:b/>
        </w:rPr>
      </w:pPr>
      <w:r w:rsidRPr="00C423DF">
        <w:rPr>
          <w:rFonts w:asciiTheme="minorHAnsi" w:hAnsiTheme="minorHAnsi"/>
          <w:b/>
        </w:rPr>
        <w:lastRenderedPageBreak/>
        <w:t xml:space="preserve">Annex – </w:t>
      </w:r>
      <w:r w:rsidR="00A535C0">
        <w:rPr>
          <w:rFonts w:asciiTheme="minorHAnsi" w:hAnsiTheme="minorHAnsi"/>
          <w:b/>
        </w:rPr>
        <w:t xml:space="preserve">Expert </w:t>
      </w:r>
      <w:r w:rsidR="00052B20">
        <w:rPr>
          <w:rFonts w:asciiTheme="minorHAnsi" w:hAnsiTheme="minorHAnsi"/>
          <w:b/>
        </w:rPr>
        <w:t xml:space="preserve">Review </w:t>
      </w:r>
      <w:r w:rsidR="00A535C0">
        <w:rPr>
          <w:rFonts w:asciiTheme="minorHAnsi" w:hAnsiTheme="minorHAnsi"/>
          <w:b/>
        </w:rPr>
        <w:t xml:space="preserve">Elicitation </w:t>
      </w:r>
      <w:r w:rsidRPr="00C423DF">
        <w:rPr>
          <w:rFonts w:asciiTheme="minorHAnsi" w:hAnsiTheme="minorHAnsi"/>
          <w:b/>
        </w:rPr>
        <w:t>Template</w:t>
      </w:r>
    </w:p>
    <w:p w14:paraId="4D93CE49" w14:textId="77777777" w:rsidR="00EB7245" w:rsidRPr="00C423DF" w:rsidRDefault="00EB7245" w:rsidP="003A1B0C">
      <w:pPr>
        <w:spacing w:before="0" w:after="0"/>
        <w:rPr>
          <w:rFonts w:asciiTheme="minorHAnsi" w:hAnsiTheme="minorHAnsi"/>
        </w:rPr>
      </w:pPr>
    </w:p>
    <w:p w14:paraId="3A5DB411" w14:textId="440D38A0" w:rsidR="00EB7245" w:rsidRPr="00C423DF" w:rsidRDefault="00EB7245" w:rsidP="00EB7245">
      <w:pPr>
        <w:autoSpaceDE w:val="0"/>
        <w:autoSpaceDN w:val="0"/>
        <w:adjustRightInd w:val="0"/>
        <w:spacing w:before="0" w:after="0"/>
        <w:rPr>
          <w:rFonts w:asciiTheme="minorHAnsi" w:hAnsiTheme="minorHAnsi" w:cs="Calibri"/>
          <w:color w:val="008000"/>
          <w:sz w:val="22"/>
          <w:szCs w:val="22"/>
          <w:lang w:val="en-GB" w:eastAsia="en-GB"/>
        </w:rPr>
      </w:pPr>
      <w:r w:rsidRPr="00C423DF">
        <w:rPr>
          <w:rFonts w:asciiTheme="minorHAnsi" w:hAnsiTheme="minorHAnsi" w:cs="Calibri"/>
          <w:color w:val="008000"/>
          <w:sz w:val="22"/>
          <w:szCs w:val="22"/>
          <w:lang w:val="en-GB" w:eastAsia="en-GB"/>
        </w:rPr>
        <w:t xml:space="preserve">The </w:t>
      </w:r>
      <w:r w:rsidR="00140436" w:rsidRPr="00C423DF">
        <w:rPr>
          <w:rFonts w:asciiTheme="minorHAnsi" w:hAnsiTheme="minorHAnsi" w:cs="Calibri"/>
          <w:color w:val="008000"/>
          <w:sz w:val="22"/>
          <w:szCs w:val="22"/>
          <w:lang w:val="en-GB" w:eastAsia="en-GB"/>
        </w:rPr>
        <w:t xml:space="preserve">text </w:t>
      </w:r>
      <w:r w:rsidRPr="00C423DF">
        <w:rPr>
          <w:rFonts w:asciiTheme="minorHAnsi" w:hAnsiTheme="minorHAnsi" w:cs="Calibri"/>
          <w:color w:val="008000"/>
          <w:sz w:val="22"/>
          <w:szCs w:val="22"/>
          <w:lang w:val="en-GB" w:eastAsia="en-GB"/>
        </w:rPr>
        <w:t xml:space="preserve">below can be used to instruct external </w:t>
      </w:r>
      <w:r w:rsidR="006F1758">
        <w:rPr>
          <w:rFonts w:asciiTheme="minorHAnsi" w:hAnsiTheme="minorHAnsi" w:cs="Calibri"/>
          <w:color w:val="008000"/>
          <w:sz w:val="22"/>
          <w:szCs w:val="22"/>
          <w:lang w:val="en-GB" w:eastAsia="en-GB"/>
        </w:rPr>
        <w:t>experts</w:t>
      </w:r>
      <w:r w:rsidR="006F1758" w:rsidRPr="00C423DF">
        <w:rPr>
          <w:rFonts w:asciiTheme="minorHAnsi" w:hAnsiTheme="minorHAnsi" w:cs="Calibri"/>
          <w:color w:val="008000"/>
          <w:sz w:val="22"/>
          <w:szCs w:val="22"/>
          <w:lang w:val="en-GB" w:eastAsia="en-GB"/>
        </w:rPr>
        <w:t xml:space="preserve"> </w:t>
      </w:r>
      <w:r w:rsidR="00E84B3B" w:rsidRPr="00C423DF">
        <w:rPr>
          <w:rFonts w:asciiTheme="minorHAnsi" w:hAnsiTheme="minorHAnsi" w:cs="Calibri"/>
          <w:color w:val="008000"/>
          <w:sz w:val="22"/>
          <w:szCs w:val="22"/>
          <w:lang w:val="en-GB" w:eastAsia="en-GB"/>
        </w:rPr>
        <w:t>to ensure a focused review.</w:t>
      </w:r>
      <w:r w:rsidR="006F1758">
        <w:rPr>
          <w:rFonts w:asciiTheme="minorHAnsi" w:hAnsiTheme="minorHAnsi" w:cs="Calibri"/>
          <w:color w:val="008000"/>
          <w:sz w:val="22"/>
          <w:szCs w:val="22"/>
          <w:lang w:val="en-GB" w:eastAsia="en-GB"/>
        </w:rPr>
        <w:t xml:space="preserve"> This complements guidance in 2006 IPCC Guidelines, Volume 1, Chapter 2: Data Collection. </w:t>
      </w:r>
    </w:p>
    <w:p w14:paraId="37D1B915" w14:textId="77777777" w:rsidR="00EB7245" w:rsidRPr="00C423DF" w:rsidRDefault="00EB7245" w:rsidP="00EB7245">
      <w:pPr>
        <w:autoSpaceDE w:val="0"/>
        <w:autoSpaceDN w:val="0"/>
        <w:adjustRightInd w:val="0"/>
        <w:spacing w:before="0" w:after="0"/>
        <w:rPr>
          <w:rFonts w:asciiTheme="minorHAnsi" w:hAnsiTheme="minorHAnsi" w:cs="Arial"/>
          <w:color w:val="000000"/>
          <w:lang w:val="en-GB" w:eastAsia="en-GB"/>
        </w:rPr>
      </w:pPr>
    </w:p>
    <w:p w14:paraId="03B62A5B" w14:textId="77531457" w:rsidR="00EB7245" w:rsidRPr="00C423DF" w:rsidRDefault="00EB7245" w:rsidP="00EB7245">
      <w:pPr>
        <w:autoSpaceDE w:val="0"/>
        <w:autoSpaceDN w:val="0"/>
        <w:adjustRightInd w:val="0"/>
        <w:spacing w:before="0" w:after="0"/>
        <w:rPr>
          <w:rFonts w:asciiTheme="minorHAnsi" w:hAnsiTheme="minorHAnsi" w:cs="Calibri"/>
          <w:color w:val="000000"/>
          <w:sz w:val="22"/>
          <w:szCs w:val="22"/>
          <w:lang w:val="en-GB" w:eastAsia="en-GB"/>
        </w:rPr>
      </w:pPr>
      <w:r w:rsidRPr="00C423DF">
        <w:rPr>
          <w:rFonts w:asciiTheme="minorHAnsi" w:hAnsiTheme="minorHAnsi" w:cs="Arial"/>
          <w:color w:val="000000"/>
          <w:sz w:val="20"/>
          <w:szCs w:val="20"/>
          <w:lang w:val="en-GB" w:eastAsia="en-GB"/>
        </w:rPr>
        <w:t xml:space="preserve">DATE: </w:t>
      </w:r>
      <w:r w:rsidR="006F1758" w:rsidRPr="00C423DF">
        <w:rPr>
          <w:rFonts w:asciiTheme="minorHAnsi" w:hAnsiTheme="minorHAnsi" w:cs="Calibri"/>
          <w:color w:val="008000"/>
          <w:sz w:val="22"/>
          <w:szCs w:val="22"/>
          <w:lang w:val="en-GB" w:eastAsia="en-GB"/>
        </w:rPr>
        <w:t>[insert</w:t>
      </w:r>
      <w:r w:rsidR="006F1758">
        <w:rPr>
          <w:rFonts w:asciiTheme="minorHAnsi" w:hAnsiTheme="minorHAnsi" w:cs="Calibri"/>
          <w:color w:val="008000"/>
          <w:sz w:val="22"/>
          <w:szCs w:val="22"/>
          <w:lang w:val="en-GB" w:eastAsia="en-GB"/>
        </w:rPr>
        <w:t>]</w:t>
      </w:r>
    </w:p>
    <w:p w14:paraId="7E83A2B9" w14:textId="7867433E" w:rsidR="00EB7245" w:rsidRPr="00C423DF" w:rsidRDefault="00EB7245" w:rsidP="00EB7245">
      <w:pPr>
        <w:autoSpaceDE w:val="0"/>
        <w:autoSpaceDN w:val="0"/>
        <w:adjustRightInd w:val="0"/>
        <w:spacing w:before="0" w:after="0"/>
        <w:rPr>
          <w:rFonts w:asciiTheme="minorHAnsi" w:hAnsiTheme="minorHAnsi" w:cs="Calibri"/>
          <w:color w:val="000000"/>
          <w:sz w:val="22"/>
          <w:szCs w:val="22"/>
          <w:lang w:val="en-GB" w:eastAsia="en-GB"/>
        </w:rPr>
      </w:pPr>
      <w:r w:rsidRPr="00C423DF">
        <w:rPr>
          <w:rFonts w:asciiTheme="minorHAnsi" w:hAnsiTheme="minorHAnsi" w:cs="Arial"/>
          <w:color w:val="000000"/>
          <w:sz w:val="20"/>
          <w:szCs w:val="20"/>
          <w:lang w:val="en-GB" w:eastAsia="en-GB"/>
        </w:rPr>
        <w:t xml:space="preserve">TO: </w:t>
      </w:r>
      <w:r w:rsidR="006F1758" w:rsidRPr="00C423DF">
        <w:rPr>
          <w:rFonts w:asciiTheme="minorHAnsi" w:hAnsiTheme="minorHAnsi" w:cs="Calibri"/>
          <w:color w:val="008000"/>
          <w:sz w:val="22"/>
          <w:szCs w:val="22"/>
          <w:lang w:val="en-GB" w:eastAsia="en-GB"/>
        </w:rPr>
        <w:t>[insert</w:t>
      </w:r>
      <w:r w:rsidR="003916CD">
        <w:rPr>
          <w:rFonts w:asciiTheme="minorHAnsi" w:hAnsiTheme="minorHAnsi" w:cs="Calibri"/>
          <w:color w:val="008000"/>
          <w:sz w:val="22"/>
          <w:szCs w:val="22"/>
          <w:lang w:val="en-GB" w:eastAsia="en-GB"/>
        </w:rPr>
        <w:t>]</w:t>
      </w:r>
    </w:p>
    <w:p w14:paraId="1B067FDB" w14:textId="0D743DCE" w:rsidR="00EB7245" w:rsidRPr="00C423DF" w:rsidRDefault="00EB7245" w:rsidP="00EB7245">
      <w:pPr>
        <w:autoSpaceDE w:val="0"/>
        <w:autoSpaceDN w:val="0"/>
        <w:adjustRightInd w:val="0"/>
        <w:spacing w:before="0" w:after="0"/>
        <w:rPr>
          <w:rFonts w:asciiTheme="minorHAnsi" w:hAnsiTheme="minorHAnsi" w:cs="Calibri"/>
          <w:color w:val="000000"/>
          <w:sz w:val="22"/>
          <w:szCs w:val="22"/>
          <w:lang w:val="en-GB" w:eastAsia="en-GB"/>
        </w:rPr>
      </w:pPr>
      <w:r w:rsidRPr="00C423DF">
        <w:rPr>
          <w:rFonts w:asciiTheme="minorHAnsi" w:hAnsiTheme="minorHAnsi" w:cs="Arial"/>
          <w:color w:val="000000"/>
          <w:sz w:val="20"/>
          <w:szCs w:val="20"/>
          <w:lang w:val="en-GB" w:eastAsia="en-GB"/>
        </w:rPr>
        <w:t xml:space="preserve">FROM: </w:t>
      </w:r>
      <w:r w:rsidR="006F1758" w:rsidRPr="00C423DF">
        <w:rPr>
          <w:rFonts w:asciiTheme="minorHAnsi" w:hAnsiTheme="minorHAnsi" w:cs="Calibri"/>
          <w:color w:val="008000"/>
          <w:sz w:val="22"/>
          <w:szCs w:val="22"/>
          <w:lang w:val="en-GB" w:eastAsia="en-GB"/>
        </w:rPr>
        <w:t>[insert</w:t>
      </w:r>
      <w:r w:rsidR="003916CD">
        <w:rPr>
          <w:rFonts w:asciiTheme="minorHAnsi" w:hAnsiTheme="minorHAnsi" w:cs="Calibri"/>
          <w:color w:val="008000"/>
          <w:sz w:val="22"/>
          <w:szCs w:val="22"/>
          <w:lang w:val="en-GB" w:eastAsia="en-GB"/>
        </w:rPr>
        <w:t>]</w:t>
      </w:r>
    </w:p>
    <w:p w14:paraId="6363B6B8" w14:textId="080069BD" w:rsidR="00EB7245" w:rsidRPr="00C423DF" w:rsidRDefault="00EB7245" w:rsidP="00EB7245">
      <w:pPr>
        <w:autoSpaceDE w:val="0"/>
        <w:autoSpaceDN w:val="0"/>
        <w:adjustRightInd w:val="0"/>
        <w:spacing w:before="0" w:after="0"/>
        <w:rPr>
          <w:rFonts w:asciiTheme="minorHAnsi" w:hAnsiTheme="minorHAnsi" w:cs="Calibri"/>
          <w:b/>
          <w:bCs/>
          <w:color w:val="008000"/>
          <w:sz w:val="22"/>
          <w:szCs w:val="22"/>
          <w:lang w:val="en-GB" w:eastAsia="en-GB"/>
        </w:rPr>
      </w:pPr>
      <w:r w:rsidRPr="00C423DF">
        <w:rPr>
          <w:rFonts w:asciiTheme="minorHAnsi" w:hAnsiTheme="minorHAnsi" w:cs="Arial"/>
          <w:color w:val="000000"/>
          <w:sz w:val="20"/>
          <w:szCs w:val="20"/>
          <w:lang w:val="en-GB" w:eastAsia="en-GB"/>
        </w:rPr>
        <w:t xml:space="preserve">SUBJECT: </w:t>
      </w:r>
      <w:r w:rsidRPr="00C423DF">
        <w:rPr>
          <w:rFonts w:asciiTheme="minorHAnsi" w:hAnsiTheme="minorHAnsi" w:cs="Calibri"/>
          <w:color w:val="000000"/>
          <w:sz w:val="22"/>
          <w:szCs w:val="22"/>
          <w:lang w:val="en-GB" w:eastAsia="en-GB"/>
        </w:rPr>
        <w:t xml:space="preserve">Expert Review Process for </w:t>
      </w:r>
      <w:r w:rsidRPr="00C423DF">
        <w:rPr>
          <w:rFonts w:asciiTheme="minorHAnsi" w:hAnsiTheme="minorHAnsi" w:cs="Calibri"/>
          <w:color w:val="008000"/>
          <w:sz w:val="22"/>
          <w:szCs w:val="22"/>
          <w:lang w:val="en-GB" w:eastAsia="en-GB"/>
        </w:rPr>
        <w:t>[insert starting year of time series]</w:t>
      </w:r>
      <w:r w:rsidRPr="00C423DF">
        <w:rPr>
          <w:rFonts w:asciiTheme="minorHAnsi" w:hAnsiTheme="minorHAnsi" w:cs="Calibri"/>
          <w:color w:val="000000"/>
          <w:sz w:val="22"/>
          <w:szCs w:val="22"/>
          <w:lang w:val="en-GB" w:eastAsia="en-GB"/>
        </w:rPr>
        <w:t xml:space="preserve"> – </w:t>
      </w:r>
      <w:r w:rsidRPr="00C423DF">
        <w:rPr>
          <w:rFonts w:asciiTheme="minorHAnsi" w:hAnsiTheme="minorHAnsi" w:cs="Calibri"/>
          <w:color w:val="008000"/>
          <w:sz w:val="22"/>
          <w:szCs w:val="22"/>
          <w:lang w:val="en-GB" w:eastAsia="en-GB"/>
        </w:rPr>
        <w:t>[insert last year of time series]</w:t>
      </w:r>
      <w:r w:rsidRPr="00C423DF">
        <w:rPr>
          <w:rFonts w:asciiTheme="minorHAnsi" w:hAnsiTheme="minorHAnsi" w:cs="Calibri"/>
          <w:color w:val="000000"/>
          <w:sz w:val="22"/>
          <w:szCs w:val="22"/>
          <w:lang w:val="en-GB" w:eastAsia="en-GB"/>
        </w:rPr>
        <w:t xml:space="preserve"> Draft Inventory of </w:t>
      </w:r>
      <w:r w:rsidRPr="00C423DF">
        <w:rPr>
          <w:rFonts w:asciiTheme="minorHAnsi" w:hAnsiTheme="minorHAnsi" w:cs="Calibri"/>
          <w:color w:val="008000"/>
          <w:sz w:val="22"/>
          <w:szCs w:val="22"/>
          <w:lang w:val="en-GB" w:eastAsia="en-GB"/>
        </w:rPr>
        <w:t>[</w:t>
      </w:r>
      <w:r w:rsidR="004F6CB5">
        <w:rPr>
          <w:rFonts w:asciiTheme="minorHAnsi" w:hAnsiTheme="minorHAnsi" w:cs="Calibri"/>
          <w:color w:val="008000"/>
          <w:sz w:val="22"/>
          <w:szCs w:val="22"/>
          <w:lang w:val="en-GB" w:eastAsia="en-GB"/>
        </w:rPr>
        <w:t>i</w:t>
      </w:r>
      <w:r w:rsidRPr="00C423DF">
        <w:rPr>
          <w:rFonts w:asciiTheme="minorHAnsi" w:hAnsiTheme="minorHAnsi" w:cs="Calibri"/>
          <w:color w:val="008000"/>
          <w:sz w:val="22"/>
          <w:szCs w:val="22"/>
          <w:lang w:val="en-GB" w:eastAsia="en-GB"/>
        </w:rPr>
        <w:t>nsert the name of your country]</w:t>
      </w:r>
      <w:r w:rsidRPr="00C423DF">
        <w:rPr>
          <w:rFonts w:asciiTheme="minorHAnsi" w:hAnsiTheme="minorHAnsi" w:cs="Calibri"/>
          <w:sz w:val="22"/>
          <w:szCs w:val="22"/>
          <w:lang w:val="en-GB" w:eastAsia="en-GB"/>
        </w:rPr>
        <w:t>’s</w:t>
      </w:r>
      <w:r w:rsidRPr="00C423DF">
        <w:rPr>
          <w:rFonts w:asciiTheme="minorHAnsi" w:hAnsiTheme="minorHAnsi" w:cs="Calibri"/>
          <w:color w:val="000000"/>
          <w:sz w:val="22"/>
          <w:szCs w:val="22"/>
          <w:lang w:val="en-GB" w:eastAsia="en-GB"/>
        </w:rPr>
        <w:t xml:space="preserve"> Greenhouse Gas Emissions and </w:t>
      </w:r>
      <w:r w:rsidR="00A535C0">
        <w:rPr>
          <w:rFonts w:asciiTheme="minorHAnsi" w:hAnsiTheme="minorHAnsi" w:cs="Calibri"/>
          <w:color w:val="000000"/>
          <w:sz w:val="22"/>
          <w:szCs w:val="22"/>
          <w:lang w:val="en-GB" w:eastAsia="en-GB"/>
        </w:rPr>
        <w:t>Removals</w:t>
      </w:r>
    </w:p>
    <w:p w14:paraId="03659999" w14:textId="77777777" w:rsidR="00E84B3B" w:rsidRPr="00C423DF" w:rsidRDefault="00E84B3B" w:rsidP="00EB7245">
      <w:pPr>
        <w:autoSpaceDE w:val="0"/>
        <w:autoSpaceDN w:val="0"/>
        <w:adjustRightInd w:val="0"/>
        <w:spacing w:before="0" w:after="0"/>
        <w:rPr>
          <w:rFonts w:asciiTheme="minorHAnsi" w:hAnsiTheme="minorHAnsi" w:cs="Calibri"/>
          <w:color w:val="008000"/>
          <w:sz w:val="22"/>
          <w:szCs w:val="22"/>
          <w:lang w:val="en-GB" w:eastAsia="en-GB"/>
        </w:rPr>
      </w:pPr>
    </w:p>
    <w:p w14:paraId="6BC23382" w14:textId="77777777" w:rsidR="00EB7245" w:rsidRPr="00C423DF" w:rsidRDefault="00EB7245" w:rsidP="00EB7245">
      <w:pPr>
        <w:autoSpaceDE w:val="0"/>
        <w:autoSpaceDN w:val="0"/>
        <w:adjustRightInd w:val="0"/>
        <w:spacing w:before="0" w:after="0"/>
        <w:rPr>
          <w:rFonts w:asciiTheme="minorHAnsi" w:hAnsiTheme="minorHAnsi" w:cs="Calibri"/>
          <w:color w:val="000000"/>
          <w:sz w:val="28"/>
          <w:szCs w:val="28"/>
          <w:lang w:val="en-GB" w:eastAsia="en-GB"/>
        </w:rPr>
      </w:pPr>
      <w:r w:rsidRPr="00C423DF">
        <w:rPr>
          <w:rFonts w:asciiTheme="minorHAnsi" w:hAnsiTheme="minorHAnsi" w:cs="Calibri"/>
          <w:b/>
          <w:bCs/>
          <w:color w:val="000000"/>
          <w:sz w:val="28"/>
          <w:szCs w:val="28"/>
          <w:lang w:val="en-GB" w:eastAsia="en-GB"/>
        </w:rPr>
        <w:t xml:space="preserve">Introduction </w:t>
      </w:r>
    </w:p>
    <w:p w14:paraId="143EF385" w14:textId="12E5364E" w:rsidR="00EB7245" w:rsidRPr="00C423DF" w:rsidRDefault="00EB7245" w:rsidP="00EB7245">
      <w:pPr>
        <w:autoSpaceDE w:val="0"/>
        <w:autoSpaceDN w:val="0"/>
        <w:adjustRightInd w:val="0"/>
        <w:spacing w:before="0" w:after="0"/>
        <w:rPr>
          <w:rFonts w:asciiTheme="minorHAnsi" w:hAnsiTheme="minorHAnsi" w:cs="Calibri"/>
          <w:color w:val="000000"/>
          <w:sz w:val="22"/>
          <w:szCs w:val="22"/>
          <w:lang w:val="en-GB" w:eastAsia="en-GB"/>
        </w:rPr>
      </w:pPr>
      <w:r w:rsidRPr="00C423DF">
        <w:rPr>
          <w:rFonts w:asciiTheme="minorHAnsi" w:hAnsiTheme="minorHAnsi" w:cs="Calibri"/>
          <w:color w:val="000000"/>
          <w:sz w:val="22"/>
          <w:szCs w:val="22"/>
          <w:lang w:val="en-GB" w:eastAsia="en-GB"/>
        </w:rPr>
        <w:t xml:space="preserve">Thank you for your interest in providing input during the expert review process of the </w:t>
      </w:r>
      <w:r w:rsidRPr="00C423DF">
        <w:rPr>
          <w:rFonts w:asciiTheme="minorHAnsi" w:hAnsiTheme="minorHAnsi" w:cs="Calibri"/>
          <w:color w:val="008000"/>
          <w:sz w:val="22"/>
          <w:szCs w:val="22"/>
          <w:lang w:val="en-GB" w:eastAsia="en-GB"/>
        </w:rPr>
        <w:t>[insert starting year of time series]</w:t>
      </w:r>
      <w:r w:rsidRPr="00C423DF">
        <w:rPr>
          <w:rFonts w:asciiTheme="minorHAnsi" w:hAnsiTheme="minorHAnsi" w:cs="Calibri"/>
          <w:color w:val="000000"/>
          <w:sz w:val="22"/>
          <w:szCs w:val="22"/>
          <w:lang w:val="en-GB" w:eastAsia="en-GB"/>
        </w:rPr>
        <w:t xml:space="preserve"> – </w:t>
      </w:r>
      <w:r w:rsidRPr="00C423DF">
        <w:rPr>
          <w:rFonts w:asciiTheme="minorHAnsi" w:hAnsiTheme="minorHAnsi" w:cs="Calibri"/>
          <w:color w:val="008000"/>
          <w:sz w:val="22"/>
          <w:szCs w:val="22"/>
          <w:lang w:val="en-GB" w:eastAsia="en-GB"/>
        </w:rPr>
        <w:t>[insert last year of time series]</w:t>
      </w:r>
      <w:r w:rsidRPr="00C423DF">
        <w:rPr>
          <w:rFonts w:asciiTheme="minorHAnsi" w:hAnsiTheme="minorHAnsi" w:cs="Calibri"/>
          <w:color w:val="000000"/>
          <w:sz w:val="22"/>
          <w:szCs w:val="22"/>
          <w:lang w:val="en-GB" w:eastAsia="en-GB"/>
        </w:rPr>
        <w:t xml:space="preserve"> Draft Inventory of </w:t>
      </w:r>
      <w:r w:rsidRPr="00C423DF">
        <w:rPr>
          <w:rFonts w:asciiTheme="minorHAnsi" w:hAnsiTheme="minorHAnsi" w:cs="Calibri"/>
          <w:color w:val="008000"/>
          <w:sz w:val="22"/>
          <w:szCs w:val="22"/>
          <w:lang w:val="en-GB" w:eastAsia="en-GB"/>
        </w:rPr>
        <w:t>[</w:t>
      </w:r>
      <w:r w:rsidR="00E8550A">
        <w:rPr>
          <w:rFonts w:asciiTheme="minorHAnsi" w:hAnsiTheme="minorHAnsi" w:cs="Calibri"/>
          <w:color w:val="008000"/>
          <w:sz w:val="22"/>
          <w:szCs w:val="22"/>
          <w:lang w:val="en-GB" w:eastAsia="en-GB"/>
        </w:rPr>
        <w:t>i</w:t>
      </w:r>
      <w:r w:rsidRPr="00C423DF">
        <w:rPr>
          <w:rFonts w:asciiTheme="minorHAnsi" w:hAnsiTheme="minorHAnsi" w:cs="Calibri"/>
          <w:color w:val="008000"/>
          <w:sz w:val="22"/>
          <w:szCs w:val="22"/>
          <w:lang w:val="en-GB" w:eastAsia="en-GB"/>
        </w:rPr>
        <w:t>nsert the name of your country]</w:t>
      </w:r>
      <w:r w:rsidRPr="00C423DF">
        <w:rPr>
          <w:rFonts w:asciiTheme="minorHAnsi" w:hAnsiTheme="minorHAnsi" w:cs="Calibri"/>
          <w:sz w:val="22"/>
          <w:szCs w:val="22"/>
          <w:lang w:val="en-GB" w:eastAsia="en-GB"/>
        </w:rPr>
        <w:t xml:space="preserve">’s </w:t>
      </w:r>
      <w:r w:rsidRPr="00C423DF">
        <w:rPr>
          <w:rFonts w:asciiTheme="minorHAnsi" w:hAnsiTheme="minorHAnsi" w:cs="Calibri"/>
          <w:color w:val="000000"/>
          <w:sz w:val="22"/>
          <w:szCs w:val="22"/>
          <w:lang w:val="en-GB" w:eastAsia="en-GB"/>
        </w:rPr>
        <w:t xml:space="preserve">Greenhouse Gas Emissions and </w:t>
      </w:r>
      <w:r w:rsidR="00A535C0">
        <w:rPr>
          <w:rFonts w:asciiTheme="minorHAnsi" w:hAnsiTheme="minorHAnsi" w:cs="Calibri"/>
          <w:color w:val="000000"/>
          <w:sz w:val="22"/>
          <w:szCs w:val="22"/>
          <w:lang w:val="en-GB" w:eastAsia="en-GB"/>
        </w:rPr>
        <w:t>Removals</w:t>
      </w:r>
      <w:r w:rsidRPr="00C423DF">
        <w:rPr>
          <w:rFonts w:asciiTheme="minorHAnsi" w:hAnsiTheme="minorHAnsi" w:cs="Calibri"/>
          <w:color w:val="000000"/>
          <w:sz w:val="22"/>
          <w:szCs w:val="22"/>
          <w:lang w:val="en-GB" w:eastAsia="en-GB"/>
        </w:rPr>
        <w:t xml:space="preserve">. Per the email </w:t>
      </w:r>
      <w:r w:rsidR="00A535C0" w:rsidRPr="00C423DF">
        <w:rPr>
          <w:rFonts w:asciiTheme="minorHAnsi" w:hAnsiTheme="minorHAnsi" w:cs="Calibri"/>
          <w:color w:val="008000"/>
          <w:sz w:val="22"/>
          <w:szCs w:val="22"/>
          <w:lang w:val="en-GB" w:eastAsia="en-GB"/>
        </w:rPr>
        <w:t>[insert email address used or name of staff member who sent the email]</w:t>
      </w:r>
      <w:r w:rsidR="00A535C0" w:rsidRPr="00C423DF">
        <w:rPr>
          <w:rFonts w:asciiTheme="minorHAnsi" w:hAnsiTheme="minorHAnsi" w:cs="Calibri"/>
          <w:color w:val="000000"/>
          <w:sz w:val="22"/>
          <w:szCs w:val="22"/>
          <w:lang w:val="en-GB" w:eastAsia="en-GB"/>
        </w:rPr>
        <w:t xml:space="preserve"> </w:t>
      </w:r>
      <w:r w:rsidRPr="00C423DF">
        <w:rPr>
          <w:rFonts w:asciiTheme="minorHAnsi" w:hAnsiTheme="minorHAnsi" w:cs="Calibri"/>
          <w:color w:val="000000"/>
          <w:sz w:val="22"/>
          <w:szCs w:val="22"/>
          <w:lang w:val="en-GB" w:eastAsia="en-GB"/>
        </w:rPr>
        <w:t>previously sent</w:t>
      </w:r>
      <w:r w:rsidR="00A535C0">
        <w:rPr>
          <w:rFonts w:asciiTheme="minorHAnsi" w:hAnsiTheme="minorHAnsi" w:cs="Calibri"/>
          <w:color w:val="000000"/>
          <w:sz w:val="22"/>
          <w:szCs w:val="22"/>
          <w:lang w:val="en-GB" w:eastAsia="en-GB"/>
        </w:rPr>
        <w:t xml:space="preserve"> you</w:t>
      </w:r>
      <w:r w:rsidRPr="00C423DF">
        <w:rPr>
          <w:rFonts w:asciiTheme="minorHAnsi" w:hAnsiTheme="minorHAnsi" w:cs="Calibri"/>
          <w:color w:val="000000"/>
          <w:sz w:val="22"/>
          <w:szCs w:val="22"/>
          <w:lang w:val="en-GB" w:eastAsia="en-GB"/>
        </w:rPr>
        <w:t xml:space="preserve"> on </w:t>
      </w:r>
      <w:r w:rsidRPr="00C423DF">
        <w:rPr>
          <w:rFonts w:asciiTheme="minorHAnsi" w:hAnsiTheme="minorHAnsi" w:cs="Calibri"/>
          <w:color w:val="008000"/>
          <w:sz w:val="22"/>
          <w:szCs w:val="22"/>
          <w:lang w:val="en-GB" w:eastAsia="en-GB"/>
        </w:rPr>
        <w:t xml:space="preserve">[insert date of email] </w:t>
      </w:r>
      <w:r w:rsidRPr="00C423DF">
        <w:rPr>
          <w:rFonts w:asciiTheme="minorHAnsi" w:hAnsiTheme="minorHAnsi" w:cs="Calibri"/>
          <w:color w:val="000000"/>
          <w:sz w:val="22"/>
          <w:szCs w:val="22"/>
          <w:lang w:val="en-GB" w:eastAsia="en-GB"/>
        </w:rPr>
        <w:t xml:space="preserve">regarding the targeted approach for this year’s expert review process, you have been identified as an expert who may wish to submit comments on this early draft of the </w:t>
      </w:r>
      <w:r w:rsidR="00E420B2" w:rsidRPr="00C423DF">
        <w:rPr>
          <w:rFonts w:asciiTheme="minorHAnsi" w:hAnsiTheme="minorHAnsi" w:cs="Calibri"/>
          <w:color w:val="008000"/>
          <w:sz w:val="22"/>
          <w:szCs w:val="22"/>
          <w:lang w:val="en-GB" w:eastAsia="en-GB"/>
        </w:rPr>
        <w:t>[insert sector(s) or categories to be reviewed]</w:t>
      </w:r>
      <w:r w:rsidRPr="00C423DF">
        <w:rPr>
          <w:rFonts w:asciiTheme="minorHAnsi" w:hAnsiTheme="minorHAnsi" w:cs="Calibri"/>
          <w:color w:val="008000"/>
          <w:sz w:val="22"/>
          <w:szCs w:val="22"/>
          <w:lang w:val="en-GB" w:eastAsia="en-GB"/>
        </w:rPr>
        <w:t xml:space="preserve">. </w:t>
      </w:r>
      <w:r w:rsidRPr="00C423DF">
        <w:rPr>
          <w:rFonts w:asciiTheme="minorHAnsi" w:hAnsiTheme="minorHAnsi" w:cs="Calibri"/>
          <w:color w:val="000000"/>
          <w:sz w:val="22"/>
          <w:szCs w:val="22"/>
          <w:lang w:val="en-GB" w:eastAsia="en-GB"/>
        </w:rPr>
        <w:t xml:space="preserve">Please note that the deadline for submitting comments is </w:t>
      </w:r>
      <w:r w:rsidR="00E420B2" w:rsidRPr="00C423DF">
        <w:rPr>
          <w:rFonts w:asciiTheme="minorHAnsi" w:hAnsiTheme="minorHAnsi" w:cs="Calibri"/>
          <w:color w:val="008000"/>
          <w:sz w:val="22"/>
          <w:szCs w:val="22"/>
          <w:lang w:val="en-GB" w:eastAsia="en-GB"/>
        </w:rPr>
        <w:t>[</w:t>
      </w:r>
      <w:r w:rsidR="0074130A">
        <w:rPr>
          <w:rFonts w:asciiTheme="minorHAnsi" w:hAnsiTheme="minorHAnsi" w:cs="Calibri"/>
          <w:color w:val="008000"/>
          <w:sz w:val="22"/>
          <w:szCs w:val="22"/>
          <w:lang w:val="en-GB" w:eastAsia="en-GB"/>
        </w:rPr>
        <w:t>insert</w:t>
      </w:r>
      <w:r w:rsidR="0074130A" w:rsidRPr="00C423DF">
        <w:rPr>
          <w:rFonts w:asciiTheme="minorHAnsi" w:hAnsiTheme="minorHAnsi" w:cs="Calibri"/>
          <w:color w:val="008000"/>
          <w:sz w:val="22"/>
          <w:szCs w:val="22"/>
          <w:lang w:val="en-GB" w:eastAsia="en-GB"/>
        </w:rPr>
        <w:t xml:space="preserve"> </w:t>
      </w:r>
      <w:r w:rsidR="00E420B2" w:rsidRPr="00C423DF">
        <w:rPr>
          <w:rFonts w:asciiTheme="minorHAnsi" w:hAnsiTheme="minorHAnsi" w:cs="Calibri"/>
          <w:color w:val="008000"/>
          <w:sz w:val="22"/>
          <w:szCs w:val="22"/>
          <w:lang w:val="en-GB" w:eastAsia="en-GB"/>
        </w:rPr>
        <w:t>the deadline by which review comments should be submitted]</w:t>
      </w:r>
      <w:r w:rsidRPr="00C423DF">
        <w:rPr>
          <w:rFonts w:asciiTheme="minorHAnsi" w:hAnsiTheme="minorHAnsi" w:cs="Calibri"/>
          <w:color w:val="000000"/>
          <w:sz w:val="22"/>
          <w:szCs w:val="22"/>
          <w:lang w:val="en-GB" w:eastAsia="en-GB"/>
        </w:rPr>
        <w:t xml:space="preserve">. </w:t>
      </w:r>
    </w:p>
    <w:p w14:paraId="2EE905EB" w14:textId="77777777" w:rsidR="005975B8" w:rsidRDefault="005975B8" w:rsidP="00EB7245">
      <w:pPr>
        <w:autoSpaceDE w:val="0"/>
        <w:autoSpaceDN w:val="0"/>
        <w:adjustRightInd w:val="0"/>
        <w:spacing w:before="0" w:after="0"/>
        <w:rPr>
          <w:rFonts w:asciiTheme="minorHAnsi" w:hAnsiTheme="minorHAnsi" w:cs="Calibri"/>
          <w:color w:val="000000"/>
          <w:sz w:val="22"/>
          <w:szCs w:val="22"/>
          <w:lang w:val="en-GB" w:eastAsia="en-GB"/>
        </w:rPr>
      </w:pPr>
    </w:p>
    <w:p w14:paraId="4E11015E" w14:textId="018037CB" w:rsidR="00EB7245" w:rsidRPr="00C423DF" w:rsidRDefault="00EB7245" w:rsidP="00EB7245">
      <w:pPr>
        <w:autoSpaceDE w:val="0"/>
        <w:autoSpaceDN w:val="0"/>
        <w:adjustRightInd w:val="0"/>
        <w:spacing w:before="0" w:after="0"/>
        <w:rPr>
          <w:rFonts w:asciiTheme="minorHAnsi" w:hAnsiTheme="minorHAnsi" w:cs="Calibri"/>
          <w:color w:val="000000"/>
          <w:sz w:val="22"/>
          <w:szCs w:val="22"/>
          <w:lang w:val="en-GB" w:eastAsia="en-GB"/>
        </w:rPr>
      </w:pPr>
      <w:r w:rsidRPr="00C423DF">
        <w:rPr>
          <w:rFonts w:asciiTheme="minorHAnsi" w:hAnsiTheme="minorHAnsi" w:cs="Calibri"/>
          <w:color w:val="000000"/>
          <w:sz w:val="22"/>
          <w:szCs w:val="22"/>
          <w:lang w:val="en-GB" w:eastAsia="en-GB"/>
        </w:rPr>
        <w:t xml:space="preserve">To facilitate your review and indicate where input would be helpful, this year’s expert review includes charge questions. While these charge questions are designed to assist both reviewers and the inventory team in conducting a more targeted expert review, comments outside of the charge questions are also welcome. </w:t>
      </w:r>
    </w:p>
    <w:p w14:paraId="7D6E5AFF" w14:textId="77777777" w:rsidR="00E420B2" w:rsidRPr="00C423DF" w:rsidRDefault="00E420B2" w:rsidP="00EB7245">
      <w:pPr>
        <w:autoSpaceDE w:val="0"/>
        <w:autoSpaceDN w:val="0"/>
        <w:adjustRightInd w:val="0"/>
        <w:spacing w:before="0" w:after="0"/>
        <w:rPr>
          <w:rFonts w:asciiTheme="minorHAnsi" w:hAnsiTheme="minorHAnsi" w:cs="Calibri"/>
          <w:b/>
          <w:bCs/>
          <w:color w:val="000000"/>
          <w:sz w:val="22"/>
          <w:szCs w:val="22"/>
          <w:lang w:val="en-GB" w:eastAsia="en-GB"/>
        </w:rPr>
      </w:pPr>
    </w:p>
    <w:p w14:paraId="0DA5DF67" w14:textId="77777777" w:rsidR="00E420B2" w:rsidRPr="00C423DF" w:rsidRDefault="00E420B2" w:rsidP="00EB7245">
      <w:pPr>
        <w:autoSpaceDE w:val="0"/>
        <w:autoSpaceDN w:val="0"/>
        <w:adjustRightInd w:val="0"/>
        <w:spacing w:before="0" w:after="0"/>
        <w:rPr>
          <w:rFonts w:asciiTheme="minorHAnsi" w:hAnsiTheme="minorHAnsi" w:cs="Calibri"/>
          <w:b/>
          <w:bCs/>
          <w:color w:val="000000"/>
          <w:sz w:val="22"/>
          <w:szCs w:val="22"/>
          <w:lang w:val="en-GB" w:eastAsia="en-GB"/>
        </w:rPr>
      </w:pPr>
      <w:r w:rsidRPr="00C423DF">
        <w:rPr>
          <w:rFonts w:asciiTheme="minorHAnsi" w:hAnsiTheme="minorHAnsi" w:cs="Calibri"/>
          <w:b/>
          <w:bCs/>
          <w:color w:val="000000"/>
          <w:sz w:val="22"/>
          <w:szCs w:val="22"/>
          <w:lang w:val="en-GB" w:eastAsia="en-GB"/>
        </w:rPr>
        <w:t>Categories to be reviewed</w:t>
      </w:r>
    </w:p>
    <w:p w14:paraId="2F782226" w14:textId="781606A1" w:rsidR="00E420B2" w:rsidRPr="00052B20" w:rsidRDefault="00E420B2" w:rsidP="00E420B2">
      <w:pPr>
        <w:autoSpaceDE w:val="0"/>
        <w:autoSpaceDN w:val="0"/>
        <w:adjustRightInd w:val="0"/>
        <w:spacing w:before="0" w:after="0"/>
        <w:rPr>
          <w:rFonts w:asciiTheme="minorHAnsi" w:hAnsiTheme="minorHAnsi" w:cs="Calibri"/>
          <w:color w:val="008000"/>
          <w:sz w:val="22"/>
          <w:szCs w:val="22"/>
          <w:lang w:val="en-GB" w:eastAsia="en-GB"/>
        </w:rPr>
      </w:pPr>
      <w:r w:rsidRPr="00052B20">
        <w:rPr>
          <w:rFonts w:asciiTheme="minorHAnsi" w:hAnsiTheme="minorHAnsi" w:cs="Calibri"/>
          <w:color w:val="008000"/>
          <w:sz w:val="22"/>
          <w:szCs w:val="22"/>
          <w:lang w:val="en-GB" w:eastAsia="en-GB"/>
        </w:rPr>
        <w:t>[In case not all categories included in the report are ready for review, clarify which categories are to be reviewed, ideally in the form of a bullet</w:t>
      </w:r>
      <w:r w:rsidR="00A535C0" w:rsidRPr="00052B20">
        <w:rPr>
          <w:rFonts w:asciiTheme="minorHAnsi" w:hAnsiTheme="minorHAnsi" w:cs="Calibri"/>
          <w:color w:val="008000"/>
          <w:sz w:val="22"/>
          <w:szCs w:val="22"/>
          <w:lang w:val="en-GB" w:eastAsia="en-GB"/>
        </w:rPr>
        <w:t>ed</w:t>
      </w:r>
      <w:r w:rsidRPr="00052B20">
        <w:rPr>
          <w:rFonts w:asciiTheme="minorHAnsi" w:hAnsiTheme="minorHAnsi" w:cs="Calibri"/>
          <w:color w:val="008000"/>
          <w:sz w:val="22"/>
          <w:szCs w:val="22"/>
          <w:lang w:val="en-GB" w:eastAsia="en-GB"/>
        </w:rPr>
        <w:t xml:space="preserve"> list or table]</w:t>
      </w:r>
    </w:p>
    <w:p w14:paraId="2EC2DA55" w14:textId="77777777" w:rsidR="00E420B2" w:rsidRPr="00C423DF" w:rsidRDefault="00E420B2" w:rsidP="00E420B2">
      <w:pPr>
        <w:autoSpaceDE w:val="0"/>
        <w:autoSpaceDN w:val="0"/>
        <w:adjustRightInd w:val="0"/>
        <w:spacing w:before="0" w:after="0"/>
        <w:rPr>
          <w:rFonts w:asciiTheme="minorHAnsi" w:hAnsiTheme="minorHAnsi" w:cs="Calibri"/>
          <w:b/>
          <w:bCs/>
          <w:color w:val="008000"/>
          <w:sz w:val="22"/>
          <w:szCs w:val="22"/>
          <w:lang w:val="en-GB" w:eastAsia="en-GB"/>
        </w:rPr>
      </w:pPr>
    </w:p>
    <w:p w14:paraId="043EB025" w14:textId="77777777" w:rsidR="00EB7245" w:rsidRPr="00C423DF" w:rsidRDefault="00E420B2" w:rsidP="00E420B2">
      <w:pPr>
        <w:autoSpaceDE w:val="0"/>
        <w:autoSpaceDN w:val="0"/>
        <w:adjustRightInd w:val="0"/>
        <w:spacing w:before="0" w:after="0"/>
        <w:rPr>
          <w:rFonts w:asciiTheme="minorHAnsi" w:hAnsiTheme="minorHAnsi" w:cs="Calibri"/>
          <w:b/>
          <w:bCs/>
          <w:color w:val="000000"/>
          <w:sz w:val="22"/>
          <w:szCs w:val="22"/>
          <w:lang w:val="en-GB" w:eastAsia="en-GB"/>
        </w:rPr>
      </w:pPr>
      <w:r w:rsidRPr="00C423DF">
        <w:rPr>
          <w:rFonts w:asciiTheme="minorHAnsi" w:hAnsiTheme="minorHAnsi" w:cs="Calibri"/>
          <w:b/>
          <w:bCs/>
          <w:color w:val="000000"/>
          <w:sz w:val="22"/>
          <w:szCs w:val="22"/>
          <w:lang w:val="en-GB" w:eastAsia="en-GB"/>
        </w:rPr>
        <w:t xml:space="preserve">Relevant </w:t>
      </w:r>
      <w:r w:rsidR="00EB7245" w:rsidRPr="00C423DF">
        <w:rPr>
          <w:rFonts w:asciiTheme="minorHAnsi" w:hAnsiTheme="minorHAnsi" w:cs="Calibri"/>
          <w:b/>
          <w:bCs/>
          <w:color w:val="000000"/>
          <w:sz w:val="22"/>
          <w:szCs w:val="22"/>
          <w:lang w:val="en-GB" w:eastAsia="en-GB"/>
        </w:rPr>
        <w:t xml:space="preserve">Updates </w:t>
      </w:r>
    </w:p>
    <w:p w14:paraId="73F836EE" w14:textId="00094E2C" w:rsidR="00E420B2" w:rsidRPr="00C423DF" w:rsidRDefault="00E420B2" w:rsidP="00E420B2">
      <w:pPr>
        <w:autoSpaceDE w:val="0"/>
        <w:autoSpaceDN w:val="0"/>
        <w:adjustRightInd w:val="0"/>
        <w:spacing w:before="0" w:after="0"/>
        <w:rPr>
          <w:rFonts w:asciiTheme="minorHAnsi" w:hAnsiTheme="minorHAnsi" w:cs="Calibri"/>
          <w:bCs/>
          <w:color w:val="008000"/>
          <w:sz w:val="22"/>
          <w:szCs w:val="22"/>
          <w:lang w:val="en-GB" w:eastAsia="en-GB"/>
        </w:rPr>
      </w:pPr>
      <w:r w:rsidRPr="00221CF4">
        <w:rPr>
          <w:rFonts w:asciiTheme="minorHAnsi" w:hAnsiTheme="minorHAnsi" w:cs="Calibri"/>
          <w:bCs/>
          <w:color w:val="008000"/>
          <w:sz w:val="22"/>
          <w:szCs w:val="22"/>
          <w:lang w:val="en-GB" w:eastAsia="en-GB"/>
        </w:rPr>
        <w:t>[</w:t>
      </w:r>
      <w:r w:rsidRPr="00C423DF">
        <w:rPr>
          <w:rFonts w:asciiTheme="minorHAnsi" w:hAnsiTheme="minorHAnsi" w:cs="Calibri"/>
          <w:bCs/>
          <w:color w:val="008000"/>
          <w:sz w:val="22"/>
          <w:szCs w:val="22"/>
          <w:lang w:val="en-GB" w:eastAsia="en-GB"/>
        </w:rPr>
        <w:t>Where relevant methodological updates have been applied to any categories to be reviewed, list these and clarify what the main updates are</w:t>
      </w:r>
      <w:r w:rsidR="00AE0C58" w:rsidRPr="00C423DF">
        <w:rPr>
          <w:rFonts w:asciiTheme="minorHAnsi" w:hAnsiTheme="minorHAnsi" w:cs="Calibri"/>
          <w:bCs/>
          <w:color w:val="008000"/>
          <w:sz w:val="22"/>
          <w:szCs w:val="22"/>
          <w:lang w:val="en-GB" w:eastAsia="en-GB"/>
        </w:rPr>
        <w:t xml:space="preserve"> in the following format:</w:t>
      </w:r>
    </w:p>
    <w:p w14:paraId="00A73FE3" w14:textId="5B4AB4FE" w:rsidR="00BC395E" w:rsidRPr="00C423DF" w:rsidRDefault="00E420B2" w:rsidP="00AE0C58">
      <w:pPr>
        <w:pStyle w:val="ListParagraph"/>
        <w:numPr>
          <w:ilvl w:val="0"/>
          <w:numId w:val="28"/>
        </w:numPr>
        <w:autoSpaceDE w:val="0"/>
        <w:autoSpaceDN w:val="0"/>
        <w:adjustRightInd w:val="0"/>
        <w:spacing w:before="0" w:after="0"/>
        <w:rPr>
          <w:rFonts w:asciiTheme="minorHAnsi" w:hAnsiTheme="minorHAnsi" w:cs="Calibri"/>
          <w:color w:val="008000"/>
          <w:sz w:val="22"/>
          <w:szCs w:val="22"/>
          <w:lang w:val="en-GB" w:eastAsia="en-GB"/>
        </w:rPr>
      </w:pPr>
      <w:r w:rsidRPr="00C423DF">
        <w:rPr>
          <w:rFonts w:asciiTheme="minorHAnsi" w:hAnsiTheme="minorHAnsi" w:cs="Calibri"/>
          <w:bCs/>
          <w:color w:val="008000"/>
          <w:sz w:val="22"/>
          <w:szCs w:val="22"/>
          <w:lang w:val="en-GB" w:eastAsia="en-GB"/>
        </w:rPr>
        <w:t>Category Code – Category Name – Change (e.g. new category included, moved to tier 2 approach for activity data</w:t>
      </w:r>
      <w:r w:rsidR="00FD6CF6">
        <w:rPr>
          <w:rFonts w:asciiTheme="minorHAnsi" w:hAnsiTheme="minorHAnsi" w:cs="Calibri"/>
          <w:bCs/>
          <w:color w:val="008000"/>
          <w:sz w:val="22"/>
          <w:szCs w:val="22"/>
          <w:lang w:val="en-GB" w:eastAsia="en-GB"/>
        </w:rPr>
        <w:t>)</w:t>
      </w:r>
    </w:p>
    <w:p w14:paraId="4E1824C3" w14:textId="5C0E5D3F" w:rsidR="00EB7245" w:rsidRPr="007441A1" w:rsidRDefault="00C014BE" w:rsidP="007441A1">
      <w:pPr>
        <w:pStyle w:val="ListParagraph"/>
        <w:numPr>
          <w:ilvl w:val="0"/>
          <w:numId w:val="28"/>
        </w:numPr>
        <w:autoSpaceDE w:val="0"/>
        <w:autoSpaceDN w:val="0"/>
        <w:adjustRightInd w:val="0"/>
        <w:spacing w:before="0" w:after="0"/>
        <w:rPr>
          <w:rFonts w:asciiTheme="minorHAnsi" w:hAnsiTheme="minorHAnsi" w:cs="Calibri"/>
          <w:color w:val="008000"/>
          <w:sz w:val="22"/>
          <w:szCs w:val="22"/>
          <w:lang w:val="en-GB" w:eastAsia="en-GB"/>
        </w:rPr>
      </w:pPr>
      <w:r>
        <w:rPr>
          <w:rFonts w:asciiTheme="minorHAnsi" w:hAnsiTheme="minorHAnsi" w:cs="Calibri"/>
          <w:color w:val="008000"/>
          <w:sz w:val="22"/>
          <w:szCs w:val="22"/>
          <w:lang w:val="en-GB" w:eastAsia="en-GB"/>
        </w:rPr>
        <w:t>Example</w:t>
      </w:r>
      <w:r w:rsidR="00315E62">
        <w:rPr>
          <w:rFonts w:asciiTheme="minorHAnsi" w:hAnsiTheme="minorHAnsi" w:cs="Calibri"/>
          <w:color w:val="008000"/>
          <w:sz w:val="22"/>
          <w:szCs w:val="22"/>
          <w:lang w:val="en-GB" w:eastAsia="en-GB"/>
        </w:rPr>
        <w:t xml:space="preserve">: </w:t>
      </w:r>
      <w:r w:rsidR="00E420B2" w:rsidRPr="007441A1">
        <w:rPr>
          <w:rFonts w:asciiTheme="minorHAnsi" w:hAnsiTheme="minorHAnsi" w:cs="Calibri"/>
          <w:color w:val="008000"/>
          <w:sz w:val="22"/>
          <w:szCs w:val="22"/>
          <w:lang w:val="en-GB" w:eastAsia="en-GB"/>
        </w:rPr>
        <w:t xml:space="preserve">2.B.4 - </w:t>
      </w:r>
      <w:r w:rsidR="00E420B2" w:rsidRPr="007441A1">
        <w:rPr>
          <w:rFonts w:asciiTheme="minorHAnsi" w:hAnsiTheme="minorHAnsi" w:cs="Calibri"/>
          <w:bCs/>
          <w:color w:val="008000"/>
          <w:sz w:val="22"/>
          <w:szCs w:val="22"/>
          <w:lang w:val="en-GB" w:eastAsia="en-GB"/>
        </w:rPr>
        <w:t xml:space="preserve">Caprolactam, Glyoxal and Glyoxylic Acid Production </w:t>
      </w:r>
      <w:r w:rsidR="00AE0C58" w:rsidRPr="007441A1">
        <w:rPr>
          <w:rFonts w:asciiTheme="minorHAnsi" w:hAnsiTheme="minorHAnsi" w:cs="Calibri"/>
          <w:bCs/>
          <w:color w:val="008000"/>
          <w:sz w:val="22"/>
          <w:szCs w:val="22"/>
          <w:lang w:val="en-GB" w:eastAsia="en-GB"/>
        </w:rPr>
        <w:t>–</w:t>
      </w:r>
      <w:r w:rsidR="00E420B2" w:rsidRPr="007441A1">
        <w:rPr>
          <w:rFonts w:asciiTheme="minorHAnsi" w:hAnsiTheme="minorHAnsi" w:cs="Calibri"/>
          <w:bCs/>
          <w:color w:val="008000"/>
          <w:sz w:val="22"/>
          <w:szCs w:val="22"/>
          <w:lang w:val="en-GB" w:eastAsia="en-GB"/>
        </w:rPr>
        <w:t xml:space="preserve"> </w:t>
      </w:r>
      <w:r w:rsidR="00AE0C58" w:rsidRPr="007441A1">
        <w:rPr>
          <w:rFonts w:asciiTheme="minorHAnsi" w:hAnsiTheme="minorHAnsi" w:cs="Calibri"/>
          <w:bCs/>
          <w:color w:val="008000"/>
          <w:sz w:val="22"/>
          <w:szCs w:val="22"/>
          <w:lang w:val="en-GB" w:eastAsia="en-GB"/>
        </w:rPr>
        <w:t>New source category included in</w:t>
      </w:r>
      <w:r w:rsidR="00EB7245" w:rsidRPr="007441A1">
        <w:rPr>
          <w:rFonts w:asciiTheme="minorHAnsi" w:hAnsiTheme="minorHAnsi" w:cs="Calibri"/>
          <w:color w:val="008000"/>
          <w:sz w:val="22"/>
          <w:szCs w:val="22"/>
          <w:lang w:val="en-GB" w:eastAsia="en-GB"/>
        </w:rPr>
        <w:t xml:space="preserve"> draft 1990-2016 Inventory (emissions from this category range from 1.6 to 2.2 MMT CO</w:t>
      </w:r>
      <w:r w:rsidR="00EB7245" w:rsidRPr="007441A1">
        <w:rPr>
          <w:rFonts w:asciiTheme="minorHAnsi" w:hAnsiTheme="minorHAnsi" w:cs="Calibri"/>
          <w:color w:val="008000"/>
          <w:sz w:val="22"/>
          <w:szCs w:val="22"/>
          <w:vertAlign w:val="subscript"/>
          <w:lang w:val="en-GB" w:eastAsia="en-GB"/>
        </w:rPr>
        <w:t>2</w:t>
      </w:r>
      <w:r w:rsidR="00EB7245" w:rsidRPr="007441A1">
        <w:rPr>
          <w:rFonts w:asciiTheme="minorHAnsi" w:hAnsiTheme="minorHAnsi" w:cs="Calibri"/>
          <w:color w:val="008000"/>
          <w:sz w:val="22"/>
          <w:szCs w:val="22"/>
          <w:lang w:val="en-GB" w:eastAsia="en-GB"/>
        </w:rPr>
        <w:t>e across the time-series)</w:t>
      </w:r>
      <w:proofErr w:type="gramStart"/>
      <w:r w:rsidR="00EB7245" w:rsidRPr="007441A1">
        <w:rPr>
          <w:rFonts w:asciiTheme="minorHAnsi" w:hAnsiTheme="minorHAnsi" w:cs="Calibri"/>
          <w:color w:val="008000"/>
          <w:sz w:val="22"/>
          <w:szCs w:val="22"/>
          <w:lang w:val="en-GB" w:eastAsia="en-GB"/>
        </w:rPr>
        <w:t>.</w:t>
      </w:r>
      <w:r w:rsidR="00A61AE8">
        <w:rPr>
          <w:rFonts w:asciiTheme="minorHAnsi" w:hAnsiTheme="minorHAnsi" w:cs="Calibri"/>
          <w:color w:val="008000"/>
          <w:sz w:val="22"/>
          <w:szCs w:val="22"/>
          <w:lang w:val="en-GB" w:eastAsia="en-GB"/>
        </w:rPr>
        <w:t xml:space="preserve"> </w:t>
      </w:r>
      <w:r w:rsidR="006D5D9F">
        <w:rPr>
          <w:rFonts w:asciiTheme="minorHAnsi" w:hAnsiTheme="minorHAnsi" w:cs="Calibri"/>
          <w:color w:val="008000"/>
          <w:sz w:val="22"/>
          <w:szCs w:val="22"/>
          <w:lang w:val="en-GB" w:eastAsia="en-GB"/>
        </w:rPr>
        <w:t>]</w:t>
      </w:r>
      <w:proofErr w:type="gramEnd"/>
      <w:r w:rsidR="00EB7245" w:rsidRPr="007441A1">
        <w:rPr>
          <w:rFonts w:asciiTheme="minorHAnsi" w:hAnsiTheme="minorHAnsi" w:cs="Calibri"/>
          <w:color w:val="008000"/>
          <w:sz w:val="22"/>
          <w:szCs w:val="22"/>
          <w:lang w:val="en-GB" w:eastAsia="en-GB"/>
        </w:rPr>
        <w:t xml:space="preserve"> </w:t>
      </w:r>
    </w:p>
    <w:p w14:paraId="0F4723C3" w14:textId="77777777" w:rsidR="00EB7245" w:rsidRPr="00C423DF" w:rsidRDefault="00EB7245" w:rsidP="00EB7245">
      <w:pPr>
        <w:autoSpaceDE w:val="0"/>
        <w:autoSpaceDN w:val="0"/>
        <w:adjustRightInd w:val="0"/>
        <w:spacing w:before="0" w:after="0"/>
        <w:rPr>
          <w:rFonts w:asciiTheme="minorHAnsi" w:hAnsiTheme="minorHAnsi" w:cs="Calibri"/>
          <w:color w:val="000000"/>
          <w:sz w:val="22"/>
          <w:szCs w:val="22"/>
          <w:lang w:val="en-GB" w:eastAsia="en-GB"/>
        </w:rPr>
      </w:pPr>
    </w:p>
    <w:p w14:paraId="373397ED" w14:textId="2E1C2616" w:rsidR="00EB7245" w:rsidRPr="00C423DF" w:rsidRDefault="00EB7245" w:rsidP="00EB7245">
      <w:pPr>
        <w:autoSpaceDE w:val="0"/>
        <w:autoSpaceDN w:val="0"/>
        <w:adjustRightInd w:val="0"/>
        <w:spacing w:before="0" w:after="0"/>
        <w:rPr>
          <w:rFonts w:asciiTheme="minorHAnsi" w:hAnsiTheme="minorHAnsi" w:cs="Calibri"/>
          <w:color w:val="000000"/>
          <w:sz w:val="22"/>
          <w:szCs w:val="22"/>
          <w:lang w:val="en-GB" w:eastAsia="en-GB"/>
        </w:rPr>
      </w:pPr>
      <w:r w:rsidRPr="00C423DF">
        <w:rPr>
          <w:rFonts w:asciiTheme="minorHAnsi" w:hAnsiTheme="minorHAnsi" w:cs="Calibri"/>
          <w:b/>
          <w:bCs/>
          <w:color w:val="000000"/>
          <w:sz w:val="22"/>
          <w:szCs w:val="22"/>
          <w:lang w:val="en-GB" w:eastAsia="en-GB"/>
        </w:rPr>
        <w:t xml:space="preserve">Request for Expert Feedback for the </w:t>
      </w:r>
      <w:r w:rsidR="00A535C0" w:rsidRPr="005136BB">
        <w:rPr>
          <w:rFonts w:asciiTheme="minorHAnsi" w:hAnsiTheme="minorHAnsi" w:cs="Calibri"/>
          <w:b/>
          <w:color w:val="008000"/>
          <w:sz w:val="22"/>
          <w:szCs w:val="22"/>
          <w:lang w:val="en-GB" w:eastAsia="en-GB"/>
        </w:rPr>
        <w:t>[insert starting year of time series] – [insert last year of time series]</w:t>
      </w:r>
      <w:r w:rsidRPr="005136BB">
        <w:rPr>
          <w:rFonts w:asciiTheme="minorHAnsi" w:hAnsiTheme="minorHAnsi" w:cs="Calibri"/>
          <w:b/>
          <w:bCs/>
          <w:color w:val="008000"/>
          <w:sz w:val="22"/>
          <w:szCs w:val="22"/>
          <w:lang w:val="en-GB" w:eastAsia="en-GB"/>
        </w:rPr>
        <w:t xml:space="preserve"> </w:t>
      </w:r>
      <w:r w:rsidR="00A535C0" w:rsidRPr="005136BB">
        <w:rPr>
          <w:rFonts w:asciiTheme="minorHAnsi" w:hAnsiTheme="minorHAnsi" w:cs="Calibri"/>
          <w:b/>
          <w:bCs/>
          <w:color w:val="008000"/>
          <w:sz w:val="22"/>
          <w:szCs w:val="22"/>
          <w:lang w:val="en-GB" w:eastAsia="en-GB"/>
        </w:rPr>
        <w:t>[</w:t>
      </w:r>
      <w:r w:rsidR="0074130A">
        <w:rPr>
          <w:rFonts w:asciiTheme="minorHAnsi" w:hAnsiTheme="minorHAnsi" w:cs="Calibri"/>
          <w:b/>
          <w:bCs/>
          <w:color w:val="008000"/>
          <w:sz w:val="22"/>
          <w:szCs w:val="22"/>
          <w:lang w:val="en-GB" w:eastAsia="en-GB"/>
        </w:rPr>
        <w:t>insert</w:t>
      </w:r>
      <w:r w:rsidR="0074130A" w:rsidRPr="005136BB">
        <w:rPr>
          <w:rFonts w:asciiTheme="minorHAnsi" w:hAnsiTheme="minorHAnsi" w:cs="Calibri"/>
          <w:b/>
          <w:bCs/>
          <w:color w:val="008000"/>
          <w:sz w:val="22"/>
          <w:szCs w:val="22"/>
          <w:lang w:val="en-GB" w:eastAsia="en-GB"/>
        </w:rPr>
        <w:t xml:space="preserve"> </w:t>
      </w:r>
      <w:r w:rsidR="00A535C0" w:rsidRPr="005136BB">
        <w:rPr>
          <w:rFonts w:asciiTheme="minorHAnsi" w:hAnsiTheme="minorHAnsi" w:cs="Calibri"/>
          <w:b/>
          <w:bCs/>
          <w:color w:val="008000"/>
          <w:sz w:val="22"/>
          <w:szCs w:val="22"/>
          <w:lang w:val="en-GB" w:eastAsia="en-GB"/>
        </w:rPr>
        <w:t>the sector to be reviewed]</w:t>
      </w:r>
      <w:r w:rsidR="00A535C0" w:rsidRPr="00C423DF">
        <w:rPr>
          <w:rFonts w:asciiTheme="minorHAnsi" w:hAnsiTheme="minorHAnsi" w:cs="Calibri"/>
          <w:b/>
          <w:bCs/>
          <w:color w:val="000000"/>
          <w:sz w:val="22"/>
          <w:szCs w:val="22"/>
          <w:lang w:val="en-GB" w:eastAsia="en-GB"/>
        </w:rPr>
        <w:t xml:space="preserve"> </w:t>
      </w:r>
      <w:r w:rsidRPr="00C423DF">
        <w:rPr>
          <w:rFonts w:asciiTheme="minorHAnsi" w:hAnsiTheme="minorHAnsi" w:cs="Calibri"/>
          <w:b/>
          <w:bCs/>
          <w:color w:val="000000"/>
          <w:sz w:val="22"/>
          <w:szCs w:val="22"/>
          <w:lang w:val="en-GB" w:eastAsia="en-GB"/>
        </w:rPr>
        <w:t xml:space="preserve">Chapter </w:t>
      </w:r>
    </w:p>
    <w:p w14:paraId="3EA8248F" w14:textId="77777777" w:rsidR="00D41093" w:rsidRDefault="00D41093" w:rsidP="00EB7245">
      <w:pPr>
        <w:autoSpaceDE w:val="0"/>
        <w:autoSpaceDN w:val="0"/>
        <w:adjustRightInd w:val="0"/>
        <w:spacing w:before="0" w:after="0"/>
        <w:rPr>
          <w:rFonts w:asciiTheme="minorHAnsi" w:hAnsiTheme="minorHAnsi" w:cs="Calibri"/>
          <w:b/>
          <w:bCs/>
          <w:i/>
          <w:iCs/>
          <w:color w:val="000000"/>
          <w:sz w:val="22"/>
          <w:szCs w:val="22"/>
          <w:lang w:val="en-GB" w:eastAsia="en-GB"/>
        </w:rPr>
      </w:pPr>
    </w:p>
    <w:p w14:paraId="51583FC1" w14:textId="2C727967" w:rsidR="00EB7245" w:rsidRPr="00C423DF" w:rsidRDefault="00EB7245" w:rsidP="00EB7245">
      <w:pPr>
        <w:autoSpaceDE w:val="0"/>
        <w:autoSpaceDN w:val="0"/>
        <w:adjustRightInd w:val="0"/>
        <w:spacing w:before="0" w:after="0"/>
        <w:rPr>
          <w:rFonts w:asciiTheme="minorHAnsi" w:hAnsiTheme="minorHAnsi" w:cs="Calibri"/>
          <w:color w:val="000000"/>
          <w:sz w:val="22"/>
          <w:szCs w:val="22"/>
          <w:lang w:val="en-GB" w:eastAsia="en-GB"/>
        </w:rPr>
      </w:pPr>
      <w:r w:rsidRPr="00C423DF">
        <w:rPr>
          <w:rFonts w:asciiTheme="minorHAnsi" w:hAnsiTheme="minorHAnsi" w:cs="Calibri"/>
          <w:b/>
          <w:bCs/>
          <w:i/>
          <w:iCs/>
          <w:color w:val="000000"/>
          <w:sz w:val="22"/>
          <w:szCs w:val="22"/>
          <w:lang w:val="en-GB" w:eastAsia="en-GB"/>
        </w:rPr>
        <w:t xml:space="preserve">General </w:t>
      </w:r>
    </w:p>
    <w:p w14:paraId="4192B517" w14:textId="77275B5A" w:rsidR="00EB7245" w:rsidRPr="00C423DF" w:rsidRDefault="00EB7245" w:rsidP="00EB7245">
      <w:pPr>
        <w:autoSpaceDE w:val="0"/>
        <w:autoSpaceDN w:val="0"/>
        <w:adjustRightInd w:val="0"/>
        <w:spacing w:before="0" w:after="0"/>
        <w:rPr>
          <w:rFonts w:asciiTheme="minorHAnsi" w:hAnsiTheme="minorHAnsi" w:cs="Calibri"/>
          <w:color w:val="000000"/>
          <w:sz w:val="22"/>
          <w:szCs w:val="22"/>
          <w:lang w:val="en-GB" w:eastAsia="en-GB"/>
        </w:rPr>
      </w:pPr>
      <w:r w:rsidRPr="00C423DF">
        <w:rPr>
          <w:rFonts w:asciiTheme="minorHAnsi" w:hAnsiTheme="minorHAnsi" w:cs="Calibri"/>
          <w:color w:val="000000"/>
          <w:sz w:val="22"/>
          <w:szCs w:val="22"/>
          <w:lang w:val="en-GB" w:eastAsia="en-GB"/>
        </w:rPr>
        <w:lastRenderedPageBreak/>
        <w:t xml:space="preserve">1. Please provide your overall impressions of the transparency of </w:t>
      </w:r>
      <w:r w:rsidR="00AE0C58" w:rsidRPr="00C423DF">
        <w:rPr>
          <w:rFonts w:asciiTheme="minorHAnsi" w:hAnsiTheme="minorHAnsi" w:cs="Calibri"/>
          <w:color w:val="008000"/>
          <w:sz w:val="22"/>
          <w:szCs w:val="22"/>
          <w:lang w:val="en-GB" w:eastAsia="en-GB"/>
        </w:rPr>
        <w:t>[</w:t>
      </w:r>
      <w:r w:rsidR="0074130A">
        <w:rPr>
          <w:rFonts w:asciiTheme="minorHAnsi" w:hAnsiTheme="minorHAnsi" w:cs="Calibri"/>
          <w:color w:val="008000"/>
          <w:sz w:val="22"/>
          <w:szCs w:val="22"/>
          <w:lang w:val="en-GB" w:eastAsia="en-GB"/>
        </w:rPr>
        <w:t>insert</w:t>
      </w:r>
      <w:r w:rsidR="0074130A" w:rsidRPr="00C423DF">
        <w:rPr>
          <w:rFonts w:asciiTheme="minorHAnsi" w:hAnsiTheme="minorHAnsi" w:cs="Calibri"/>
          <w:color w:val="008000"/>
          <w:sz w:val="22"/>
          <w:szCs w:val="22"/>
          <w:lang w:val="en-GB" w:eastAsia="en-GB"/>
        </w:rPr>
        <w:t xml:space="preserve"> </w:t>
      </w:r>
      <w:r w:rsidR="00AE0C58" w:rsidRPr="00C423DF">
        <w:rPr>
          <w:rFonts w:asciiTheme="minorHAnsi" w:hAnsiTheme="minorHAnsi" w:cs="Calibri"/>
          <w:color w:val="008000"/>
          <w:sz w:val="22"/>
          <w:szCs w:val="22"/>
          <w:lang w:val="en-GB" w:eastAsia="en-GB"/>
        </w:rPr>
        <w:t>relevant sector(s) or categories]</w:t>
      </w:r>
      <w:r w:rsidR="00986652" w:rsidRPr="00052B20">
        <w:rPr>
          <w:rFonts w:asciiTheme="minorHAnsi" w:hAnsiTheme="minorHAnsi" w:cs="Calibri"/>
          <w:sz w:val="22"/>
          <w:szCs w:val="22"/>
          <w:lang w:val="en-GB" w:eastAsia="en-GB"/>
        </w:rPr>
        <w:t>.</w:t>
      </w:r>
      <w:r w:rsidRPr="00C423DF">
        <w:rPr>
          <w:rFonts w:asciiTheme="minorHAnsi" w:hAnsiTheme="minorHAnsi" w:cs="Calibri"/>
          <w:color w:val="008000"/>
          <w:sz w:val="22"/>
          <w:szCs w:val="22"/>
          <w:lang w:val="en-GB" w:eastAsia="en-GB"/>
        </w:rPr>
        <w:t xml:space="preserve"> </w:t>
      </w:r>
    </w:p>
    <w:p w14:paraId="343A155D" w14:textId="63CD9E02" w:rsidR="00EB7245" w:rsidRPr="00C423DF" w:rsidRDefault="00EB7245" w:rsidP="00EB7245">
      <w:pPr>
        <w:autoSpaceDE w:val="0"/>
        <w:autoSpaceDN w:val="0"/>
        <w:adjustRightInd w:val="0"/>
        <w:spacing w:before="0" w:after="0"/>
        <w:rPr>
          <w:rFonts w:asciiTheme="minorHAnsi" w:hAnsiTheme="minorHAnsi" w:cs="Calibri"/>
          <w:color w:val="000000"/>
          <w:sz w:val="22"/>
          <w:szCs w:val="22"/>
          <w:lang w:val="en-GB" w:eastAsia="en-GB"/>
        </w:rPr>
      </w:pPr>
      <w:r w:rsidRPr="00C423DF">
        <w:rPr>
          <w:rFonts w:asciiTheme="minorHAnsi" w:hAnsiTheme="minorHAnsi" w:cs="Calibri"/>
          <w:color w:val="000000"/>
          <w:sz w:val="22"/>
          <w:szCs w:val="22"/>
          <w:lang w:val="en-GB" w:eastAsia="en-GB"/>
        </w:rPr>
        <w:t xml:space="preserve">2. Please provide any recommendations of improvements that </w:t>
      </w:r>
      <w:r w:rsidR="00AE0C58" w:rsidRPr="00C423DF">
        <w:rPr>
          <w:rFonts w:asciiTheme="minorHAnsi" w:hAnsiTheme="minorHAnsi" w:cs="Calibri"/>
          <w:color w:val="008000"/>
          <w:sz w:val="22"/>
          <w:szCs w:val="22"/>
          <w:lang w:val="en-GB" w:eastAsia="en-GB"/>
        </w:rPr>
        <w:t>[</w:t>
      </w:r>
      <w:r w:rsidR="0074130A">
        <w:rPr>
          <w:rFonts w:asciiTheme="minorHAnsi" w:hAnsiTheme="minorHAnsi" w:cs="Calibri"/>
          <w:color w:val="008000"/>
          <w:sz w:val="22"/>
          <w:szCs w:val="22"/>
          <w:lang w:val="en-GB" w:eastAsia="en-GB"/>
        </w:rPr>
        <w:t xml:space="preserve">insert </w:t>
      </w:r>
      <w:r w:rsidR="0074130A" w:rsidRPr="00C423DF">
        <w:rPr>
          <w:rFonts w:asciiTheme="minorHAnsi" w:hAnsiTheme="minorHAnsi" w:cs="Calibri"/>
          <w:color w:val="008000"/>
          <w:sz w:val="22"/>
          <w:szCs w:val="22"/>
          <w:lang w:val="en-GB" w:eastAsia="en-GB"/>
        </w:rPr>
        <w:t xml:space="preserve">national </w:t>
      </w:r>
      <w:r w:rsidR="00AE0C58" w:rsidRPr="00C423DF">
        <w:rPr>
          <w:rFonts w:asciiTheme="minorHAnsi" w:hAnsiTheme="minorHAnsi" w:cs="Calibri"/>
          <w:color w:val="008000"/>
          <w:sz w:val="22"/>
          <w:szCs w:val="22"/>
          <w:lang w:val="en-GB" w:eastAsia="en-GB"/>
        </w:rPr>
        <w:t>GHG inventory agency]</w:t>
      </w:r>
      <w:r w:rsidRPr="00C423DF">
        <w:rPr>
          <w:rFonts w:asciiTheme="minorHAnsi" w:hAnsiTheme="minorHAnsi" w:cs="Calibri"/>
          <w:color w:val="000000"/>
          <w:sz w:val="22"/>
          <w:szCs w:val="22"/>
          <w:lang w:val="en-GB" w:eastAsia="en-GB"/>
        </w:rPr>
        <w:t xml:space="preserve"> can consider </w:t>
      </w:r>
      <w:proofErr w:type="gramStart"/>
      <w:r w:rsidRPr="00C423DF">
        <w:rPr>
          <w:rFonts w:asciiTheme="minorHAnsi" w:hAnsiTheme="minorHAnsi" w:cs="Calibri"/>
          <w:color w:val="000000"/>
          <w:sz w:val="22"/>
          <w:szCs w:val="22"/>
          <w:lang w:val="en-GB" w:eastAsia="en-GB"/>
        </w:rPr>
        <w:t>to improve</w:t>
      </w:r>
      <w:proofErr w:type="gramEnd"/>
      <w:r w:rsidRPr="00C423DF">
        <w:rPr>
          <w:rFonts w:asciiTheme="minorHAnsi" w:hAnsiTheme="minorHAnsi" w:cs="Calibri"/>
          <w:color w:val="000000"/>
          <w:sz w:val="22"/>
          <w:szCs w:val="22"/>
          <w:lang w:val="en-GB" w:eastAsia="en-GB"/>
        </w:rPr>
        <w:t xml:space="preserve"> the completeness and/or accuracy of </w:t>
      </w:r>
      <w:r w:rsidR="00AE0C58" w:rsidRPr="00C423DF">
        <w:rPr>
          <w:rFonts w:asciiTheme="minorHAnsi" w:hAnsiTheme="minorHAnsi" w:cs="Calibri"/>
          <w:color w:val="008000"/>
          <w:sz w:val="22"/>
          <w:szCs w:val="22"/>
          <w:lang w:val="en-GB" w:eastAsia="en-GB"/>
        </w:rPr>
        <w:t>[</w:t>
      </w:r>
      <w:r w:rsidR="0074130A">
        <w:rPr>
          <w:rFonts w:asciiTheme="minorHAnsi" w:hAnsiTheme="minorHAnsi" w:cs="Calibri"/>
          <w:color w:val="008000"/>
          <w:sz w:val="22"/>
          <w:szCs w:val="22"/>
          <w:lang w:val="en-GB" w:eastAsia="en-GB"/>
        </w:rPr>
        <w:t xml:space="preserve">insert </w:t>
      </w:r>
      <w:r w:rsidR="00AE0C58" w:rsidRPr="00C423DF">
        <w:rPr>
          <w:rFonts w:asciiTheme="minorHAnsi" w:hAnsiTheme="minorHAnsi" w:cs="Calibri"/>
          <w:color w:val="008000"/>
          <w:sz w:val="22"/>
          <w:szCs w:val="22"/>
          <w:lang w:val="en-GB" w:eastAsia="en-GB"/>
        </w:rPr>
        <w:t>relevant sector(s) or categories]</w:t>
      </w:r>
      <w:r w:rsidR="00986652" w:rsidRPr="00052B20">
        <w:rPr>
          <w:rFonts w:asciiTheme="minorHAnsi" w:hAnsiTheme="minorHAnsi" w:cs="Calibri"/>
          <w:sz w:val="22"/>
          <w:szCs w:val="22"/>
          <w:lang w:val="en-GB" w:eastAsia="en-GB"/>
        </w:rPr>
        <w:t>.</w:t>
      </w:r>
    </w:p>
    <w:p w14:paraId="33525ABE" w14:textId="35702D25" w:rsidR="00EB7245" w:rsidRPr="00C423DF" w:rsidRDefault="00EB7245" w:rsidP="00EB7245">
      <w:pPr>
        <w:autoSpaceDE w:val="0"/>
        <w:autoSpaceDN w:val="0"/>
        <w:adjustRightInd w:val="0"/>
        <w:spacing w:before="0" w:after="0"/>
        <w:rPr>
          <w:rFonts w:asciiTheme="minorHAnsi" w:hAnsiTheme="minorHAnsi" w:cs="Calibri"/>
          <w:color w:val="000000"/>
          <w:sz w:val="22"/>
          <w:szCs w:val="22"/>
          <w:lang w:val="en-GB" w:eastAsia="en-GB"/>
        </w:rPr>
      </w:pPr>
      <w:r w:rsidRPr="00C423DF">
        <w:rPr>
          <w:rFonts w:asciiTheme="minorHAnsi" w:hAnsiTheme="minorHAnsi" w:cs="Calibri"/>
          <w:color w:val="000000"/>
          <w:sz w:val="22"/>
          <w:szCs w:val="22"/>
          <w:lang w:val="en-GB" w:eastAsia="en-GB"/>
        </w:rPr>
        <w:t xml:space="preserve">3. For the source categories included in the expert review draft, is the state of </w:t>
      </w:r>
      <w:r w:rsidR="00AE0C58" w:rsidRPr="00C423DF">
        <w:rPr>
          <w:rFonts w:asciiTheme="minorHAnsi" w:hAnsiTheme="minorHAnsi" w:cs="Calibri"/>
          <w:color w:val="008000"/>
          <w:sz w:val="22"/>
          <w:szCs w:val="22"/>
          <w:lang w:val="en-GB" w:eastAsia="en-GB"/>
        </w:rPr>
        <w:t>[</w:t>
      </w:r>
      <w:r w:rsidR="0074130A">
        <w:rPr>
          <w:rFonts w:asciiTheme="minorHAnsi" w:hAnsiTheme="minorHAnsi" w:cs="Calibri"/>
          <w:color w:val="008000"/>
          <w:sz w:val="22"/>
          <w:szCs w:val="22"/>
          <w:lang w:val="en-GB" w:eastAsia="en-GB"/>
        </w:rPr>
        <w:t xml:space="preserve">insert </w:t>
      </w:r>
      <w:r w:rsidR="00AE0C58" w:rsidRPr="00C423DF">
        <w:rPr>
          <w:rFonts w:asciiTheme="minorHAnsi" w:hAnsiTheme="minorHAnsi" w:cs="Calibri"/>
          <w:color w:val="008000"/>
          <w:sz w:val="22"/>
          <w:szCs w:val="22"/>
          <w:lang w:val="en-GB" w:eastAsia="en-GB"/>
        </w:rPr>
        <w:t xml:space="preserve">relevant sector(s) or categories] </w:t>
      </w:r>
      <w:r w:rsidRPr="00C423DF">
        <w:rPr>
          <w:rFonts w:asciiTheme="minorHAnsi" w:hAnsiTheme="minorHAnsi" w:cs="Calibri"/>
          <w:color w:val="000000"/>
          <w:sz w:val="22"/>
          <w:szCs w:val="22"/>
          <w:lang w:val="en-GB" w:eastAsia="en-GB"/>
        </w:rPr>
        <w:t xml:space="preserve">current and accurately described? Are there technologies, practices, or trends that </w:t>
      </w:r>
      <w:r w:rsidR="00AE0C58" w:rsidRPr="00C423DF">
        <w:rPr>
          <w:rFonts w:asciiTheme="minorHAnsi" w:hAnsiTheme="minorHAnsi" w:cs="Calibri"/>
          <w:color w:val="008000"/>
          <w:sz w:val="22"/>
          <w:szCs w:val="22"/>
          <w:lang w:val="en-GB" w:eastAsia="en-GB"/>
        </w:rPr>
        <w:t>[</w:t>
      </w:r>
      <w:r w:rsidR="0074130A">
        <w:rPr>
          <w:rFonts w:asciiTheme="minorHAnsi" w:hAnsiTheme="minorHAnsi" w:cs="Calibri"/>
          <w:color w:val="008000"/>
          <w:sz w:val="22"/>
          <w:szCs w:val="22"/>
          <w:lang w:val="en-GB" w:eastAsia="en-GB"/>
        </w:rPr>
        <w:t xml:space="preserve">insert national </w:t>
      </w:r>
      <w:r w:rsidR="00AE0C58" w:rsidRPr="00C423DF">
        <w:rPr>
          <w:rFonts w:asciiTheme="minorHAnsi" w:hAnsiTheme="minorHAnsi" w:cs="Calibri"/>
          <w:color w:val="008000"/>
          <w:sz w:val="22"/>
          <w:szCs w:val="22"/>
          <w:lang w:val="en-GB" w:eastAsia="en-GB"/>
        </w:rPr>
        <w:t>GHG inventory agency]</w:t>
      </w:r>
      <w:r w:rsidR="00AE0C58" w:rsidRPr="00C423DF">
        <w:rPr>
          <w:rFonts w:asciiTheme="minorHAnsi" w:hAnsiTheme="minorHAnsi" w:cs="Calibri"/>
          <w:color w:val="000000"/>
          <w:sz w:val="22"/>
          <w:szCs w:val="22"/>
          <w:lang w:val="en-GB" w:eastAsia="en-GB"/>
        </w:rPr>
        <w:t xml:space="preserve"> </w:t>
      </w:r>
      <w:r w:rsidRPr="00C423DF">
        <w:rPr>
          <w:rFonts w:asciiTheme="minorHAnsi" w:hAnsiTheme="minorHAnsi" w:cs="Calibri"/>
          <w:color w:val="000000"/>
          <w:sz w:val="22"/>
          <w:szCs w:val="22"/>
          <w:lang w:val="en-GB" w:eastAsia="en-GB"/>
        </w:rPr>
        <w:t xml:space="preserve">should consider? </w:t>
      </w:r>
    </w:p>
    <w:p w14:paraId="796FE936" w14:textId="77777777" w:rsidR="00EB7245" w:rsidRPr="00C423DF" w:rsidRDefault="00EB7245" w:rsidP="00EB7245">
      <w:pPr>
        <w:autoSpaceDE w:val="0"/>
        <w:autoSpaceDN w:val="0"/>
        <w:adjustRightInd w:val="0"/>
        <w:spacing w:before="0" w:after="0"/>
        <w:rPr>
          <w:rFonts w:asciiTheme="minorHAnsi" w:hAnsiTheme="minorHAnsi" w:cs="Calibri"/>
          <w:color w:val="000000"/>
          <w:sz w:val="22"/>
          <w:szCs w:val="22"/>
          <w:lang w:val="en-GB" w:eastAsia="en-GB"/>
        </w:rPr>
      </w:pPr>
    </w:p>
    <w:p w14:paraId="5552B3AD" w14:textId="08EDD890" w:rsidR="00EB7245" w:rsidRPr="00C423DF" w:rsidRDefault="00EB7245" w:rsidP="00EB7245">
      <w:pPr>
        <w:autoSpaceDE w:val="0"/>
        <w:autoSpaceDN w:val="0"/>
        <w:adjustRightInd w:val="0"/>
        <w:spacing w:before="0" w:after="0"/>
        <w:rPr>
          <w:rFonts w:asciiTheme="minorHAnsi" w:hAnsiTheme="minorHAnsi" w:cs="Calibri"/>
          <w:b/>
          <w:bCs/>
          <w:i/>
          <w:iCs/>
          <w:color w:val="000000"/>
          <w:sz w:val="22"/>
          <w:szCs w:val="22"/>
          <w:lang w:val="en-GB" w:eastAsia="en-GB"/>
        </w:rPr>
      </w:pPr>
      <w:r w:rsidRPr="00C423DF">
        <w:rPr>
          <w:rFonts w:asciiTheme="minorHAnsi" w:hAnsiTheme="minorHAnsi" w:cs="Calibri"/>
          <w:b/>
          <w:bCs/>
          <w:i/>
          <w:iCs/>
          <w:color w:val="000000"/>
          <w:sz w:val="22"/>
          <w:szCs w:val="22"/>
          <w:lang w:val="en-GB" w:eastAsia="en-GB"/>
        </w:rPr>
        <w:t>Source</w:t>
      </w:r>
      <w:r w:rsidR="00664794">
        <w:rPr>
          <w:rFonts w:asciiTheme="minorHAnsi" w:hAnsiTheme="minorHAnsi" w:cs="Calibri"/>
          <w:b/>
          <w:bCs/>
          <w:i/>
          <w:iCs/>
          <w:color w:val="000000"/>
          <w:sz w:val="22"/>
          <w:szCs w:val="22"/>
          <w:lang w:val="en-GB" w:eastAsia="en-GB"/>
        </w:rPr>
        <w:t>/Sink</w:t>
      </w:r>
      <w:r w:rsidR="002447BD">
        <w:rPr>
          <w:rFonts w:asciiTheme="minorHAnsi" w:hAnsiTheme="minorHAnsi" w:cs="Calibri"/>
          <w:b/>
          <w:bCs/>
          <w:i/>
          <w:iCs/>
          <w:color w:val="000000"/>
          <w:sz w:val="22"/>
          <w:szCs w:val="22"/>
          <w:lang w:val="en-GB" w:eastAsia="en-GB"/>
        </w:rPr>
        <w:t>-</w:t>
      </w:r>
      <w:r w:rsidRPr="00C423DF">
        <w:rPr>
          <w:rFonts w:asciiTheme="minorHAnsi" w:hAnsiTheme="minorHAnsi" w:cs="Calibri"/>
          <w:b/>
          <w:bCs/>
          <w:i/>
          <w:iCs/>
          <w:color w:val="000000"/>
          <w:sz w:val="22"/>
          <w:szCs w:val="22"/>
          <w:lang w:val="en-GB" w:eastAsia="en-GB"/>
        </w:rPr>
        <w:t xml:space="preserve">Specific </w:t>
      </w:r>
    </w:p>
    <w:p w14:paraId="60C3E5D0" w14:textId="0BDC6352" w:rsidR="00AE0C58" w:rsidRPr="00C423DF" w:rsidRDefault="00AE0C58" w:rsidP="00EB7245">
      <w:pPr>
        <w:autoSpaceDE w:val="0"/>
        <w:autoSpaceDN w:val="0"/>
        <w:adjustRightInd w:val="0"/>
        <w:spacing w:before="0" w:after="0"/>
        <w:rPr>
          <w:rFonts w:asciiTheme="minorHAnsi" w:hAnsiTheme="minorHAnsi" w:cs="Calibri"/>
          <w:bCs/>
          <w:i/>
          <w:iCs/>
          <w:color w:val="008000"/>
          <w:sz w:val="22"/>
          <w:szCs w:val="22"/>
          <w:lang w:val="en-GB" w:eastAsia="en-GB"/>
        </w:rPr>
      </w:pPr>
      <w:r w:rsidRPr="00C423DF">
        <w:rPr>
          <w:rFonts w:asciiTheme="minorHAnsi" w:hAnsiTheme="minorHAnsi" w:cs="Calibri"/>
          <w:bCs/>
          <w:i/>
          <w:iCs/>
          <w:color w:val="008000"/>
          <w:sz w:val="22"/>
          <w:szCs w:val="22"/>
          <w:lang w:val="en-GB" w:eastAsia="en-GB"/>
        </w:rPr>
        <w:t>[</w:t>
      </w:r>
      <w:r w:rsidR="00A535C0">
        <w:rPr>
          <w:rFonts w:asciiTheme="minorHAnsi" w:hAnsiTheme="minorHAnsi" w:cs="Calibri"/>
          <w:bCs/>
          <w:i/>
          <w:iCs/>
          <w:color w:val="008000"/>
          <w:sz w:val="22"/>
          <w:szCs w:val="22"/>
          <w:lang w:val="en-GB" w:eastAsia="en-GB"/>
        </w:rPr>
        <w:t>L</w:t>
      </w:r>
      <w:r w:rsidRPr="00C423DF">
        <w:rPr>
          <w:rFonts w:asciiTheme="minorHAnsi" w:hAnsiTheme="minorHAnsi" w:cs="Calibri"/>
          <w:bCs/>
          <w:i/>
          <w:iCs/>
          <w:color w:val="008000"/>
          <w:sz w:val="22"/>
          <w:szCs w:val="22"/>
          <w:lang w:val="en-GB" w:eastAsia="en-GB"/>
        </w:rPr>
        <w:t xml:space="preserve">ist category specific questions. </w:t>
      </w:r>
      <w:r w:rsidR="00A535C0">
        <w:rPr>
          <w:rFonts w:asciiTheme="minorHAnsi" w:hAnsiTheme="minorHAnsi" w:cs="Calibri"/>
          <w:bCs/>
          <w:i/>
          <w:iCs/>
          <w:color w:val="008000"/>
          <w:sz w:val="22"/>
          <w:szCs w:val="22"/>
          <w:lang w:val="en-GB" w:eastAsia="en-GB"/>
        </w:rPr>
        <w:t>Some</w:t>
      </w:r>
      <w:r w:rsidRPr="00C423DF">
        <w:rPr>
          <w:rFonts w:asciiTheme="minorHAnsi" w:hAnsiTheme="minorHAnsi" w:cs="Calibri"/>
          <w:bCs/>
          <w:i/>
          <w:iCs/>
          <w:color w:val="008000"/>
          <w:sz w:val="22"/>
          <w:szCs w:val="22"/>
          <w:lang w:val="en-GB" w:eastAsia="en-GB"/>
        </w:rPr>
        <w:t xml:space="preserve"> potentially relevant examples</w:t>
      </w:r>
      <w:r w:rsidR="00A535C0">
        <w:rPr>
          <w:rFonts w:asciiTheme="minorHAnsi" w:hAnsiTheme="minorHAnsi" w:cs="Calibri"/>
          <w:bCs/>
          <w:i/>
          <w:iCs/>
          <w:color w:val="008000"/>
          <w:sz w:val="22"/>
          <w:szCs w:val="22"/>
          <w:lang w:val="en-GB" w:eastAsia="en-GB"/>
        </w:rPr>
        <w:t xml:space="preserve"> are</w:t>
      </w:r>
      <w:r w:rsidRPr="00C423DF">
        <w:rPr>
          <w:rFonts w:asciiTheme="minorHAnsi" w:hAnsiTheme="minorHAnsi" w:cs="Calibri"/>
          <w:bCs/>
          <w:i/>
          <w:iCs/>
          <w:color w:val="008000"/>
          <w:sz w:val="22"/>
          <w:szCs w:val="22"/>
          <w:lang w:val="en-GB" w:eastAsia="en-GB"/>
        </w:rPr>
        <w:t xml:space="preserve"> below.</w:t>
      </w:r>
    </w:p>
    <w:p w14:paraId="565440F7" w14:textId="77777777" w:rsidR="00AE0C58" w:rsidRPr="00C423DF" w:rsidRDefault="00AE0C58" w:rsidP="00EB7245">
      <w:pPr>
        <w:autoSpaceDE w:val="0"/>
        <w:autoSpaceDN w:val="0"/>
        <w:adjustRightInd w:val="0"/>
        <w:spacing w:before="0" w:after="0"/>
        <w:rPr>
          <w:rFonts w:asciiTheme="minorHAnsi" w:hAnsiTheme="minorHAnsi" w:cs="Calibri"/>
          <w:color w:val="008000"/>
          <w:sz w:val="22"/>
          <w:szCs w:val="22"/>
          <w:lang w:val="en-GB" w:eastAsia="en-GB"/>
        </w:rPr>
      </w:pPr>
    </w:p>
    <w:p w14:paraId="794D2CDA" w14:textId="39B40930" w:rsidR="00AE0C58" w:rsidRPr="00C423DF" w:rsidRDefault="00EB7245" w:rsidP="00EB7245">
      <w:pPr>
        <w:autoSpaceDE w:val="0"/>
        <w:autoSpaceDN w:val="0"/>
        <w:adjustRightInd w:val="0"/>
        <w:spacing w:before="0" w:after="0"/>
        <w:rPr>
          <w:rFonts w:asciiTheme="minorHAnsi" w:hAnsiTheme="minorHAnsi" w:cs="Calibri"/>
          <w:color w:val="008000"/>
          <w:sz w:val="22"/>
          <w:szCs w:val="22"/>
          <w:lang w:val="en-GB" w:eastAsia="en-GB"/>
        </w:rPr>
      </w:pPr>
      <w:r w:rsidRPr="00C423DF">
        <w:rPr>
          <w:rFonts w:asciiTheme="minorHAnsi" w:hAnsiTheme="minorHAnsi" w:cs="Calibri"/>
          <w:color w:val="008000"/>
          <w:sz w:val="22"/>
          <w:szCs w:val="22"/>
          <w:lang w:val="en-GB" w:eastAsia="en-GB"/>
        </w:rPr>
        <w:t xml:space="preserve">1. With the inclusion of a new IPPU source category, </w:t>
      </w:r>
      <w:r w:rsidR="00AE0C58" w:rsidRPr="00C423DF">
        <w:rPr>
          <w:rFonts w:asciiTheme="minorHAnsi" w:hAnsiTheme="minorHAnsi" w:cs="Calibri"/>
          <w:color w:val="008000"/>
          <w:sz w:val="22"/>
          <w:szCs w:val="22"/>
          <w:lang w:val="en-GB" w:eastAsia="en-GB"/>
        </w:rPr>
        <w:t>we request</w:t>
      </w:r>
      <w:r w:rsidRPr="00C423DF">
        <w:rPr>
          <w:rFonts w:asciiTheme="minorHAnsi" w:hAnsiTheme="minorHAnsi" w:cs="Calibri"/>
          <w:color w:val="008000"/>
          <w:sz w:val="22"/>
          <w:szCs w:val="22"/>
          <w:lang w:val="en-GB" w:eastAsia="en-GB"/>
        </w:rPr>
        <w:t xml:space="preserve"> feedback on the overall chapter text, assumptions</w:t>
      </w:r>
      <w:r w:rsidR="006D5D9F">
        <w:rPr>
          <w:rFonts w:asciiTheme="minorHAnsi" w:hAnsiTheme="minorHAnsi" w:cs="Calibri"/>
          <w:color w:val="008000"/>
          <w:sz w:val="22"/>
          <w:szCs w:val="22"/>
          <w:lang w:val="en-GB" w:eastAsia="en-GB"/>
        </w:rPr>
        <w:t>,</w:t>
      </w:r>
      <w:r w:rsidRPr="00C423DF">
        <w:rPr>
          <w:rFonts w:asciiTheme="minorHAnsi" w:hAnsiTheme="minorHAnsi" w:cs="Calibri"/>
          <w:color w:val="008000"/>
          <w:sz w:val="22"/>
          <w:szCs w:val="22"/>
          <w:lang w:val="en-GB" w:eastAsia="en-GB"/>
        </w:rPr>
        <w:t xml:space="preserve"> and information on the state of the industry for the following category:</w:t>
      </w:r>
    </w:p>
    <w:p w14:paraId="20BEA155" w14:textId="77777777" w:rsidR="00EB7245" w:rsidRPr="00C423DF" w:rsidRDefault="00EB7245" w:rsidP="00EB7245">
      <w:pPr>
        <w:autoSpaceDE w:val="0"/>
        <w:autoSpaceDN w:val="0"/>
        <w:adjustRightInd w:val="0"/>
        <w:spacing w:before="0" w:after="0"/>
        <w:rPr>
          <w:rFonts w:asciiTheme="minorHAnsi" w:hAnsiTheme="minorHAnsi" w:cs="Calibri"/>
          <w:color w:val="008000"/>
          <w:sz w:val="22"/>
          <w:szCs w:val="22"/>
          <w:lang w:val="en-GB" w:eastAsia="en-GB"/>
        </w:rPr>
      </w:pPr>
      <w:r w:rsidRPr="00C423DF">
        <w:rPr>
          <w:rFonts w:asciiTheme="minorHAnsi" w:hAnsiTheme="minorHAnsi" w:cs="Calibri"/>
          <w:color w:val="008000"/>
          <w:sz w:val="22"/>
          <w:szCs w:val="22"/>
          <w:lang w:val="en-GB" w:eastAsia="en-GB"/>
        </w:rPr>
        <w:t xml:space="preserve"> </w:t>
      </w:r>
      <w:r w:rsidRPr="00C423DF">
        <w:rPr>
          <w:rFonts w:asciiTheme="minorHAnsi" w:hAnsiTheme="minorHAnsi" w:cs="Courier New"/>
          <w:color w:val="008000"/>
          <w:sz w:val="22"/>
          <w:szCs w:val="22"/>
          <w:lang w:val="en-GB" w:eastAsia="en-GB"/>
        </w:rPr>
        <w:t xml:space="preserve">o </w:t>
      </w:r>
      <w:r w:rsidRPr="00C423DF">
        <w:rPr>
          <w:rFonts w:asciiTheme="minorHAnsi" w:hAnsiTheme="minorHAnsi" w:cs="Calibri"/>
          <w:color w:val="008000"/>
          <w:sz w:val="22"/>
          <w:szCs w:val="22"/>
          <w:lang w:val="en-GB" w:eastAsia="en-GB"/>
        </w:rPr>
        <w:t xml:space="preserve">Caprolactam, Glyoxal and Glyoxylic Acid Production </w:t>
      </w:r>
    </w:p>
    <w:p w14:paraId="4C3FF05A" w14:textId="77777777" w:rsidR="00EB7245" w:rsidRPr="00C423DF" w:rsidRDefault="00EB7245" w:rsidP="00EB7245">
      <w:pPr>
        <w:autoSpaceDE w:val="0"/>
        <w:autoSpaceDN w:val="0"/>
        <w:adjustRightInd w:val="0"/>
        <w:spacing w:before="0" w:after="0"/>
        <w:rPr>
          <w:rFonts w:asciiTheme="minorHAnsi" w:hAnsiTheme="minorHAnsi" w:cs="Calibri"/>
          <w:color w:val="008000"/>
          <w:sz w:val="22"/>
          <w:szCs w:val="22"/>
          <w:lang w:val="en-GB" w:eastAsia="en-GB"/>
        </w:rPr>
      </w:pPr>
    </w:p>
    <w:p w14:paraId="4BF4888F" w14:textId="77777777" w:rsidR="00AE0C58" w:rsidRPr="00C423DF" w:rsidRDefault="00EB7245" w:rsidP="00EB7245">
      <w:pPr>
        <w:autoSpaceDE w:val="0"/>
        <w:autoSpaceDN w:val="0"/>
        <w:adjustRightInd w:val="0"/>
        <w:spacing w:before="0" w:after="0"/>
        <w:rPr>
          <w:rFonts w:asciiTheme="minorHAnsi" w:hAnsiTheme="minorHAnsi" w:cs="Calibri"/>
          <w:color w:val="008000"/>
          <w:sz w:val="22"/>
          <w:szCs w:val="22"/>
          <w:lang w:val="en-GB" w:eastAsia="en-GB"/>
        </w:rPr>
      </w:pPr>
      <w:r w:rsidRPr="00C423DF">
        <w:rPr>
          <w:rFonts w:asciiTheme="minorHAnsi" w:hAnsiTheme="minorHAnsi" w:cs="Calibri"/>
          <w:color w:val="008000"/>
          <w:sz w:val="22"/>
          <w:szCs w:val="22"/>
          <w:lang w:val="en-GB" w:eastAsia="en-GB"/>
        </w:rPr>
        <w:t xml:space="preserve">2. Please provide input on: </w:t>
      </w:r>
    </w:p>
    <w:p w14:paraId="7F27A3F2" w14:textId="77777777" w:rsidR="00EB7245" w:rsidRPr="00C423DF" w:rsidRDefault="00EB7245" w:rsidP="00EB7245">
      <w:pPr>
        <w:autoSpaceDE w:val="0"/>
        <w:autoSpaceDN w:val="0"/>
        <w:adjustRightInd w:val="0"/>
        <w:spacing w:before="0" w:after="0"/>
        <w:rPr>
          <w:rFonts w:asciiTheme="minorHAnsi" w:hAnsiTheme="minorHAnsi" w:cs="Calibri"/>
          <w:color w:val="008000"/>
          <w:sz w:val="22"/>
          <w:szCs w:val="22"/>
          <w:lang w:val="en-GB" w:eastAsia="en-GB"/>
        </w:rPr>
      </w:pPr>
      <w:r w:rsidRPr="00C423DF">
        <w:rPr>
          <w:rFonts w:asciiTheme="minorHAnsi" w:hAnsiTheme="minorHAnsi" w:cs="Courier New"/>
          <w:color w:val="008000"/>
          <w:sz w:val="22"/>
          <w:szCs w:val="22"/>
          <w:lang w:val="en-GB" w:eastAsia="en-GB"/>
        </w:rPr>
        <w:t xml:space="preserve">o </w:t>
      </w:r>
      <w:r w:rsidRPr="00C423DF">
        <w:rPr>
          <w:rFonts w:asciiTheme="minorHAnsi" w:hAnsiTheme="minorHAnsi" w:cs="Calibri"/>
          <w:color w:val="008000"/>
          <w:sz w:val="22"/>
          <w:szCs w:val="22"/>
          <w:lang w:val="en-GB" w:eastAsia="en-GB"/>
        </w:rPr>
        <w:t xml:space="preserve">Data sources and industry information on production of calcium carbide. </w:t>
      </w:r>
    </w:p>
    <w:p w14:paraId="2EC97E7D" w14:textId="77777777" w:rsidR="00EB7245" w:rsidRPr="00C423DF" w:rsidRDefault="00EB7245" w:rsidP="00EB7245">
      <w:pPr>
        <w:autoSpaceDE w:val="0"/>
        <w:autoSpaceDN w:val="0"/>
        <w:adjustRightInd w:val="0"/>
        <w:spacing w:before="0" w:after="0"/>
        <w:rPr>
          <w:rFonts w:asciiTheme="minorHAnsi" w:hAnsiTheme="minorHAnsi" w:cs="Calibri"/>
          <w:color w:val="008000"/>
          <w:sz w:val="22"/>
          <w:szCs w:val="22"/>
          <w:lang w:val="en-GB" w:eastAsia="en-GB"/>
        </w:rPr>
      </w:pPr>
      <w:r w:rsidRPr="00C423DF">
        <w:rPr>
          <w:rFonts w:asciiTheme="minorHAnsi" w:hAnsiTheme="minorHAnsi" w:cs="Courier New"/>
          <w:color w:val="008000"/>
          <w:sz w:val="22"/>
          <w:szCs w:val="22"/>
          <w:lang w:val="en-GB" w:eastAsia="en-GB"/>
        </w:rPr>
        <w:t xml:space="preserve">o </w:t>
      </w:r>
      <w:r w:rsidRPr="00C423DF">
        <w:rPr>
          <w:rFonts w:asciiTheme="minorHAnsi" w:hAnsiTheme="minorHAnsi" w:cs="Calibri"/>
          <w:color w:val="008000"/>
          <w:sz w:val="22"/>
          <w:szCs w:val="22"/>
          <w:lang w:val="en-GB" w:eastAsia="en-GB"/>
        </w:rPr>
        <w:t xml:space="preserve">Data on carbonate use in non-metallurgical magnesium production. </w:t>
      </w:r>
    </w:p>
    <w:p w14:paraId="030659C1" w14:textId="77777777" w:rsidR="00EB7245" w:rsidRPr="00C423DF" w:rsidRDefault="00EB7245" w:rsidP="00EB7245">
      <w:pPr>
        <w:autoSpaceDE w:val="0"/>
        <w:autoSpaceDN w:val="0"/>
        <w:adjustRightInd w:val="0"/>
        <w:spacing w:before="0" w:after="0"/>
        <w:rPr>
          <w:rFonts w:asciiTheme="minorHAnsi" w:hAnsiTheme="minorHAnsi" w:cs="Calibri"/>
          <w:color w:val="008000"/>
          <w:sz w:val="22"/>
          <w:szCs w:val="22"/>
          <w:lang w:val="en-GB" w:eastAsia="en-GB"/>
        </w:rPr>
      </w:pPr>
      <w:r w:rsidRPr="00C423DF">
        <w:rPr>
          <w:rFonts w:asciiTheme="minorHAnsi" w:hAnsiTheme="minorHAnsi" w:cs="Courier New"/>
          <w:color w:val="008000"/>
          <w:sz w:val="22"/>
          <w:szCs w:val="22"/>
          <w:lang w:val="en-GB" w:eastAsia="en-GB"/>
        </w:rPr>
        <w:t xml:space="preserve">o </w:t>
      </w:r>
      <w:r w:rsidRPr="00C423DF">
        <w:rPr>
          <w:rFonts w:asciiTheme="minorHAnsi" w:hAnsiTheme="minorHAnsi" w:cs="Calibri"/>
          <w:color w:val="008000"/>
          <w:sz w:val="22"/>
          <w:szCs w:val="22"/>
          <w:lang w:val="en-GB" w:eastAsia="en-GB"/>
        </w:rPr>
        <w:t xml:space="preserve">Data on carbonate use in the production of ceramics. </w:t>
      </w:r>
    </w:p>
    <w:p w14:paraId="25ADFA83" w14:textId="77777777" w:rsidR="00AE0C58" w:rsidRPr="00C423DF" w:rsidRDefault="00EB7245" w:rsidP="00EB7245">
      <w:pPr>
        <w:autoSpaceDE w:val="0"/>
        <w:autoSpaceDN w:val="0"/>
        <w:adjustRightInd w:val="0"/>
        <w:spacing w:before="0" w:after="0"/>
        <w:rPr>
          <w:rFonts w:asciiTheme="minorHAnsi" w:hAnsiTheme="minorHAnsi" w:cs="Calibri"/>
          <w:color w:val="008000"/>
          <w:sz w:val="22"/>
          <w:szCs w:val="22"/>
          <w:lang w:val="en-GB" w:eastAsia="en-GB"/>
        </w:rPr>
      </w:pPr>
      <w:r w:rsidRPr="00C423DF">
        <w:rPr>
          <w:rFonts w:asciiTheme="minorHAnsi" w:hAnsiTheme="minorHAnsi" w:cs="Courier New"/>
          <w:color w:val="008000"/>
          <w:sz w:val="22"/>
          <w:szCs w:val="22"/>
          <w:lang w:val="en-GB" w:eastAsia="en-GB"/>
        </w:rPr>
        <w:t xml:space="preserve">o </w:t>
      </w:r>
      <w:r w:rsidRPr="00C423DF">
        <w:rPr>
          <w:rFonts w:asciiTheme="minorHAnsi" w:hAnsiTheme="minorHAnsi" w:cs="Calibri"/>
          <w:color w:val="008000"/>
          <w:sz w:val="22"/>
          <w:szCs w:val="22"/>
          <w:lang w:val="en-GB" w:eastAsia="en-GB"/>
        </w:rPr>
        <w:t>Recent/alternative production statistics for various N</w:t>
      </w:r>
      <w:r w:rsidRPr="005136BB">
        <w:rPr>
          <w:rFonts w:asciiTheme="minorHAnsi" w:hAnsiTheme="minorHAnsi" w:cs="Calibri"/>
          <w:color w:val="008000"/>
          <w:sz w:val="22"/>
          <w:szCs w:val="22"/>
          <w:vertAlign w:val="subscript"/>
          <w:lang w:val="en-GB" w:eastAsia="en-GB"/>
        </w:rPr>
        <w:t>2</w:t>
      </w:r>
      <w:r w:rsidRPr="00C423DF">
        <w:rPr>
          <w:rFonts w:asciiTheme="minorHAnsi" w:hAnsiTheme="minorHAnsi" w:cs="Calibri"/>
          <w:color w:val="008000"/>
          <w:sz w:val="22"/>
          <w:szCs w:val="22"/>
          <w:lang w:val="en-GB" w:eastAsia="en-GB"/>
        </w:rPr>
        <w:t>O product use subcategories listed within the Nitrous Oxide f</w:t>
      </w:r>
      <w:r w:rsidR="00AE0C58" w:rsidRPr="00C423DF">
        <w:rPr>
          <w:rFonts w:asciiTheme="minorHAnsi" w:hAnsiTheme="minorHAnsi" w:cs="Calibri"/>
          <w:color w:val="008000"/>
          <w:sz w:val="22"/>
          <w:szCs w:val="22"/>
          <w:lang w:val="en-GB" w:eastAsia="en-GB"/>
        </w:rPr>
        <w:t>rom Product Uses source chapter</w:t>
      </w:r>
    </w:p>
    <w:p w14:paraId="5060D6CC" w14:textId="664F5346" w:rsidR="00EB7245" w:rsidRPr="00C423DF" w:rsidRDefault="00EB7245" w:rsidP="00EB7245">
      <w:pPr>
        <w:autoSpaceDE w:val="0"/>
        <w:autoSpaceDN w:val="0"/>
        <w:adjustRightInd w:val="0"/>
        <w:spacing w:before="0" w:after="0"/>
        <w:rPr>
          <w:rFonts w:asciiTheme="minorHAnsi" w:hAnsiTheme="minorHAnsi" w:cs="Calibri"/>
          <w:color w:val="008000"/>
          <w:sz w:val="22"/>
          <w:szCs w:val="22"/>
          <w:lang w:val="en-GB" w:eastAsia="en-GB"/>
        </w:rPr>
      </w:pPr>
      <w:r w:rsidRPr="00C423DF">
        <w:rPr>
          <w:rFonts w:asciiTheme="minorHAnsi" w:hAnsiTheme="minorHAnsi" w:cs="Calibri"/>
          <w:color w:val="008000"/>
          <w:sz w:val="22"/>
          <w:szCs w:val="22"/>
          <w:lang w:val="en-GB" w:eastAsia="en-GB"/>
        </w:rPr>
        <w:t xml:space="preserve"> </w:t>
      </w:r>
    </w:p>
    <w:p w14:paraId="2E1D32DE" w14:textId="77777777" w:rsidR="00EB7245" w:rsidRPr="00C423DF" w:rsidRDefault="00EB7245" w:rsidP="00EB7245">
      <w:pPr>
        <w:autoSpaceDE w:val="0"/>
        <w:autoSpaceDN w:val="0"/>
        <w:adjustRightInd w:val="0"/>
        <w:spacing w:before="0" w:after="0"/>
        <w:rPr>
          <w:rFonts w:asciiTheme="minorHAnsi" w:hAnsiTheme="minorHAnsi" w:cs="Calibri"/>
          <w:color w:val="008000"/>
          <w:sz w:val="22"/>
          <w:szCs w:val="22"/>
          <w:lang w:val="en-GB" w:eastAsia="en-GB"/>
        </w:rPr>
      </w:pPr>
      <w:r w:rsidRPr="00C423DF">
        <w:rPr>
          <w:rFonts w:asciiTheme="minorHAnsi" w:hAnsiTheme="minorHAnsi" w:cs="Calibri"/>
          <w:color w:val="008000"/>
          <w:sz w:val="22"/>
          <w:szCs w:val="22"/>
          <w:lang w:val="en-GB" w:eastAsia="en-GB"/>
        </w:rPr>
        <w:t xml:space="preserve">3. </w:t>
      </w:r>
      <w:r w:rsidR="00AE0C58" w:rsidRPr="00C423DF">
        <w:rPr>
          <w:rFonts w:asciiTheme="minorHAnsi" w:hAnsiTheme="minorHAnsi" w:cs="Calibri"/>
          <w:color w:val="008000"/>
          <w:sz w:val="22"/>
          <w:szCs w:val="22"/>
          <w:lang w:val="en-GB" w:eastAsia="en-GB"/>
        </w:rPr>
        <w:t>We</w:t>
      </w:r>
      <w:r w:rsidRPr="00C423DF">
        <w:rPr>
          <w:rFonts w:asciiTheme="minorHAnsi" w:hAnsiTheme="minorHAnsi" w:cs="Calibri"/>
          <w:color w:val="008000"/>
          <w:sz w:val="22"/>
          <w:szCs w:val="22"/>
          <w:lang w:val="en-GB" w:eastAsia="en-GB"/>
        </w:rPr>
        <w:t xml:space="preserve"> seek comments on assumptions applied to determine the split between primary and secondary </w:t>
      </w:r>
      <w:r w:rsidR="00AE0C58" w:rsidRPr="00C423DF">
        <w:rPr>
          <w:rFonts w:asciiTheme="minorHAnsi" w:hAnsiTheme="minorHAnsi" w:cs="Calibri"/>
          <w:color w:val="008000"/>
          <w:sz w:val="22"/>
          <w:szCs w:val="22"/>
          <w:lang w:val="en-GB" w:eastAsia="en-GB"/>
        </w:rPr>
        <w:t>aluminium</w:t>
      </w:r>
      <w:r w:rsidRPr="00C423DF">
        <w:rPr>
          <w:rFonts w:asciiTheme="minorHAnsi" w:hAnsiTheme="minorHAnsi" w:cs="Calibri"/>
          <w:color w:val="008000"/>
          <w:sz w:val="22"/>
          <w:szCs w:val="22"/>
          <w:lang w:val="en-GB" w:eastAsia="en-GB"/>
        </w:rPr>
        <w:t xml:space="preserve"> production based on </w:t>
      </w:r>
      <w:r w:rsidR="00AE0C58" w:rsidRPr="00C423DF">
        <w:rPr>
          <w:rFonts w:asciiTheme="minorHAnsi" w:hAnsiTheme="minorHAnsi" w:cs="Calibri"/>
          <w:color w:val="008000"/>
          <w:sz w:val="22"/>
          <w:szCs w:val="22"/>
          <w:lang w:val="en-GB" w:eastAsia="en-GB"/>
        </w:rPr>
        <w:t xml:space="preserve">information published by the national statistical offices. </w:t>
      </w:r>
      <w:r w:rsidRPr="00C423DF">
        <w:rPr>
          <w:rFonts w:asciiTheme="minorHAnsi" w:hAnsiTheme="minorHAnsi" w:cs="Calibri"/>
          <w:color w:val="008000"/>
          <w:sz w:val="22"/>
          <w:szCs w:val="22"/>
          <w:lang w:val="en-GB" w:eastAsia="en-GB"/>
        </w:rPr>
        <w:t>Are other options/data sources available to distinguish between process production totals</w:t>
      </w:r>
      <w:proofErr w:type="gramStart"/>
      <w:r w:rsidRPr="00C423DF">
        <w:rPr>
          <w:rFonts w:asciiTheme="minorHAnsi" w:hAnsiTheme="minorHAnsi" w:cs="Calibri"/>
          <w:color w:val="008000"/>
          <w:sz w:val="22"/>
          <w:szCs w:val="22"/>
          <w:lang w:val="en-GB" w:eastAsia="en-GB"/>
        </w:rPr>
        <w:t xml:space="preserve">? </w:t>
      </w:r>
      <w:r w:rsidR="00AE0C58" w:rsidRPr="00C423DF">
        <w:rPr>
          <w:rFonts w:asciiTheme="minorHAnsi" w:hAnsiTheme="minorHAnsi" w:cs="Calibri"/>
          <w:color w:val="008000"/>
          <w:sz w:val="22"/>
          <w:szCs w:val="22"/>
          <w:lang w:val="en-GB" w:eastAsia="en-GB"/>
        </w:rPr>
        <w:t>]</w:t>
      </w:r>
      <w:proofErr w:type="gramEnd"/>
    </w:p>
    <w:p w14:paraId="31353190" w14:textId="77777777" w:rsidR="00EB7245" w:rsidRPr="00C423DF" w:rsidRDefault="00EB7245" w:rsidP="00EB7245">
      <w:pPr>
        <w:autoSpaceDE w:val="0"/>
        <w:autoSpaceDN w:val="0"/>
        <w:adjustRightInd w:val="0"/>
        <w:spacing w:before="0" w:after="0"/>
        <w:rPr>
          <w:rFonts w:asciiTheme="minorHAnsi" w:hAnsiTheme="minorHAnsi" w:cs="Calibri"/>
          <w:color w:val="000000"/>
          <w:sz w:val="22"/>
          <w:szCs w:val="22"/>
          <w:lang w:val="en-GB" w:eastAsia="en-GB"/>
        </w:rPr>
      </w:pPr>
    </w:p>
    <w:p w14:paraId="60BB1CA7" w14:textId="77777777" w:rsidR="00EB7245" w:rsidRPr="00C423DF" w:rsidRDefault="00EB7245" w:rsidP="00EB7245">
      <w:pPr>
        <w:autoSpaceDE w:val="0"/>
        <w:autoSpaceDN w:val="0"/>
        <w:adjustRightInd w:val="0"/>
        <w:spacing w:before="0" w:after="0"/>
        <w:rPr>
          <w:rFonts w:asciiTheme="minorHAnsi" w:hAnsiTheme="minorHAnsi" w:cs="Calibri"/>
          <w:color w:val="000000"/>
          <w:sz w:val="22"/>
          <w:szCs w:val="22"/>
          <w:lang w:val="en-GB" w:eastAsia="en-GB"/>
        </w:rPr>
      </w:pPr>
      <w:r w:rsidRPr="00C423DF">
        <w:rPr>
          <w:rFonts w:asciiTheme="minorHAnsi" w:hAnsiTheme="minorHAnsi" w:cs="Calibri"/>
          <w:b/>
          <w:bCs/>
          <w:color w:val="000000"/>
          <w:sz w:val="22"/>
          <w:szCs w:val="22"/>
          <w:lang w:val="en-GB" w:eastAsia="en-GB"/>
        </w:rPr>
        <w:t xml:space="preserve">Submitting Feedback </w:t>
      </w:r>
    </w:p>
    <w:p w14:paraId="05472D7B" w14:textId="0C3AA469" w:rsidR="00EB7245" w:rsidRPr="00C423DF" w:rsidRDefault="00EB7245" w:rsidP="00EB7245">
      <w:pPr>
        <w:autoSpaceDE w:val="0"/>
        <w:autoSpaceDN w:val="0"/>
        <w:adjustRightInd w:val="0"/>
        <w:spacing w:before="0" w:after="0"/>
        <w:rPr>
          <w:rFonts w:asciiTheme="minorHAnsi" w:hAnsiTheme="minorHAnsi" w:cs="Arial"/>
          <w:color w:val="000000"/>
          <w:sz w:val="22"/>
          <w:szCs w:val="22"/>
          <w:lang w:val="en-GB" w:eastAsia="en-GB"/>
        </w:rPr>
      </w:pPr>
      <w:r w:rsidRPr="00C423DF">
        <w:rPr>
          <w:rFonts w:asciiTheme="minorHAnsi" w:hAnsiTheme="minorHAnsi" w:cs="Calibri"/>
          <w:color w:val="000000"/>
          <w:sz w:val="22"/>
          <w:szCs w:val="22"/>
          <w:lang w:val="en-GB" w:eastAsia="en-GB"/>
        </w:rPr>
        <w:t xml:space="preserve">We look forward to receiving your feedback. Please send comments and feedback to </w:t>
      </w:r>
      <w:r w:rsidR="00AE0C58" w:rsidRPr="00C423DF">
        <w:rPr>
          <w:rFonts w:asciiTheme="minorHAnsi" w:hAnsiTheme="minorHAnsi" w:cs="Calibri"/>
          <w:color w:val="008000"/>
          <w:sz w:val="22"/>
          <w:szCs w:val="22"/>
          <w:lang w:val="en-GB" w:eastAsia="en-GB"/>
        </w:rPr>
        <w:t>[insert staff member and/or email-address</w:t>
      </w:r>
      <w:r w:rsidR="00AE0C58" w:rsidRPr="00C423DF">
        <w:rPr>
          <w:rFonts w:asciiTheme="minorHAnsi" w:hAnsiTheme="minorHAnsi" w:cs="Calibri"/>
          <w:color w:val="000000"/>
          <w:sz w:val="22"/>
          <w:szCs w:val="22"/>
          <w:lang w:val="en-GB" w:eastAsia="en-GB"/>
        </w:rPr>
        <w:t>]</w:t>
      </w:r>
      <w:r w:rsidRPr="00C423DF">
        <w:rPr>
          <w:rFonts w:asciiTheme="minorHAnsi" w:hAnsiTheme="minorHAnsi" w:cs="Calibri"/>
          <w:color w:val="000000"/>
          <w:sz w:val="22"/>
          <w:szCs w:val="22"/>
          <w:lang w:val="en-GB" w:eastAsia="en-GB"/>
        </w:rPr>
        <w:t xml:space="preserve"> by </w:t>
      </w:r>
      <w:r w:rsidR="00AE0C58" w:rsidRPr="00C423DF">
        <w:rPr>
          <w:rFonts w:asciiTheme="minorHAnsi" w:hAnsiTheme="minorHAnsi" w:cs="Calibri"/>
          <w:color w:val="008000"/>
          <w:sz w:val="22"/>
          <w:szCs w:val="22"/>
          <w:lang w:val="en-GB" w:eastAsia="en-GB"/>
        </w:rPr>
        <w:t>[</w:t>
      </w:r>
      <w:r w:rsidR="0074130A">
        <w:rPr>
          <w:rFonts w:asciiTheme="minorHAnsi" w:hAnsiTheme="minorHAnsi" w:cs="Calibri"/>
          <w:color w:val="008000"/>
          <w:sz w:val="22"/>
          <w:szCs w:val="22"/>
          <w:lang w:val="en-GB" w:eastAsia="en-GB"/>
        </w:rPr>
        <w:t>insert</w:t>
      </w:r>
      <w:r w:rsidR="0074130A" w:rsidRPr="00C423DF">
        <w:rPr>
          <w:rFonts w:asciiTheme="minorHAnsi" w:hAnsiTheme="minorHAnsi" w:cs="Calibri"/>
          <w:color w:val="008000"/>
          <w:sz w:val="22"/>
          <w:szCs w:val="22"/>
          <w:lang w:val="en-GB" w:eastAsia="en-GB"/>
        </w:rPr>
        <w:t xml:space="preserve"> </w:t>
      </w:r>
      <w:r w:rsidR="00A535C0">
        <w:rPr>
          <w:rFonts w:asciiTheme="minorHAnsi" w:hAnsiTheme="minorHAnsi" w:cs="Calibri"/>
          <w:color w:val="008000"/>
          <w:sz w:val="22"/>
          <w:szCs w:val="22"/>
          <w:lang w:val="en-GB" w:eastAsia="en-GB"/>
        </w:rPr>
        <w:t>due date</w:t>
      </w:r>
      <w:r w:rsidR="00AE0C58" w:rsidRPr="00C423DF">
        <w:rPr>
          <w:rFonts w:asciiTheme="minorHAnsi" w:hAnsiTheme="minorHAnsi" w:cs="Calibri"/>
          <w:color w:val="008000"/>
          <w:sz w:val="22"/>
          <w:szCs w:val="22"/>
          <w:lang w:val="en-GB" w:eastAsia="en-GB"/>
        </w:rPr>
        <w:t>]</w:t>
      </w:r>
      <w:r w:rsidRPr="00C423DF">
        <w:rPr>
          <w:rFonts w:asciiTheme="minorHAnsi" w:hAnsiTheme="minorHAnsi" w:cs="Calibri"/>
          <w:color w:val="000000"/>
          <w:sz w:val="22"/>
          <w:szCs w:val="22"/>
          <w:lang w:val="en-GB" w:eastAsia="en-GB"/>
        </w:rPr>
        <w:t xml:space="preserve">. </w:t>
      </w:r>
    </w:p>
    <w:p w14:paraId="3378431A" w14:textId="77777777" w:rsidR="003C1A34" w:rsidRDefault="003C1A34" w:rsidP="00EB7245">
      <w:pPr>
        <w:autoSpaceDE w:val="0"/>
        <w:autoSpaceDN w:val="0"/>
        <w:adjustRightInd w:val="0"/>
        <w:spacing w:before="0" w:after="0"/>
        <w:rPr>
          <w:rFonts w:asciiTheme="minorHAnsi" w:hAnsiTheme="minorHAnsi" w:cs="Calibri"/>
          <w:color w:val="000000"/>
          <w:sz w:val="22"/>
          <w:szCs w:val="22"/>
          <w:lang w:val="en-GB" w:eastAsia="en-GB"/>
        </w:rPr>
      </w:pPr>
    </w:p>
    <w:p w14:paraId="16A86FFF" w14:textId="0570C162" w:rsidR="00EB7245" w:rsidRPr="00C423DF" w:rsidRDefault="00DF0698" w:rsidP="00EB7245">
      <w:pPr>
        <w:autoSpaceDE w:val="0"/>
        <w:autoSpaceDN w:val="0"/>
        <w:adjustRightInd w:val="0"/>
        <w:spacing w:before="0" w:after="0"/>
        <w:rPr>
          <w:rFonts w:asciiTheme="minorHAnsi" w:hAnsiTheme="minorHAnsi" w:cs="Arial"/>
          <w:color w:val="000000"/>
          <w:sz w:val="22"/>
          <w:szCs w:val="22"/>
          <w:lang w:val="en-GB" w:eastAsia="en-GB"/>
        </w:rPr>
      </w:pPr>
      <w:r>
        <w:rPr>
          <w:rFonts w:asciiTheme="minorHAnsi" w:hAnsiTheme="minorHAnsi" w:cs="Calibri"/>
          <w:color w:val="000000"/>
          <w:sz w:val="22"/>
          <w:szCs w:val="22"/>
          <w:lang w:val="en-GB" w:eastAsia="en-GB"/>
        </w:rPr>
        <w:t>Please d</w:t>
      </w:r>
      <w:r w:rsidR="00EB7245" w:rsidRPr="00C423DF">
        <w:rPr>
          <w:rFonts w:asciiTheme="minorHAnsi" w:hAnsiTheme="minorHAnsi" w:cs="Calibri"/>
          <w:color w:val="000000"/>
          <w:sz w:val="22"/>
          <w:szCs w:val="22"/>
          <w:lang w:val="en-GB" w:eastAsia="en-GB"/>
        </w:rPr>
        <w:t xml:space="preserve">o not submit </w:t>
      </w:r>
      <w:r>
        <w:rPr>
          <w:rFonts w:asciiTheme="minorHAnsi" w:hAnsiTheme="minorHAnsi" w:cs="Calibri"/>
          <w:color w:val="000000"/>
          <w:sz w:val="22"/>
          <w:szCs w:val="22"/>
          <w:lang w:val="en-GB" w:eastAsia="en-GB"/>
        </w:rPr>
        <w:t xml:space="preserve">by email </w:t>
      </w:r>
      <w:r w:rsidR="0074130A">
        <w:rPr>
          <w:rFonts w:asciiTheme="minorHAnsi" w:hAnsiTheme="minorHAnsi" w:cs="Calibri"/>
          <w:color w:val="000000"/>
          <w:sz w:val="22"/>
          <w:szCs w:val="22"/>
          <w:lang w:val="en-GB" w:eastAsia="en-GB"/>
        </w:rPr>
        <w:t xml:space="preserve">any </w:t>
      </w:r>
      <w:r w:rsidR="00EB7245" w:rsidRPr="00C423DF">
        <w:rPr>
          <w:rFonts w:asciiTheme="minorHAnsi" w:hAnsiTheme="minorHAnsi" w:cs="Calibri"/>
          <w:color w:val="000000"/>
          <w:sz w:val="22"/>
          <w:szCs w:val="22"/>
          <w:lang w:val="en-GB" w:eastAsia="en-GB"/>
        </w:rPr>
        <w:t xml:space="preserve">information </w:t>
      </w:r>
      <w:r>
        <w:rPr>
          <w:rFonts w:asciiTheme="minorHAnsi" w:hAnsiTheme="minorHAnsi" w:cs="Calibri"/>
          <w:color w:val="000000"/>
          <w:sz w:val="22"/>
          <w:szCs w:val="22"/>
          <w:lang w:val="en-GB" w:eastAsia="en-GB"/>
        </w:rPr>
        <w:t>that may</w:t>
      </w:r>
      <w:r w:rsidR="00EB7245" w:rsidRPr="00C423DF">
        <w:rPr>
          <w:rFonts w:asciiTheme="minorHAnsi" w:hAnsiTheme="minorHAnsi" w:cs="Calibri"/>
          <w:color w:val="000000"/>
          <w:sz w:val="22"/>
          <w:szCs w:val="22"/>
          <w:lang w:val="en-GB" w:eastAsia="en-GB"/>
        </w:rPr>
        <w:t xml:space="preserve"> be confidential business information (CBI), proprietary</w:t>
      </w:r>
      <w:r>
        <w:rPr>
          <w:rFonts w:asciiTheme="minorHAnsi" w:hAnsiTheme="minorHAnsi" w:cs="Calibri"/>
          <w:color w:val="000000"/>
          <w:sz w:val="22"/>
          <w:szCs w:val="22"/>
          <w:lang w:val="en-GB" w:eastAsia="en-GB"/>
        </w:rPr>
        <w:t xml:space="preserve"> information,</w:t>
      </w:r>
      <w:r w:rsidR="00EB7245" w:rsidRPr="00C423DF">
        <w:rPr>
          <w:rFonts w:asciiTheme="minorHAnsi" w:hAnsiTheme="minorHAnsi" w:cs="Calibri"/>
          <w:color w:val="000000"/>
          <w:sz w:val="22"/>
          <w:szCs w:val="22"/>
          <w:lang w:val="en-GB" w:eastAsia="en-GB"/>
        </w:rPr>
        <w:t xml:space="preserve"> or</w:t>
      </w:r>
      <w:r>
        <w:rPr>
          <w:rFonts w:asciiTheme="minorHAnsi" w:hAnsiTheme="minorHAnsi" w:cs="Calibri"/>
          <w:color w:val="000000"/>
          <w:sz w:val="22"/>
          <w:szCs w:val="22"/>
          <w:lang w:val="en-GB" w:eastAsia="en-GB"/>
        </w:rPr>
        <w:t xml:space="preserve"> information that may</w:t>
      </w:r>
      <w:r w:rsidR="00EB7245" w:rsidRPr="00C423DF">
        <w:rPr>
          <w:rFonts w:asciiTheme="minorHAnsi" w:hAnsiTheme="minorHAnsi" w:cs="Calibri"/>
          <w:color w:val="000000"/>
          <w:sz w:val="22"/>
          <w:szCs w:val="22"/>
          <w:lang w:val="en-GB" w:eastAsia="en-GB"/>
        </w:rPr>
        <w:t xml:space="preserve"> otherwise </w:t>
      </w:r>
      <w:r>
        <w:rPr>
          <w:rFonts w:asciiTheme="minorHAnsi" w:hAnsiTheme="minorHAnsi" w:cs="Calibri"/>
          <w:color w:val="000000"/>
          <w:sz w:val="22"/>
          <w:szCs w:val="22"/>
          <w:lang w:val="en-GB" w:eastAsia="en-GB"/>
        </w:rPr>
        <w:t xml:space="preserve">be </w:t>
      </w:r>
      <w:r w:rsidR="00EB7245" w:rsidRPr="00C423DF">
        <w:rPr>
          <w:rFonts w:asciiTheme="minorHAnsi" w:hAnsiTheme="minorHAnsi" w:cs="Calibri"/>
          <w:color w:val="000000"/>
          <w:sz w:val="22"/>
          <w:szCs w:val="22"/>
          <w:lang w:val="en-GB" w:eastAsia="en-GB"/>
        </w:rPr>
        <w:t>protected. I</w:t>
      </w:r>
      <w:r>
        <w:rPr>
          <w:rFonts w:asciiTheme="minorHAnsi" w:hAnsiTheme="minorHAnsi" w:cs="Calibri"/>
          <w:color w:val="000000"/>
          <w:sz w:val="22"/>
          <w:szCs w:val="22"/>
          <w:lang w:val="en-GB" w:eastAsia="en-GB"/>
        </w:rPr>
        <w:t>f</w:t>
      </w:r>
      <w:r w:rsidR="00EB7245" w:rsidRPr="00C423DF">
        <w:rPr>
          <w:rFonts w:asciiTheme="minorHAnsi" w:hAnsiTheme="minorHAnsi" w:cs="Calibri"/>
          <w:color w:val="000000"/>
          <w:sz w:val="22"/>
          <w:szCs w:val="22"/>
          <w:lang w:val="en-GB" w:eastAsia="en-GB"/>
        </w:rPr>
        <w:t xml:space="preserve"> you wish to provide this type of information, please contact </w:t>
      </w:r>
      <w:r w:rsidR="00AE0C58" w:rsidRPr="00C423DF">
        <w:rPr>
          <w:rFonts w:asciiTheme="minorHAnsi" w:hAnsiTheme="minorHAnsi" w:cs="Calibri"/>
          <w:color w:val="008000"/>
          <w:sz w:val="22"/>
          <w:szCs w:val="22"/>
          <w:lang w:val="en-GB" w:eastAsia="en-GB"/>
        </w:rPr>
        <w:t>[insert staff member</w:t>
      </w:r>
      <w:r>
        <w:rPr>
          <w:rFonts w:asciiTheme="minorHAnsi" w:hAnsiTheme="minorHAnsi" w:cs="Calibri"/>
          <w:color w:val="008000"/>
          <w:sz w:val="22"/>
          <w:szCs w:val="22"/>
          <w:lang w:val="en-GB" w:eastAsia="en-GB"/>
        </w:rPr>
        <w:t xml:space="preserve"> name</w:t>
      </w:r>
      <w:r w:rsidR="00AE0C58" w:rsidRPr="00C423DF">
        <w:rPr>
          <w:rFonts w:asciiTheme="minorHAnsi" w:hAnsiTheme="minorHAnsi" w:cs="Calibri"/>
          <w:color w:val="008000"/>
          <w:sz w:val="22"/>
          <w:szCs w:val="22"/>
          <w:lang w:val="en-GB" w:eastAsia="en-GB"/>
        </w:rPr>
        <w:t xml:space="preserve"> and email-address</w:t>
      </w:r>
      <w:r>
        <w:rPr>
          <w:rFonts w:asciiTheme="minorHAnsi" w:hAnsiTheme="minorHAnsi" w:cs="Calibri"/>
          <w:color w:val="008000"/>
          <w:sz w:val="22"/>
          <w:szCs w:val="22"/>
          <w:lang w:val="en-GB" w:eastAsia="en-GB"/>
        </w:rPr>
        <w:t>]</w:t>
      </w:r>
      <w:r w:rsidR="00EB7245" w:rsidRPr="00C423DF">
        <w:rPr>
          <w:rFonts w:asciiTheme="minorHAnsi" w:hAnsiTheme="minorHAnsi" w:cs="Calibri"/>
          <w:color w:val="000000"/>
          <w:sz w:val="22"/>
          <w:szCs w:val="22"/>
          <w:lang w:val="en-GB" w:eastAsia="en-GB"/>
        </w:rPr>
        <w:t xml:space="preserve"> prior to providing protected information. </w:t>
      </w:r>
    </w:p>
    <w:p w14:paraId="18BBEA9D" w14:textId="77777777" w:rsidR="003C1A34" w:rsidRDefault="003C1A34" w:rsidP="00EB7245">
      <w:pPr>
        <w:spacing w:before="0" w:after="0"/>
        <w:rPr>
          <w:rFonts w:asciiTheme="minorHAnsi" w:hAnsiTheme="minorHAnsi" w:cs="Calibri"/>
          <w:color w:val="000000"/>
          <w:sz w:val="22"/>
          <w:szCs w:val="22"/>
          <w:lang w:val="en-GB" w:eastAsia="en-GB"/>
        </w:rPr>
      </w:pPr>
    </w:p>
    <w:p w14:paraId="56DD58D6" w14:textId="05DC05EE" w:rsidR="00EB7245" w:rsidRPr="00C423DF" w:rsidRDefault="00EB7245" w:rsidP="00EB7245">
      <w:pPr>
        <w:spacing w:before="0" w:after="0"/>
        <w:rPr>
          <w:rFonts w:asciiTheme="minorHAnsi" w:hAnsiTheme="minorHAnsi"/>
        </w:rPr>
      </w:pPr>
      <w:r w:rsidRPr="00C423DF">
        <w:rPr>
          <w:rFonts w:asciiTheme="minorHAnsi" w:hAnsiTheme="minorHAnsi" w:cs="Calibri"/>
          <w:color w:val="000000"/>
          <w:sz w:val="22"/>
          <w:szCs w:val="22"/>
          <w:lang w:val="en-GB" w:eastAsia="en-GB"/>
        </w:rPr>
        <w:t>Please note</w:t>
      </w:r>
      <w:r w:rsidR="0074130A">
        <w:rPr>
          <w:rFonts w:asciiTheme="minorHAnsi" w:hAnsiTheme="minorHAnsi" w:cs="Calibri"/>
          <w:color w:val="000000"/>
          <w:sz w:val="22"/>
          <w:szCs w:val="22"/>
          <w:lang w:val="en-GB" w:eastAsia="en-GB"/>
        </w:rPr>
        <w:t xml:space="preserve"> that</w:t>
      </w:r>
      <w:r w:rsidRPr="00C423DF">
        <w:rPr>
          <w:rFonts w:asciiTheme="minorHAnsi" w:hAnsiTheme="minorHAnsi" w:cs="Calibri"/>
          <w:color w:val="000000"/>
          <w:sz w:val="22"/>
          <w:szCs w:val="22"/>
          <w:lang w:val="en-GB" w:eastAsia="en-GB"/>
        </w:rPr>
        <w:t xml:space="preserve"> </w:t>
      </w:r>
      <w:r w:rsidR="00AE0C58" w:rsidRPr="00C423DF">
        <w:rPr>
          <w:rFonts w:asciiTheme="minorHAnsi" w:hAnsiTheme="minorHAnsi" w:cs="Calibri"/>
          <w:color w:val="008000"/>
          <w:sz w:val="22"/>
          <w:szCs w:val="22"/>
          <w:lang w:val="en-GB" w:eastAsia="en-GB"/>
        </w:rPr>
        <w:t>[</w:t>
      </w:r>
      <w:r w:rsidR="0074130A">
        <w:rPr>
          <w:rFonts w:asciiTheme="minorHAnsi" w:hAnsiTheme="minorHAnsi" w:cs="Calibri"/>
          <w:color w:val="008000"/>
          <w:sz w:val="22"/>
          <w:szCs w:val="22"/>
          <w:lang w:val="en-GB" w:eastAsia="en-GB"/>
        </w:rPr>
        <w:t xml:space="preserve">insert </w:t>
      </w:r>
      <w:r w:rsidR="00AE0C58" w:rsidRPr="00C423DF">
        <w:rPr>
          <w:rFonts w:asciiTheme="minorHAnsi" w:hAnsiTheme="minorHAnsi" w:cs="Calibri"/>
          <w:color w:val="008000"/>
          <w:sz w:val="22"/>
          <w:szCs w:val="22"/>
          <w:lang w:val="en-GB" w:eastAsia="en-GB"/>
        </w:rPr>
        <w:t>national GHG inventory agency]</w:t>
      </w:r>
      <w:r w:rsidRPr="00C423DF">
        <w:rPr>
          <w:rFonts w:asciiTheme="minorHAnsi" w:hAnsiTheme="minorHAnsi" w:cs="Calibri"/>
          <w:color w:val="008000"/>
          <w:sz w:val="22"/>
          <w:szCs w:val="22"/>
          <w:lang w:val="en-GB" w:eastAsia="en-GB"/>
        </w:rPr>
        <w:t xml:space="preserve"> </w:t>
      </w:r>
      <w:r w:rsidRPr="00C423DF">
        <w:rPr>
          <w:rFonts w:asciiTheme="minorHAnsi" w:hAnsiTheme="minorHAnsi" w:cs="Calibri"/>
          <w:color w:val="000000"/>
          <w:sz w:val="22"/>
          <w:szCs w:val="22"/>
          <w:lang w:val="en-GB" w:eastAsia="en-GB"/>
        </w:rPr>
        <w:t>may post submitted expert review comments without change and make expert reviewer names and credentials available online; however, individual names will not be attributed to their comments.</w:t>
      </w:r>
    </w:p>
    <w:sectPr w:rsidR="00EB7245" w:rsidRPr="00C423DF" w:rsidSect="00C423DF">
      <w:headerReference w:type="default" r:id="rId24"/>
      <w:type w:val="evenPage"/>
      <w:pgSz w:w="12240" w:h="15840" w:code="1"/>
      <w:pgMar w:top="1440" w:right="1440" w:bottom="1440" w:left="1440" w:header="1440" w:footer="432" w:gutter="0"/>
      <w:pgBorders>
        <w:top w:val="single" w:sz="2" w:space="3" w:color="808080"/>
        <w:left w:val="single" w:sz="2" w:space="20" w:color="808080"/>
        <w:bottom w:val="single" w:sz="2" w:space="3" w:color="808080"/>
        <w:right w:val="single" w:sz="2" w:space="20" w:color="808080"/>
      </w:pgBorders>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C21C3" w14:textId="77777777" w:rsidR="00196D02" w:rsidRDefault="00196D02">
      <w:r>
        <w:separator/>
      </w:r>
    </w:p>
    <w:p w14:paraId="71F8088F" w14:textId="77777777" w:rsidR="00196D02" w:rsidRDefault="00196D02"/>
  </w:endnote>
  <w:endnote w:type="continuationSeparator" w:id="0">
    <w:p w14:paraId="21DD06F5" w14:textId="77777777" w:rsidR="00196D02" w:rsidRDefault="00196D02">
      <w:r>
        <w:continuationSeparator/>
      </w:r>
    </w:p>
    <w:p w14:paraId="3760969B" w14:textId="77777777" w:rsidR="00196D02" w:rsidRDefault="00196D02"/>
  </w:endnote>
  <w:endnote w:type="continuationNotice" w:id="1">
    <w:p w14:paraId="0723BD2F" w14:textId="77777777" w:rsidR="00196D02" w:rsidRDefault="00196D0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N-Arial">
    <w:altName w:val="Tahoma"/>
    <w:charset w:val="00"/>
    <w:family w:val="swiss"/>
    <w:pitch w:val="variable"/>
    <w:sig w:usb0="A10FFFAF" w:usb1="4031F87A" w:usb2="0000003A" w:usb3="00000000" w:csb0="0001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71B58" w14:textId="1D751EA2" w:rsidR="0019208E" w:rsidRPr="00A80AFF" w:rsidRDefault="0019208E" w:rsidP="00E53D11">
    <w:pPr>
      <w:pStyle w:val="Footer"/>
      <w:tabs>
        <w:tab w:val="center" w:pos="6480"/>
        <w:tab w:val="right" w:pos="12960"/>
      </w:tabs>
      <w:jc w:val="right"/>
      <w:rPr>
        <w:rFonts w:ascii="Calibri" w:hAnsi="Calibri"/>
        <w:lang w:val="en-US"/>
      </w:rPr>
    </w:pPr>
    <w:r>
      <w:rPr>
        <w:rFonts w:ascii="Calibri" w:hAnsi="Calibri"/>
        <w:sz w:val="20"/>
        <w:szCs w:val="20"/>
        <w:lang w:val="en-US"/>
      </w:rPr>
      <w:tab/>
    </w:r>
    <w:sdt>
      <w:sdtPr>
        <w:rPr>
          <w:rFonts w:ascii="Calibri" w:hAnsi="Calibri"/>
          <w:sz w:val="20"/>
          <w:szCs w:val="20"/>
          <w:lang w:val="en-US"/>
        </w:rPr>
        <w:alias w:val="Title"/>
        <w:tag w:val=""/>
        <w:id w:val="-693682049"/>
        <w:placeholder>
          <w:docPart w:val="2AAE70CA2E0042E4BFA39260140B4BC7"/>
        </w:placeholder>
        <w:dataBinding w:prefixMappings="xmlns:ns0='http://purl.org/dc/elements/1.1/' xmlns:ns1='http://schemas.openxmlformats.org/package/2006/metadata/core-properties' " w:xpath="/ns1:coreProperties[1]/ns0:title[1]" w:storeItemID="{6C3C8BC8-F283-45AE-878A-BAB7291924A1}"/>
        <w:text/>
      </w:sdtPr>
      <w:sdtEndPr/>
      <w:sdtContent>
        <w:r w:rsidRPr="0081419C">
          <w:rPr>
            <w:rFonts w:ascii="Calibri" w:hAnsi="Calibri"/>
            <w:sz w:val="20"/>
            <w:szCs w:val="20"/>
            <w:lang w:val="en-US"/>
          </w:rPr>
          <w:t>QA/QC</w:t>
        </w:r>
      </w:sdtContent>
    </w:sdt>
    <w:r w:rsidRPr="00A23832">
      <w:rPr>
        <w:rFonts w:ascii="Calibri" w:hAnsi="Calibri"/>
        <w:sz w:val="20"/>
        <w:szCs w:val="20"/>
        <w:lang w:val="en-US"/>
      </w:rPr>
      <w:t xml:space="preserve"> - </w:t>
    </w:r>
    <w:r w:rsidRPr="00A23832">
      <w:rPr>
        <w:rFonts w:ascii="Calibri" w:hAnsi="Calibri"/>
        <w:sz w:val="20"/>
        <w:szCs w:val="20"/>
      </w:rPr>
      <w:fldChar w:fldCharType="begin"/>
    </w:r>
    <w:r w:rsidRPr="00A23832">
      <w:rPr>
        <w:rFonts w:ascii="Calibri" w:hAnsi="Calibri"/>
        <w:sz w:val="20"/>
        <w:szCs w:val="20"/>
      </w:rPr>
      <w:instrText xml:space="preserve"> PAGE   \* MERGEFORMAT </w:instrText>
    </w:r>
    <w:r w:rsidRPr="00A23832">
      <w:rPr>
        <w:rFonts w:ascii="Calibri" w:hAnsi="Calibri"/>
        <w:sz w:val="20"/>
        <w:szCs w:val="20"/>
      </w:rPr>
      <w:fldChar w:fldCharType="separate"/>
    </w:r>
    <w:r>
      <w:rPr>
        <w:rFonts w:ascii="Calibri" w:hAnsi="Calibri"/>
        <w:noProof/>
        <w:sz w:val="20"/>
        <w:szCs w:val="20"/>
      </w:rPr>
      <w:t>7</w:t>
    </w:r>
    <w:r w:rsidRPr="00A23832">
      <w:rPr>
        <w:rFonts w:ascii="Calibri" w:hAnsi="Calibri"/>
        <w:noProof/>
        <w:sz w:val="20"/>
        <w:szCs w:val="20"/>
      </w:rPr>
      <w:fldChar w:fldCharType="end"/>
    </w:r>
    <w:r>
      <w:rPr>
        <w:rFonts w:ascii="Calibri" w:hAnsi="Calibri"/>
        <w:noProof/>
        <w:sz w:val="20"/>
        <w:szCs w:val="20"/>
        <w:lang w:val="en-US"/>
      </w:rPr>
      <w:t xml:space="preserve">                  </w:t>
    </w:r>
    <w:r>
      <w:rPr>
        <w:rFonts w:ascii="Calibri" w:hAnsi="Calibri"/>
        <w:noProof/>
        <w:sz w:val="20"/>
        <w:szCs w:val="20"/>
      </w:rPr>
      <w:tab/>
    </w:r>
    <w:r>
      <w:rPr>
        <w:rFonts w:ascii="Calibri" w:hAnsi="Calibri"/>
        <w:noProof/>
        <w:sz w:val="20"/>
        <w:szCs w:val="20"/>
        <w:lang w:val="en-US"/>
      </w:rPr>
      <w:t xml:space="preserve">                                                               </w:t>
    </w:r>
    <w:r>
      <w:rPr>
        <w:rFonts w:ascii="Calibri" w:hAnsi="Calibri"/>
        <w:noProof/>
        <w:sz w:val="20"/>
        <w:szCs w:val="20"/>
      </w:rPr>
      <w:tab/>
    </w:r>
    <w:r>
      <w:rPr>
        <w:rFonts w:ascii="Calibri" w:hAnsi="Calibri"/>
        <w:noProof/>
        <w:sz w:val="20"/>
        <w:szCs w:val="20"/>
        <w:lang w:val="en-US"/>
      </w:rPr>
      <w:t xml:space="preserve">    Updated June 202</w:t>
    </w:r>
    <w:r w:rsidR="00E434E9">
      <w:rPr>
        <w:rFonts w:ascii="Calibri" w:hAnsi="Calibri"/>
        <w:noProof/>
        <w:sz w:val="20"/>
        <w:szCs w:val="20"/>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4B95A" w14:textId="77777777" w:rsidR="00196D02" w:rsidRDefault="00196D02">
      <w:r>
        <w:separator/>
      </w:r>
    </w:p>
    <w:p w14:paraId="4CF77EA5" w14:textId="77777777" w:rsidR="00196D02" w:rsidRDefault="00196D02"/>
  </w:footnote>
  <w:footnote w:type="continuationSeparator" w:id="0">
    <w:p w14:paraId="371D1B3F" w14:textId="77777777" w:rsidR="00196D02" w:rsidRDefault="00196D02">
      <w:r>
        <w:continuationSeparator/>
      </w:r>
    </w:p>
    <w:p w14:paraId="72AB1A66" w14:textId="77777777" w:rsidR="00196D02" w:rsidRDefault="00196D02"/>
  </w:footnote>
  <w:footnote w:type="continuationNotice" w:id="1">
    <w:p w14:paraId="6469CB00" w14:textId="77777777" w:rsidR="00196D02" w:rsidRDefault="00196D02">
      <w:pPr>
        <w:spacing w:before="0" w:after="0"/>
      </w:pPr>
    </w:p>
  </w:footnote>
  <w:footnote w:id="2">
    <w:p w14:paraId="2859CECF" w14:textId="0F227686" w:rsidR="0019208E" w:rsidRPr="00346D32" w:rsidRDefault="0019208E" w:rsidP="00DC6E74">
      <w:pPr>
        <w:pStyle w:val="FootnoteText"/>
        <w:rPr>
          <w:iCs/>
          <w:color w:val="008000"/>
        </w:rPr>
      </w:pPr>
      <w:r>
        <w:rPr>
          <w:rStyle w:val="FootnoteReference"/>
        </w:rPr>
        <w:footnoteRef/>
      </w:r>
      <w:r>
        <w:t xml:space="preserve"> </w:t>
      </w:r>
      <w:r w:rsidRPr="003B4963">
        <w:rPr>
          <w:iCs/>
          <w:color w:val="008000"/>
        </w:rPr>
        <w:t xml:space="preserve">See </w:t>
      </w:r>
      <w:r>
        <w:rPr>
          <w:iCs/>
          <w:color w:val="008000"/>
        </w:rPr>
        <w:t>18/CMA.1,</w:t>
      </w:r>
      <w:r w:rsidRPr="003B4963">
        <w:rPr>
          <w:iCs/>
          <w:color w:val="008000"/>
        </w:rPr>
        <w:t xml:space="preserve"> Modalities, Procedures and Guidelines (</w:t>
      </w:r>
      <w:r>
        <w:rPr>
          <w:iCs/>
          <w:color w:val="008000"/>
        </w:rPr>
        <w:t>MPGs</w:t>
      </w:r>
      <w:r w:rsidRPr="00FA562D">
        <w:rPr>
          <w:iCs/>
          <w:color w:val="008000"/>
        </w:rPr>
        <w:t>),</w:t>
      </w:r>
      <w:r w:rsidRPr="00FA562D">
        <w:rPr>
          <w:color w:val="008000"/>
        </w:rPr>
        <w:t xml:space="preserve"> </w:t>
      </w:r>
      <w:r>
        <w:rPr>
          <w:color w:val="008000"/>
        </w:rPr>
        <w:t xml:space="preserve">Annex Chapter II, </w:t>
      </w:r>
      <w:hyperlink r:id="rId1" w:history="1">
        <w:r w:rsidRPr="001A4405">
          <w:rPr>
            <w:rStyle w:val="Hyperlink"/>
          </w:rPr>
          <w:t xml:space="preserve">Section </w:t>
        </w:r>
        <w:r>
          <w:rPr>
            <w:rStyle w:val="Hyperlink"/>
          </w:rPr>
          <w:t xml:space="preserve">A. Definitions, Section </w:t>
        </w:r>
        <w:r w:rsidRPr="001A4405">
          <w:rPr>
            <w:rStyle w:val="Hyperlink"/>
          </w:rPr>
          <w:t>C.</w:t>
        </w:r>
        <w:r>
          <w:rPr>
            <w:rStyle w:val="Hyperlink"/>
          </w:rPr>
          <w:t>6</w:t>
        </w:r>
        <w:r w:rsidRPr="001A4405">
          <w:rPr>
            <w:rStyle w:val="Hyperlink"/>
          </w:rPr>
          <w:t xml:space="preserve"> Methods</w:t>
        </w:r>
        <w:r>
          <w:rPr>
            <w:rStyle w:val="Hyperlink"/>
          </w:rPr>
          <w:t>,</w:t>
        </w:r>
        <w:r w:rsidRPr="001A4405">
          <w:rPr>
            <w:rStyle w:val="Hyperlink"/>
          </w:rPr>
          <w:t xml:space="preserve"> and </w:t>
        </w:r>
        <w:r>
          <w:rPr>
            <w:rStyle w:val="Hyperlink"/>
          </w:rPr>
          <w:t xml:space="preserve">Section </w:t>
        </w:r>
        <w:r w:rsidRPr="001A4405">
          <w:rPr>
            <w:rStyle w:val="Hyperlink"/>
          </w:rPr>
          <w:t xml:space="preserve">E.1 Reporting </w:t>
        </w:r>
        <w:r w:rsidRPr="001A4405">
          <w:rPr>
            <w:rStyle w:val="Hyperlink"/>
            <w:iCs/>
          </w:rPr>
          <w:t>guidance</w:t>
        </w:r>
      </w:hyperlink>
      <w:r w:rsidRPr="003B4963">
        <w:rPr>
          <w:iCs/>
          <w:color w:val="008000"/>
        </w:rPr>
        <w:t xml:space="preserve"> for National Greenhouse Gas Inventory Report</w:t>
      </w:r>
      <w:r>
        <w:rPr>
          <w:iCs/>
          <w:color w:val="008000"/>
        </w:rPr>
        <w:t xml:space="preserve"> (available at </w:t>
      </w:r>
      <w:hyperlink r:id="rId2" w:history="1">
        <w:r w:rsidRPr="006228DB">
          <w:rPr>
            <w:rStyle w:val="Hyperlink"/>
            <w:iCs/>
          </w:rPr>
          <w:t>http://unfccc.int/decisions</w:t>
        </w:r>
      </w:hyperlink>
      <w:r w:rsidRPr="006228DB">
        <w:rPr>
          <w:iCs/>
          <w:color w:val="008000"/>
        </w:rPr>
        <w:t>). If you have capacity constraints related to developing a QA/QC plan, this template may help address constraints and facilitate steps towards preparing a QA/QC plan consistent with future reporting requirements and the 2006 IPCC guidelines.</w:t>
      </w:r>
    </w:p>
  </w:footnote>
  <w:footnote w:id="3">
    <w:p w14:paraId="59A6C46E" w14:textId="6E621CC3" w:rsidR="0019208E" w:rsidRPr="00990F5D" w:rsidRDefault="0019208E" w:rsidP="00F20CD1">
      <w:pPr>
        <w:pStyle w:val="FootnoteText"/>
        <w:ind w:left="180" w:hanging="180"/>
        <w:rPr>
          <w:lang w:val="en-GB"/>
        </w:rPr>
      </w:pPr>
      <w:r>
        <w:rPr>
          <w:rStyle w:val="FootnoteReference"/>
        </w:rPr>
        <w:footnoteRef/>
      </w:r>
      <w:r w:rsidR="0034249C">
        <w:t xml:space="preserve"> </w:t>
      </w:r>
      <w:r w:rsidRPr="0025129A">
        <w:rPr>
          <w:iCs/>
          <w:color w:val="008000"/>
        </w:rPr>
        <w:t>See</w:t>
      </w:r>
      <w:r>
        <w:t xml:space="preserve"> </w:t>
      </w:r>
      <w:hyperlink r:id="rId3" w:history="1">
        <w:r w:rsidRPr="00E23DE0">
          <w:rPr>
            <w:rStyle w:val="Hyperlink"/>
          </w:rPr>
          <w:t>https://www.ipcc-nggip.iges.or.jp/public/2006gl/pdf/1_Volume1/V1_6_Ch6_QA_QC.pdf</w:t>
        </w:r>
      </w:hyperlink>
      <w:r>
        <w:t xml:space="preserve"> </w:t>
      </w:r>
    </w:p>
  </w:footnote>
  <w:footnote w:id="4">
    <w:p w14:paraId="41381EA5" w14:textId="35A87AE0" w:rsidR="0034249C" w:rsidRDefault="0034249C">
      <w:pPr>
        <w:pStyle w:val="FootnoteText"/>
      </w:pPr>
      <w:r>
        <w:rPr>
          <w:rStyle w:val="FootnoteReference"/>
        </w:rPr>
        <w:footnoteRef/>
      </w:r>
      <w:r>
        <w:t xml:space="preserve"> </w:t>
      </w:r>
      <w:r w:rsidRPr="007441A1">
        <w:rPr>
          <w:iCs/>
          <w:color w:val="008000"/>
        </w:rPr>
        <w:t>See</w:t>
      </w:r>
      <w:r>
        <w:t xml:space="preserve"> </w:t>
      </w:r>
      <w:hyperlink r:id="rId4" w:history="1">
        <w:r w:rsidRPr="00793261">
          <w:rPr>
            <w:rStyle w:val="Hyperlink"/>
          </w:rPr>
          <w:t>https://www.ipcc-nggip.iges.or.jp/public/2019rf/vol1.html</w:t>
        </w:r>
      </w:hyperlink>
      <w:r w:rsidRPr="007441A1">
        <w:rPr>
          <w:iCs/>
          <w:color w:val="008000"/>
        </w:rPr>
        <w:t>, particularly Chapter 1: Introduction to National GHG Inventories</w:t>
      </w:r>
    </w:p>
  </w:footnote>
  <w:footnote w:id="5">
    <w:p w14:paraId="1B2291C8" w14:textId="0D1CD120" w:rsidR="0019208E" w:rsidRPr="00912C43" w:rsidRDefault="0019208E" w:rsidP="00C31EBA">
      <w:pPr>
        <w:pStyle w:val="FootnoteText"/>
        <w:ind w:left="180" w:hanging="180"/>
        <w:rPr>
          <w:lang w:val="en-GB"/>
        </w:rPr>
      </w:pPr>
      <w:r w:rsidRPr="009733CA">
        <w:rPr>
          <w:rStyle w:val="FootnoteReference"/>
          <w:color w:val="008000"/>
        </w:rPr>
        <w:footnoteRef/>
      </w:r>
      <w:r w:rsidRPr="009733CA">
        <w:rPr>
          <w:color w:val="008000"/>
        </w:rPr>
        <w:t xml:space="preserve"> </w:t>
      </w:r>
      <w:r w:rsidRPr="009733CA">
        <w:rPr>
          <w:color w:val="008000"/>
        </w:rPr>
        <w:tab/>
        <w:t>The UK government has issued a series of tools and guidance to help people improve the quality assurance of analytical models</w:t>
      </w:r>
      <w:r w:rsidR="00F76EC3">
        <w:rPr>
          <w:color w:val="008000"/>
        </w:rPr>
        <w:t>.</w:t>
      </w:r>
      <w:r w:rsidRPr="009733CA">
        <w:rPr>
          <w:color w:val="008000"/>
        </w:rPr>
        <w:t xml:space="preserve"> The UK GHG inventory team uses elements of these. Other countries might like to consider if they could use these tools and guidance. They are available at </w:t>
      </w:r>
      <w:hyperlink r:id="rId5" w:history="1">
        <w:r w:rsidRPr="002F17D4">
          <w:rPr>
            <w:rStyle w:val="Hyperlink"/>
          </w:rPr>
          <w:t>https://www.gov.uk/government/collections/quality-assurance-tools-and-guidance-in-decc</w:t>
        </w:r>
      </w:hyperlink>
      <w:r>
        <w:rPr>
          <w:rStyle w:val="Hyperlink"/>
        </w:rPr>
        <w:t>.</w:t>
      </w:r>
      <w:r>
        <w:t xml:space="preserve"> </w:t>
      </w:r>
    </w:p>
  </w:footnote>
  <w:footnote w:id="6">
    <w:p w14:paraId="116548FF" w14:textId="77777777" w:rsidR="0019208E" w:rsidRPr="00F57165" w:rsidRDefault="0019208E" w:rsidP="005D5232">
      <w:pPr>
        <w:pStyle w:val="FootnoteText"/>
        <w:ind w:left="180" w:hanging="180"/>
        <w:rPr>
          <w:lang w:val="en-GB"/>
        </w:rPr>
      </w:pPr>
      <w:r>
        <w:rPr>
          <w:rStyle w:val="FootnoteReference"/>
        </w:rPr>
        <w:footnoteRef/>
      </w:r>
      <w:r>
        <w:t xml:space="preserve"> </w:t>
      </w:r>
      <w:r>
        <w:tab/>
      </w:r>
      <w:r>
        <w:rPr>
          <w:lang w:val="en-GB"/>
        </w:rPr>
        <w:t xml:space="preserve">The guidance at </w:t>
      </w:r>
      <w:r>
        <w:t xml:space="preserve"> </w:t>
      </w:r>
      <w:hyperlink r:id="rId6" w:history="1">
        <w:r w:rsidRPr="0074474C">
          <w:rPr>
            <w:rStyle w:val="Hyperlink"/>
          </w:rPr>
          <w:t>https://www.gov.uk/government/collections/quality-assurance-tools-and-guidance-in-decc</w:t>
        </w:r>
      </w:hyperlink>
      <w:r>
        <w:t xml:space="preserve"> may prove useful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5421A" w14:textId="3937DD8A" w:rsidR="0019208E" w:rsidRDefault="0019208E" w:rsidP="00416D92">
    <w:pPr>
      <w:pStyle w:val="Header"/>
      <w:tabs>
        <w:tab w:val="clear" w:pos="4680"/>
        <w:tab w:val="clear" w:pos="9360"/>
        <w:tab w:val="right" w:pos="12960"/>
      </w:tabs>
    </w:pPr>
    <w:r>
      <w:rPr>
        <w:noProof/>
      </w:rPr>
      <w:tab/>
    </w:r>
    <w:r w:rsidRPr="00E028EE">
      <w:rPr>
        <w:noProof/>
        <w:lang w:val="en-US" w:eastAsia="en-US"/>
      </w:rPr>
      <w:drawing>
        <wp:inline distT="0" distB="0" distL="0" distR="0" wp14:anchorId="7EFDD3F3" wp14:editId="5883A9C0">
          <wp:extent cx="859155" cy="588645"/>
          <wp:effectExtent l="0" t="0" r="0" b="1905"/>
          <wp:docPr id="1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588645"/>
                  </a:xfrm>
                  <a:prstGeom prst="rect">
                    <a:avLst/>
                  </a:prstGeom>
                  <a:noFill/>
                  <a:ln>
                    <a:noFill/>
                  </a:ln>
                </pic:spPr>
              </pic:pic>
            </a:graphicData>
          </a:graphic>
        </wp:inline>
      </w:drawing>
    </w:r>
    <w:r w:rsidRPr="6A33AD2B">
      <w:rPr>
        <w:rFonts w:ascii="Cambria" w:hAnsi="Cambria"/>
        <w:b/>
        <w:bCs/>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CC72B" w14:textId="77777777" w:rsidR="0019208E" w:rsidRDefault="0019208E" w:rsidP="00357DD8">
    <w:pPr>
      <w:spacing w:before="0" w:after="0"/>
    </w:pPr>
    <w:r w:rsidRPr="000A3D4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45DE5" w14:textId="14818A47" w:rsidR="0019208E" w:rsidRPr="000A3D4E" w:rsidRDefault="6A33AD2B" w:rsidP="003A1B0C">
    <w:pPr>
      <w:pStyle w:val="Header"/>
      <w:jc w:val="right"/>
      <w:rPr>
        <w:lang w:val="en-US"/>
      </w:rPr>
    </w:pPr>
    <w:r>
      <w:rPr>
        <w:noProof/>
      </w:rPr>
      <w:drawing>
        <wp:inline distT="0" distB="0" distL="0" distR="0" wp14:anchorId="6AB916A6" wp14:editId="3B32B808">
          <wp:extent cx="859155" cy="588645"/>
          <wp:effectExtent l="0" t="0" r="0" b="1905"/>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859155" cy="588645"/>
                  </a:xfrm>
                  <a:prstGeom prst="rect">
                    <a:avLst/>
                  </a:prstGeom>
                </pic:spPr>
              </pic:pic>
            </a:graphicData>
          </a:graphic>
        </wp:inline>
      </w:drawing>
    </w:r>
    <w:r w:rsidR="0019208E" w:rsidRPr="6A33AD2B">
      <w:rPr>
        <w:rFonts w:ascii="Cambria" w:hAnsi="Cambria"/>
        <w:sz w:val="32"/>
        <w:szCs w:val="32"/>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8F091CC"/>
    <w:multiLevelType w:val="hybridMultilevel"/>
    <w:tmpl w:val="9BCFD4F4"/>
    <w:lvl w:ilvl="0" w:tplc="FFFFFFFF">
      <w:start w:val="1"/>
      <w:numFmt w:val="upperRoman"/>
      <w:lvlText w:val="%1"/>
      <w:lvlJc w:val="left"/>
    </w:lvl>
    <w:lvl w:ilvl="1" w:tplc="FFFFFFFF">
      <w:start w:val="1"/>
      <w:numFmt w:val="upp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2461E"/>
    <w:multiLevelType w:val="hybridMultilevel"/>
    <w:tmpl w:val="20FE0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10D2D"/>
    <w:multiLevelType w:val="hybridMultilevel"/>
    <w:tmpl w:val="2E86495C"/>
    <w:lvl w:ilvl="0" w:tplc="6E402B8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442"/>
    <w:multiLevelType w:val="hybridMultilevel"/>
    <w:tmpl w:val="01A464FC"/>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C3D77"/>
    <w:multiLevelType w:val="hybridMultilevel"/>
    <w:tmpl w:val="9684DE34"/>
    <w:lvl w:ilvl="0" w:tplc="6E402B8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62E8F"/>
    <w:multiLevelType w:val="hybridMultilevel"/>
    <w:tmpl w:val="D0E0D4B0"/>
    <w:lvl w:ilvl="0" w:tplc="0409001B">
      <w:start w:val="1"/>
      <w:numFmt w:val="lowerRoman"/>
      <w:lvlText w:val="%1."/>
      <w:lvlJc w:val="righ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8321F"/>
    <w:multiLevelType w:val="hybridMultilevel"/>
    <w:tmpl w:val="104F6070"/>
    <w:lvl w:ilvl="0" w:tplc="FFFFFFFF">
      <w:start w:val="1"/>
      <w:numFmt w:val="upperRoman"/>
      <w:lvlText w:val="%1"/>
      <w:lvlJc w:val="left"/>
    </w:lvl>
    <w:lvl w:ilvl="1" w:tplc="FFFFFFFF">
      <w:start w:val="1"/>
      <w:numFmt w:val="upp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E374F42"/>
    <w:multiLevelType w:val="hybridMultilevel"/>
    <w:tmpl w:val="DD7C9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7307D"/>
    <w:multiLevelType w:val="hybridMultilevel"/>
    <w:tmpl w:val="4ADEA0EA"/>
    <w:lvl w:ilvl="0" w:tplc="A98E22B0">
      <w:start w:val="1"/>
      <w:numFmt w:val="bullet"/>
      <w:pStyle w:val="Bullet"/>
      <w:lvlText w:val=""/>
      <w:lvlJc w:val="left"/>
      <w:pPr>
        <w:ind w:left="720" w:hanging="360"/>
      </w:pPr>
      <w:rPr>
        <w:rFonts w:ascii="Symbol" w:hAnsi="Symbol" w:hint="default"/>
        <w:caps w:val="0"/>
        <w:strike w:val="0"/>
        <w:dstrike w:val="0"/>
        <w:vanish w:val="0"/>
        <w:color w:val="000000"/>
        <w:vertAlign w:val="baseline"/>
      </w:rPr>
    </w:lvl>
    <w:lvl w:ilvl="1" w:tplc="7DAE1C36">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13A37"/>
    <w:multiLevelType w:val="hybridMultilevel"/>
    <w:tmpl w:val="2932BEEC"/>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A2BD9"/>
    <w:multiLevelType w:val="hybridMultilevel"/>
    <w:tmpl w:val="C9927238"/>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BF77AF"/>
    <w:multiLevelType w:val="hybridMultilevel"/>
    <w:tmpl w:val="77BCFA6E"/>
    <w:lvl w:ilvl="0" w:tplc="6E402B8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94892"/>
    <w:multiLevelType w:val="hybridMultilevel"/>
    <w:tmpl w:val="79D6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928B3"/>
    <w:multiLevelType w:val="hybridMultilevel"/>
    <w:tmpl w:val="29AAD22E"/>
    <w:lvl w:ilvl="0" w:tplc="6E402B8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A5BCD"/>
    <w:multiLevelType w:val="hybridMultilevel"/>
    <w:tmpl w:val="00563962"/>
    <w:lvl w:ilvl="0" w:tplc="6E402B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5E1254"/>
    <w:multiLevelType w:val="hybridMultilevel"/>
    <w:tmpl w:val="7AF0ACF6"/>
    <w:lvl w:ilvl="0" w:tplc="83F4C420">
      <w:start w:val="1"/>
      <w:numFmt w:val="decimal"/>
      <w:lvlText w:val="%1."/>
      <w:lvlJc w:val="left"/>
      <w:pPr>
        <w:tabs>
          <w:tab w:val="num" w:pos="360"/>
        </w:tabs>
        <w:ind w:left="360" w:hanging="360"/>
      </w:pPr>
      <w:rPr>
        <w:rFonts w:hint="default"/>
      </w:rPr>
    </w:lvl>
    <w:lvl w:ilvl="1" w:tplc="85BC0B30">
      <w:start w:val="1"/>
      <w:numFmt w:val="bullet"/>
      <w:pStyle w:val="ListBullet"/>
      <w:lvlText w:val="-"/>
      <w:lvlJc w:val="left"/>
      <w:pPr>
        <w:tabs>
          <w:tab w:val="num" w:pos="720"/>
        </w:tabs>
        <w:ind w:left="720" w:hanging="360"/>
      </w:pPr>
      <w:rPr>
        <w:rFonts w:ascii="Times New Roman" w:hAnsi="Times New Roman" w:cs="Times New Roman" w:hint="default"/>
      </w:rPr>
    </w:lvl>
    <w:lvl w:ilvl="2" w:tplc="A75AC8D8">
      <w:start w:val="1"/>
      <w:numFmt w:val="bullet"/>
      <w:lvlText w:val=""/>
      <w:lvlJc w:val="left"/>
      <w:pPr>
        <w:tabs>
          <w:tab w:val="num" w:pos="1080"/>
        </w:tabs>
        <w:ind w:left="1080" w:hanging="360"/>
      </w:pPr>
      <w:rPr>
        <w:rFonts w:ascii="Wingdings" w:hAnsi="Wingdings" w:hint="default"/>
      </w:rPr>
    </w:lvl>
    <w:lvl w:ilvl="3" w:tplc="9A5C37BA">
      <w:start w:val="1"/>
      <w:numFmt w:val="bullet"/>
      <w:lvlText w:val=""/>
      <w:lvlJc w:val="left"/>
      <w:pPr>
        <w:tabs>
          <w:tab w:val="num" w:pos="1440"/>
        </w:tabs>
        <w:ind w:left="1440" w:hanging="360"/>
      </w:pPr>
      <w:rPr>
        <w:rFonts w:ascii="Symbol" w:hAnsi="Symbol" w:hint="default"/>
      </w:rPr>
    </w:lvl>
    <w:lvl w:ilvl="4" w:tplc="63E48D62">
      <w:start w:val="1"/>
      <w:numFmt w:val="bullet"/>
      <w:lvlText w:val=""/>
      <w:lvlJc w:val="left"/>
      <w:pPr>
        <w:tabs>
          <w:tab w:val="num" w:pos="1800"/>
        </w:tabs>
        <w:ind w:left="1800" w:hanging="360"/>
      </w:pPr>
      <w:rPr>
        <w:rFonts w:ascii="Symbol" w:hAnsi="Symbol" w:hint="default"/>
      </w:rPr>
    </w:lvl>
    <w:lvl w:ilvl="5" w:tplc="907C7E5C">
      <w:start w:val="1"/>
      <w:numFmt w:val="bullet"/>
      <w:lvlText w:val=""/>
      <w:lvlJc w:val="left"/>
      <w:pPr>
        <w:tabs>
          <w:tab w:val="num" w:pos="2160"/>
        </w:tabs>
        <w:ind w:left="2160" w:hanging="360"/>
      </w:pPr>
      <w:rPr>
        <w:rFonts w:ascii="Wingdings" w:hAnsi="Wingdings" w:hint="default"/>
      </w:rPr>
    </w:lvl>
    <w:lvl w:ilvl="6" w:tplc="1AB27D9A">
      <w:start w:val="1"/>
      <w:numFmt w:val="bullet"/>
      <w:lvlText w:val=""/>
      <w:lvlJc w:val="left"/>
      <w:pPr>
        <w:tabs>
          <w:tab w:val="num" w:pos="2520"/>
        </w:tabs>
        <w:ind w:left="2520" w:hanging="360"/>
      </w:pPr>
      <w:rPr>
        <w:rFonts w:ascii="Wingdings" w:hAnsi="Wingdings" w:hint="default"/>
      </w:rPr>
    </w:lvl>
    <w:lvl w:ilvl="7" w:tplc="EDFA39BC">
      <w:start w:val="1"/>
      <w:numFmt w:val="bullet"/>
      <w:lvlText w:val=""/>
      <w:lvlJc w:val="left"/>
      <w:pPr>
        <w:tabs>
          <w:tab w:val="num" w:pos="2880"/>
        </w:tabs>
        <w:ind w:left="2880" w:hanging="360"/>
      </w:pPr>
      <w:rPr>
        <w:rFonts w:ascii="Symbol" w:hAnsi="Symbol" w:hint="default"/>
      </w:rPr>
    </w:lvl>
    <w:lvl w:ilvl="8" w:tplc="39EA1D42">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316E7B4F"/>
    <w:multiLevelType w:val="hybridMultilevel"/>
    <w:tmpl w:val="D50A6036"/>
    <w:lvl w:ilvl="0" w:tplc="6E402B8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7A5734"/>
    <w:multiLevelType w:val="hybridMultilevel"/>
    <w:tmpl w:val="55BEC166"/>
    <w:lvl w:ilvl="0" w:tplc="6E402B8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246DD"/>
    <w:multiLevelType w:val="hybridMultilevel"/>
    <w:tmpl w:val="A7444EF2"/>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034EF3"/>
    <w:multiLevelType w:val="hybridMultilevel"/>
    <w:tmpl w:val="441419B6"/>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AC701C"/>
    <w:multiLevelType w:val="hybridMultilevel"/>
    <w:tmpl w:val="DF902658"/>
    <w:lvl w:ilvl="0" w:tplc="56508B1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25608E"/>
    <w:multiLevelType w:val="hybridMultilevel"/>
    <w:tmpl w:val="09B4A014"/>
    <w:lvl w:ilvl="0" w:tplc="6E402B8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664A01"/>
    <w:multiLevelType w:val="hybridMultilevel"/>
    <w:tmpl w:val="10BEB100"/>
    <w:styleLink w:val="Instruction1"/>
    <w:lvl w:ilvl="0" w:tplc="6838B324">
      <w:start w:val="1"/>
      <w:numFmt w:val="bullet"/>
      <w:lvlText w:val=""/>
      <w:lvlJc w:val="left"/>
      <w:pPr>
        <w:ind w:left="720" w:hanging="360"/>
      </w:pPr>
      <w:rPr>
        <w:rFonts w:ascii="Symbol" w:hAnsi="Symbol"/>
        <w:i/>
        <w:iCs/>
        <w:color w:val="4F6228"/>
        <w:sz w:val="24"/>
      </w:rPr>
    </w:lvl>
    <w:lvl w:ilvl="1" w:tplc="E8FEEB84">
      <w:start w:val="1"/>
      <w:numFmt w:val="bullet"/>
      <w:lvlText w:val="o"/>
      <w:lvlJc w:val="left"/>
      <w:pPr>
        <w:ind w:left="1440" w:hanging="360"/>
      </w:pPr>
      <w:rPr>
        <w:rFonts w:ascii="Courier New" w:hAnsi="Courier New" w:cs="Courier New" w:hint="default"/>
      </w:rPr>
    </w:lvl>
    <w:lvl w:ilvl="2" w:tplc="E11444FE">
      <w:start w:val="1"/>
      <w:numFmt w:val="bullet"/>
      <w:lvlText w:val=""/>
      <w:lvlJc w:val="left"/>
      <w:pPr>
        <w:ind w:left="2160" w:hanging="360"/>
      </w:pPr>
      <w:rPr>
        <w:rFonts w:ascii="Wingdings" w:hAnsi="Wingdings" w:hint="default"/>
      </w:rPr>
    </w:lvl>
    <w:lvl w:ilvl="3" w:tplc="19CC05DA">
      <w:start w:val="1"/>
      <w:numFmt w:val="bullet"/>
      <w:lvlText w:val=""/>
      <w:lvlJc w:val="left"/>
      <w:pPr>
        <w:ind w:left="2880" w:hanging="360"/>
      </w:pPr>
      <w:rPr>
        <w:rFonts w:ascii="Symbol" w:hAnsi="Symbol" w:hint="default"/>
      </w:rPr>
    </w:lvl>
    <w:lvl w:ilvl="4" w:tplc="FEA800C6">
      <w:start w:val="1"/>
      <w:numFmt w:val="bullet"/>
      <w:lvlText w:val="o"/>
      <w:lvlJc w:val="left"/>
      <w:pPr>
        <w:ind w:left="3600" w:hanging="360"/>
      </w:pPr>
      <w:rPr>
        <w:rFonts w:ascii="Courier New" w:hAnsi="Courier New" w:cs="Courier New" w:hint="default"/>
      </w:rPr>
    </w:lvl>
    <w:lvl w:ilvl="5" w:tplc="1C92802E">
      <w:start w:val="1"/>
      <w:numFmt w:val="bullet"/>
      <w:lvlText w:val=""/>
      <w:lvlJc w:val="left"/>
      <w:pPr>
        <w:ind w:left="4320" w:hanging="360"/>
      </w:pPr>
      <w:rPr>
        <w:rFonts w:ascii="Wingdings" w:hAnsi="Wingdings" w:hint="default"/>
      </w:rPr>
    </w:lvl>
    <w:lvl w:ilvl="6" w:tplc="C95C67E6">
      <w:start w:val="1"/>
      <w:numFmt w:val="bullet"/>
      <w:lvlText w:val=""/>
      <w:lvlJc w:val="left"/>
      <w:pPr>
        <w:ind w:left="5040" w:hanging="360"/>
      </w:pPr>
      <w:rPr>
        <w:rFonts w:ascii="Symbol" w:hAnsi="Symbol" w:hint="default"/>
      </w:rPr>
    </w:lvl>
    <w:lvl w:ilvl="7" w:tplc="7310CFBE">
      <w:start w:val="1"/>
      <w:numFmt w:val="bullet"/>
      <w:lvlText w:val="o"/>
      <w:lvlJc w:val="left"/>
      <w:pPr>
        <w:ind w:left="5760" w:hanging="360"/>
      </w:pPr>
      <w:rPr>
        <w:rFonts w:ascii="Courier New" w:hAnsi="Courier New" w:cs="Courier New" w:hint="default"/>
      </w:rPr>
    </w:lvl>
    <w:lvl w:ilvl="8" w:tplc="345ADBB4">
      <w:start w:val="1"/>
      <w:numFmt w:val="bullet"/>
      <w:lvlText w:val=""/>
      <w:lvlJc w:val="left"/>
      <w:pPr>
        <w:ind w:left="6480" w:hanging="360"/>
      </w:pPr>
      <w:rPr>
        <w:rFonts w:ascii="Wingdings" w:hAnsi="Wingdings" w:hint="default"/>
      </w:rPr>
    </w:lvl>
  </w:abstractNum>
  <w:abstractNum w:abstractNumId="23" w15:restartNumberingAfterBreak="0">
    <w:nsid w:val="40F127FB"/>
    <w:multiLevelType w:val="multilevel"/>
    <w:tmpl w:val="88605F3C"/>
    <w:lvl w:ilvl="0">
      <w:start w:val="1"/>
      <w:numFmt w:val="decimal"/>
      <w:pStyle w:val="Heading1"/>
      <w:suff w:val="space"/>
      <w:lvlText w:val="Template %1:"/>
      <w:lvlJc w:val="left"/>
      <w:pPr>
        <w:ind w:left="10080" w:hanging="360"/>
      </w:pPr>
      <w:rPr>
        <w:rFonts w:hint="default"/>
      </w:rPr>
    </w:lvl>
    <w:lvl w:ilvl="1">
      <w:start w:val="1"/>
      <w:numFmt w:val="decimal"/>
      <w:pStyle w:val="Heading3"/>
      <w:suff w:val="space"/>
      <w:lvlText w:val="3.%2."/>
      <w:lvlJc w:val="left"/>
      <w:pPr>
        <w:ind w:left="1152" w:hanging="432"/>
      </w:pPr>
      <w:rPr>
        <w:rFonts w:hint="default"/>
      </w:rPr>
    </w:lvl>
    <w:lvl w:ilvl="2">
      <w:start w:val="1"/>
      <w:numFmt w:val="decimal"/>
      <w:pStyle w:val="Heading4"/>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B334AF"/>
    <w:multiLevelType w:val="hybridMultilevel"/>
    <w:tmpl w:val="8424C248"/>
    <w:lvl w:ilvl="0" w:tplc="592EC650">
      <w:start w:val="1"/>
      <w:numFmt w:val="bullet"/>
      <w:lvlText w:val="-"/>
      <w:lvlJc w:val="left"/>
      <w:pPr>
        <w:ind w:left="720" w:hanging="360"/>
      </w:pPr>
      <w:rPr>
        <w:rFonts w:ascii="Calibri" w:eastAsia="Times New Roman" w:hAnsi="Calibri"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B7E20"/>
    <w:multiLevelType w:val="hybridMultilevel"/>
    <w:tmpl w:val="548879F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C537C5"/>
    <w:multiLevelType w:val="hybridMultilevel"/>
    <w:tmpl w:val="5A66792C"/>
    <w:lvl w:ilvl="0" w:tplc="A98E22B0">
      <w:start w:val="1"/>
      <w:numFmt w:val="bullet"/>
      <w:lvlText w:val=""/>
      <w:lvlJc w:val="left"/>
      <w:pPr>
        <w:ind w:left="108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D9227A"/>
    <w:multiLevelType w:val="hybridMultilevel"/>
    <w:tmpl w:val="63507CEE"/>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50F83"/>
    <w:multiLevelType w:val="hybridMultilevel"/>
    <w:tmpl w:val="9E04AD1A"/>
    <w:lvl w:ilvl="0" w:tplc="6E402B8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951D64"/>
    <w:multiLevelType w:val="hybridMultilevel"/>
    <w:tmpl w:val="9DD47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0A330C"/>
    <w:multiLevelType w:val="hybridMultilevel"/>
    <w:tmpl w:val="F6D25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B1EF7"/>
    <w:multiLevelType w:val="hybridMultilevel"/>
    <w:tmpl w:val="63F2C112"/>
    <w:lvl w:ilvl="0" w:tplc="6E402B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DA7EEE"/>
    <w:multiLevelType w:val="hybridMultilevel"/>
    <w:tmpl w:val="1AD0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1A11D0"/>
    <w:multiLevelType w:val="hybridMultilevel"/>
    <w:tmpl w:val="1CFC5224"/>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E64C93"/>
    <w:multiLevelType w:val="multilevel"/>
    <w:tmpl w:val="09A4136E"/>
    <w:lvl w:ilvl="0">
      <w:start w:val="1"/>
      <w:numFmt w:val="upperRoman"/>
      <w:pStyle w:val="RegHead1"/>
      <w:suff w:val="space"/>
      <w:lvlText w:val="%1. "/>
      <w:lvlJc w:val="center"/>
      <w:pPr>
        <w:ind w:left="0" w:firstLine="0"/>
      </w:pPr>
      <w:rPr>
        <w:sz w:val="22"/>
      </w:rPr>
    </w:lvl>
    <w:lvl w:ilvl="1">
      <w:start w:val="1"/>
      <w:numFmt w:val="upperLetter"/>
      <w:pStyle w:val="RegHead2"/>
      <w:suff w:val="space"/>
      <w:lvlText w:val="%2. "/>
      <w:lvlJc w:val="center"/>
      <w:pPr>
        <w:ind w:left="0" w:firstLine="0"/>
      </w:pPr>
      <w:rPr>
        <w:b/>
        <w:sz w:val="22"/>
        <w:u w:val="none"/>
      </w:rPr>
    </w:lvl>
    <w:lvl w:ilvl="2">
      <w:start w:val="1"/>
      <w:numFmt w:val="decimal"/>
      <w:pStyle w:val="RegHead3"/>
      <w:suff w:val="space"/>
      <w:lvlText w:val="%3. "/>
      <w:lvlJc w:val="center"/>
      <w:pPr>
        <w:ind w:left="0" w:firstLine="0"/>
      </w:pPr>
      <w:rPr>
        <w:b w:val="0"/>
        <w:sz w:val="22"/>
        <w:u w:val="none"/>
      </w:rPr>
    </w:lvl>
    <w:lvl w:ilvl="3">
      <w:start w:val="1"/>
      <w:numFmt w:val="decimal"/>
      <w:lvlRestart w:val="0"/>
      <w:pStyle w:val="RegPara"/>
      <w:lvlText w:val="%4.  "/>
      <w:lvlJc w:val="left"/>
      <w:pPr>
        <w:tabs>
          <w:tab w:val="num" w:pos="720"/>
        </w:tabs>
        <w:ind w:left="0" w:firstLine="0"/>
      </w:pPr>
      <w:rPr>
        <w:b w:val="0"/>
        <w:sz w:val="22"/>
      </w:rPr>
    </w:lvl>
    <w:lvl w:ilvl="4">
      <w:start w:val="1"/>
      <w:numFmt w:val="lowerLetter"/>
      <w:lvlText w:val="(%5)"/>
      <w:lvlJc w:val="left"/>
      <w:pPr>
        <w:tabs>
          <w:tab w:val="num" w:pos="1440"/>
        </w:tabs>
        <w:ind w:left="0" w:firstLine="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0" w:firstLine="0"/>
      </w:pPr>
    </w:lvl>
    <w:lvl w:ilvl="8">
      <w:start w:val="1"/>
      <w:numFmt w:val="none"/>
      <w:lvlText w:val="[(%5)%9"/>
      <w:lvlJc w:val="left"/>
      <w:pPr>
        <w:tabs>
          <w:tab w:val="num" w:pos="1440"/>
        </w:tabs>
        <w:ind w:left="0" w:firstLine="720"/>
      </w:pPr>
    </w:lvl>
  </w:abstractNum>
  <w:abstractNum w:abstractNumId="35" w15:restartNumberingAfterBreak="0">
    <w:nsid w:val="680F55F5"/>
    <w:multiLevelType w:val="hybridMultilevel"/>
    <w:tmpl w:val="A73067E2"/>
    <w:lvl w:ilvl="0" w:tplc="6E402B84">
      <w:start w:val="1"/>
      <w:numFmt w:val="bullet"/>
      <w:lvlText w:val=""/>
      <w:lvlJc w:val="left"/>
      <w:pPr>
        <w:ind w:left="720" w:hanging="360"/>
      </w:pPr>
      <w:rPr>
        <w:rFonts w:ascii="Symbol" w:hAnsi="Symbol" w:hint="default"/>
        <w:color w:val="auto"/>
      </w:rPr>
    </w:lvl>
    <w:lvl w:ilvl="1" w:tplc="7DAE1C36">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C229E9"/>
    <w:multiLevelType w:val="hybridMultilevel"/>
    <w:tmpl w:val="6B8A0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64702B"/>
    <w:multiLevelType w:val="hybridMultilevel"/>
    <w:tmpl w:val="56EABFF0"/>
    <w:lvl w:ilvl="0" w:tplc="917CB15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1927ED"/>
    <w:multiLevelType w:val="hybridMultilevel"/>
    <w:tmpl w:val="C2167B60"/>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E40E0B"/>
    <w:multiLevelType w:val="hybridMultilevel"/>
    <w:tmpl w:val="56EABFF0"/>
    <w:lvl w:ilvl="0" w:tplc="917CB15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A30F4"/>
    <w:multiLevelType w:val="hybridMultilevel"/>
    <w:tmpl w:val="57EEDD18"/>
    <w:lvl w:ilvl="0" w:tplc="6E402B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F7EE4"/>
    <w:multiLevelType w:val="hybridMultilevel"/>
    <w:tmpl w:val="AD6C832E"/>
    <w:lvl w:ilvl="0" w:tplc="6E402B8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A0B3F18"/>
    <w:multiLevelType w:val="hybridMultilevel"/>
    <w:tmpl w:val="8D22DEDC"/>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BB6C71"/>
    <w:multiLevelType w:val="hybridMultilevel"/>
    <w:tmpl w:val="F6C6AD1A"/>
    <w:lvl w:ilvl="0" w:tplc="6E402B8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246F0E"/>
    <w:multiLevelType w:val="hybridMultilevel"/>
    <w:tmpl w:val="15F26418"/>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892E3C"/>
    <w:multiLevelType w:val="hybridMultilevel"/>
    <w:tmpl w:val="EAE84474"/>
    <w:lvl w:ilvl="0" w:tplc="6E402B8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0"/>
  </w:num>
  <w:num w:numId="4">
    <w:abstractNumId w:val="39"/>
  </w:num>
  <w:num w:numId="5">
    <w:abstractNumId w:val="34"/>
  </w:num>
  <w:num w:numId="6">
    <w:abstractNumId w:val="23"/>
  </w:num>
  <w:num w:numId="7">
    <w:abstractNumId w:val="25"/>
  </w:num>
  <w:num w:numId="8">
    <w:abstractNumId w:val="30"/>
  </w:num>
  <w:num w:numId="9">
    <w:abstractNumId w:val="19"/>
  </w:num>
  <w:num w:numId="10">
    <w:abstractNumId w:val="14"/>
  </w:num>
  <w:num w:numId="11">
    <w:abstractNumId w:val="12"/>
  </w:num>
  <w:num w:numId="12">
    <w:abstractNumId w:val="41"/>
  </w:num>
  <w:num w:numId="13">
    <w:abstractNumId w:val="35"/>
  </w:num>
  <w:num w:numId="14">
    <w:abstractNumId w:val="2"/>
  </w:num>
  <w:num w:numId="15">
    <w:abstractNumId w:val="40"/>
  </w:num>
  <w:num w:numId="16">
    <w:abstractNumId w:val="28"/>
  </w:num>
  <w:num w:numId="17">
    <w:abstractNumId w:val="43"/>
  </w:num>
  <w:num w:numId="18">
    <w:abstractNumId w:val="16"/>
  </w:num>
  <w:num w:numId="19">
    <w:abstractNumId w:val="31"/>
  </w:num>
  <w:num w:numId="20">
    <w:abstractNumId w:val="45"/>
  </w:num>
  <w:num w:numId="21">
    <w:abstractNumId w:val="11"/>
  </w:num>
  <w:num w:numId="22">
    <w:abstractNumId w:val="13"/>
  </w:num>
  <w:num w:numId="23">
    <w:abstractNumId w:val="21"/>
  </w:num>
  <w:num w:numId="24">
    <w:abstractNumId w:val="17"/>
  </w:num>
  <w:num w:numId="25">
    <w:abstractNumId w:val="4"/>
  </w:num>
  <w:num w:numId="26">
    <w:abstractNumId w:val="26"/>
  </w:num>
  <w:num w:numId="27">
    <w:abstractNumId w:val="8"/>
  </w:num>
  <w:num w:numId="28">
    <w:abstractNumId w:val="7"/>
  </w:num>
  <w:num w:numId="29">
    <w:abstractNumId w:val="1"/>
  </w:num>
  <w:num w:numId="30">
    <w:abstractNumId w:val="32"/>
  </w:num>
  <w:num w:numId="31">
    <w:abstractNumId w:val="24"/>
  </w:num>
  <w:num w:numId="32">
    <w:abstractNumId w:val="23"/>
  </w:num>
  <w:num w:numId="33">
    <w:abstractNumId w:val="23"/>
  </w:num>
  <w:num w:numId="34">
    <w:abstractNumId w:val="23"/>
  </w:num>
  <w:num w:numId="35">
    <w:abstractNumId w:val="23"/>
  </w:num>
  <w:num w:numId="36">
    <w:abstractNumId w:val="44"/>
  </w:num>
  <w:num w:numId="37">
    <w:abstractNumId w:val="37"/>
  </w:num>
  <w:num w:numId="38">
    <w:abstractNumId w:val="36"/>
  </w:num>
  <w:num w:numId="39">
    <w:abstractNumId w:val="29"/>
  </w:num>
  <w:num w:numId="40">
    <w:abstractNumId w:val="18"/>
  </w:num>
  <w:num w:numId="41">
    <w:abstractNumId w:val="10"/>
  </w:num>
  <w:num w:numId="42">
    <w:abstractNumId w:val="5"/>
  </w:num>
  <w:num w:numId="43">
    <w:abstractNumId w:val="27"/>
  </w:num>
  <w:num w:numId="44">
    <w:abstractNumId w:val="9"/>
  </w:num>
  <w:num w:numId="45">
    <w:abstractNumId w:val="38"/>
  </w:num>
  <w:num w:numId="46">
    <w:abstractNumId w:val="33"/>
  </w:num>
  <w:num w:numId="47">
    <w:abstractNumId w:val="3"/>
  </w:num>
  <w:num w:numId="48">
    <w:abstractNumId w:val="42"/>
  </w:num>
  <w:num w:numId="49">
    <w:abstractNumId w:val="6"/>
  </w:num>
  <w:num w:numId="5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Footer/>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style="mso-position-horizontal:center;mso-position-horizontal-relative:page" o:allowincell="f"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1DB"/>
    <w:rsid w:val="00001223"/>
    <w:rsid w:val="00001F09"/>
    <w:rsid w:val="000030D9"/>
    <w:rsid w:val="0000552E"/>
    <w:rsid w:val="00005F8A"/>
    <w:rsid w:val="00006CA0"/>
    <w:rsid w:val="00007168"/>
    <w:rsid w:val="00007986"/>
    <w:rsid w:val="00007CA3"/>
    <w:rsid w:val="00010A08"/>
    <w:rsid w:val="00012814"/>
    <w:rsid w:val="00012B51"/>
    <w:rsid w:val="00013BE6"/>
    <w:rsid w:val="00013C4F"/>
    <w:rsid w:val="00013C91"/>
    <w:rsid w:val="00015130"/>
    <w:rsid w:val="00021793"/>
    <w:rsid w:val="00023F23"/>
    <w:rsid w:val="0002417C"/>
    <w:rsid w:val="000244DD"/>
    <w:rsid w:val="00024E25"/>
    <w:rsid w:val="00026664"/>
    <w:rsid w:val="00026DE8"/>
    <w:rsid w:val="00027D78"/>
    <w:rsid w:val="0003118E"/>
    <w:rsid w:val="00032715"/>
    <w:rsid w:val="0003324C"/>
    <w:rsid w:val="0003361C"/>
    <w:rsid w:val="000339F6"/>
    <w:rsid w:val="00034DA3"/>
    <w:rsid w:val="00035186"/>
    <w:rsid w:val="00035A72"/>
    <w:rsid w:val="00035E6A"/>
    <w:rsid w:val="00036F79"/>
    <w:rsid w:val="00037758"/>
    <w:rsid w:val="00037F0D"/>
    <w:rsid w:val="00041A05"/>
    <w:rsid w:val="00041E32"/>
    <w:rsid w:val="0004359F"/>
    <w:rsid w:val="00045DE8"/>
    <w:rsid w:val="00046FE2"/>
    <w:rsid w:val="00047891"/>
    <w:rsid w:val="00047ECF"/>
    <w:rsid w:val="0005009B"/>
    <w:rsid w:val="00050AF2"/>
    <w:rsid w:val="00051A3B"/>
    <w:rsid w:val="00052B20"/>
    <w:rsid w:val="000537D6"/>
    <w:rsid w:val="00054BC4"/>
    <w:rsid w:val="000560D9"/>
    <w:rsid w:val="00056939"/>
    <w:rsid w:val="000600B7"/>
    <w:rsid w:val="00060640"/>
    <w:rsid w:val="00060692"/>
    <w:rsid w:val="00061962"/>
    <w:rsid w:val="00061AA0"/>
    <w:rsid w:val="00062237"/>
    <w:rsid w:val="000637D6"/>
    <w:rsid w:val="0006449D"/>
    <w:rsid w:val="00064A0D"/>
    <w:rsid w:val="00064EF8"/>
    <w:rsid w:val="000659D8"/>
    <w:rsid w:val="000702BF"/>
    <w:rsid w:val="000714A5"/>
    <w:rsid w:val="00072768"/>
    <w:rsid w:val="00072ABF"/>
    <w:rsid w:val="00072E75"/>
    <w:rsid w:val="00072F7E"/>
    <w:rsid w:val="00073454"/>
    <w:rsid w:val="00074948"/>
    <w:rsid w:val="000759FD"/>
    <w:rsid w:val="00076698"/>
    <w:rsid w:val="00077BB4"/>
    <w:rsid w:val="000800FA"/>
    <w:rsid w:val="0008111E"/>
    <w:rsid w:val="00081B82"/>
    <w:rsid w:val="00081F1F"/>
    <w:rsid w:val="00082772"/>
    <w:rsid w:val="000851ED"/>
    <w:rsid w:val="00090FB0"/>
    <w:rsid w:val="00091262"/>
    <w:rsid w:val="0009274F"/>
    <w:rsid w:val="00092C15"/>
    <w:rsid w:val="0009623E"/>
    <w:rsid w:val="000A029E"/>
    <w:rsid w:val="000A14AB"/>
    <w:rsid w:val="000A1B78"/>
    <w:rsid w:val="000A210A"/>
    <w:rsid w:val="000A3093"/>
    <w:rsid w:val="000A3B11"/>
    <w:rsid w:val="000A3D4E"/>
    <w:rsid w:val="000A4D97"/>
    <w:rsid w:val="000A5801"/>
    <w:rsid w:val="000A68B1"/>
    <w:rsid w:val="000B031C"/>
    <w:rsid w:val="000B049F"/>
    <w:rsid w:val="000B1030"/>
    <w:rsid w:val="000B14ED"/>
    <w:rsid w:val="000B2A27"/>
    <w:rsid w:val="000B3117"/>
    <w:rsid w:val="000B40B1"/>
    <w:rsid w:val="000B4569"/>
    <w:rsid w:val="000B498D"/>
    <w:rsid w:val="000B5450"/>
    <w:rsid w:val="000B75D0"/>
    <w:rsid w:val="000B784C"/>
    <w:rsid w:val="000C041E"/>
    <w:rsid w:val="000C28B0"/>
    <w:rsid w:val="000C34B9"/>
    <w:rsid w:val="000C3524"/>
    <w:rsid w:val="000C42F9"/>
    <w:rsid w:val="000C702A"/>
    <w:rsid w:val="000C728C"/>
    <w:rsid w:val="000C78B1"/>
    <w:rsid w:val="000D77B0"/>
    <w:rsid w:val="000E21B4"/>
    <w:rsid w:val="000E232F"/>
    <w:rsid w:val="000E490D"/>
    <w:rsid w:val="000E50C7"/>
    <w:rsid w:val="000E5E29"/>
    <w:rsid w:val="000F0239"/>
    <w:rsid w:val="000F3551"/>
    <w:rsid w:val="000F397A"/>
    <w:rsid w:val="000F4DA6"/>
    <w:rsid w:val="000F7072"/>
    <w:rsid w:val="00101246"/>
    <w:rsid w:val="0010136E"/>
    <w:rsid w:val="0010215B"/>
    <w:rsid w:val="001029EA"/>
    <w:rsid w:val="00102BE6"/>
    <w:rsid w:val="00107693"/>
    <w:rsid w:val="001077D1"/>
    <w:rsid w:val="00110F73"/>
    <w:rsid w:val="001127B0"/>
    <w:rsid w:val="00112E42"/>
    <w:rsid w:val="001147B0"/>
    <w:rsid w:val="00120200"/>
    <w:rsid w:val="00120BDE"/>
    <w:rsid w:val="00123AF8"/>
    <w:rsid w:val="00126BD5"/>
    <w:rsid w:val="00130B8E"/>
    <w:rsid w:val="001316AC"/>
    <w:rsid w:val="00131788"/>
    <w:rsid w:val="001335FF"/>
    <w:rsid w:val="00136937"/>
    <w:rsid w:val="00140436"/>
    <w:rsid w:val="00141B4B"/>
    <w:rsid w:val="00141C0B"/>
    <w:rsid w:val="00142F60"/>
    <w:rsid w:val="00143368"/>
    <w:rsid w:val="001437F9"/>
    <w:rsid w:val="00143851"/>
    <w:rsid w:val="00144805"/>
    <w:rsid w:val="0014620C"/>
    <w:rsid w:val="0014771A"/>
    <w:rsid w:val="00147F43"/>
    <w:rsid w:val="00154389"/>
    <w:rsid w:val="00156034"/>
    <w:rsid w:val="00157E6E"/>
    <w:rsid w:val="00162FD0"/>
    <w:rsid w:val="00163370"/>
    <w:rsid w:val="001640D0"/>
    <w:rsid w:val="00164228"/>
    <w:rsid w:val="001656E3"/>
    <w:rsid w:val="00167737"/>
    <w:rsid w:val="001707C0"/>
    <w:rsid w:val="0017080C"/>
    <w:rsid w:val="00171382"/>
    <w:rsid w:val="001715DB"/>
    <w:rsid w:val="00171657"/>
    <w:rsid w:val="00171EFC"/>
    <w:rsid w:val="00172684"/>
    <w:rsid w:val="0017344D"/>
    <w:rsid w:val="001741E6"/>
    <w:rsid w:val="00180DBF"/>
    <w:rsid w:val="00181049"/>
    <w:rsid w:val="00181804"/>
    <w:rsid w:val="0018280C"/>
    <w:rsid w:val="00183FF2"/>
    <w:rsid w:val="00185148"/>
    <w:rsid w:val="00186CDA"/>
    <w:rsid w:val="0018742E"/>
    <w:rsid w:val="00187868"/>
    <w:rsid w:val="001912AA"/>
    <w:rsid w:val="00191668"/>
    <w:rsid w:val="00191720"/>
    <w:rsid w:val="00191D43"/>
    <w:rsid w:val="0019208E"/>
    <w:rsid w:val="0019406A"/>
    <w:rsid w:val="00195752"/>
    <w:rsid w:val="001966B6"/>
    <w:rsid w:val="00196D02"/>
    <w:rsid w:val="001B118B"/>
    <w:rsid w:val="001B1696"/>
    <w:rsid w:val="001B1B6D"/>
    <w:rsid w:val="001B1FD4"/>
    <w:rsid w:val="001B20EC"/>
    <w:rsid w:val="001B228F"/>
    <w:rsid w:val="001B25A0"/>
    <w:rsid w:val="001B5133"/>
    <w:rsid w:val="001B627D"/>
    <w:rsid w:val="001B699A"/>
    <w:rsid w:val="001B6FBD"/>
    <w:rsid w:val="001C06B9"/>
    <w:rsid w:val="001C127E"/>
    <w:rsid w:val="001C1575"/>
    <w:rsid w:val="001C17BE"/>
    <w:rsid w:val="001C1951"/>
    <w:rsid w:val="001C424D"/>
    <w:rsid w:val="001C4D51"/>
    <w:rsid w:val="001C4DBB"/>
    <w:rsid w:val="001C523E"/>
    <w:rsid w:val="001C53EA"/>
    <w:rsid w:val="001C5422"/>
    <w:rsid w:val="001C7158"/>
    <w:rsid w:val="001C7389"/>
    <w:rsid w:val="001C7B64"/>
    <w:rsid w:val="001D3AF5"/>
    <w:rsid w:val="001D5AB7"/>
    <w:rsid w:val="001D5F24"/>
    <w:rsid w:val="001D66B4"/>
    <w:rsid w:val="001E078F"/>
    <w:rsid w:val="001E0B21"/>
    <w:rsid w:val="001E22F8"/>
    <w:rsid w:val="001E2CB3"/>
    <w:rsid w:val="001E2DCB"/>
    <w:rsid w:val="001E6C6A"/>
    <w:rsid w:val="001E6DB9"/>
    <w:rsid w:val="001F040F"/>
    <w:rsid w:val="001F0D24"/>
    <w:rsid w:val="001F10A9"/>
    <w:rsid w:val="001F24E8"/>
    <w:rsid w:val="001F3441"/>
    <w:rsid w:val="001F366A"/>
    <w:rsid w:val="001F4FE1"/>
    <w:rsid w:val="001F577C"/>
    <w:rsid w:val="001F6A8F"/>
    <w:rsid w:val="001F7E6B"/>
    <w:rsid w:val="002009C9"/>
    <w:rsid w:val="00200B23"/>
    <w:rsid w:val="00200D6E"/>
    <w:rsid w:val="00201829"/>
    <w:rsid w:val="00201A59"/>
    <w:rsid w:val="002030E3"/>
    <w:rsid w:val="00203292"/>
    <w:rsid w:val="0020386D"/>
    <w:rsid w:val="002049B3"/>
    <w:rsid w:val="002053BC"/>
    <w:rsid w:val="00207467"/>
    <w:rsid w:val="002126B1"/>
    <w:rsid w:val="00212C49"/>
    <w:rsid w:val="00212D20"/>
    <w:rsid w:val="00214615"/>
    <w:rsid w:val="00215235"/>
    <w:rsid w:val="0022160F"/>
    <w:rsid w:val="00221CF4"/>
    <w:rsid w:val="00224D5B"/>
    <w:rsid w:val="0022518B"/>
    <w:rsid w:val="00225C16"/>
    <w:rsid w:val="00226404"/>
    <w:rsid w:val="00230898"/>
    <w:rsid w:val="00230F6E"/>
    <w:rsid w:val="002335BF"/>
    <w:rsid w:val="00234FDD"/>
    <w:rsid w:val="002352CA"/>
    <w:rsid w:val="00235582"/>
    <w:rsid w:val="002358B6"/>
    <w:rsid w:val="00235E42"/>
    <w:rsid w:val="002366AB"/>
    <w:rsid w:val="00236806"/>
    <w:rsid w:val="00241AD8"/>
    <w:rsid w:val="002437ED"/>
    <w:rsid w:val="0024403C"/>
    <w:rsid w:val="002447BD"/>
    <w:rsid w:val="00245E23"/>
    <w:rsid w:val="002476A6"/>
    <w:rsid w:val="00247CEA"/>
    <w:rsid w:val="00247D85"/>
    <w:rsid w:val="0025129A"/>
    <w:rsid w:val="00252442"/>
    <w:rsid w:val="002528D7"/>
    <w:rsid w:val="0026013A"/>
    <w:rsid w:val="00260DC7"/>
    <w:rsid w:val="0026117C"/>
    <w:rsid w:val="002639D5"/>
    <w:rsid w:val="00264E81"/>
    <w:rsid w:val="00265EFB"/>
    <w:rsid w:val="00267176"/>
    <w:rsid w:val="0027090C"/>
    <w:rsid w:val="0027176D"/>
    <w:rsid w:val="00271FBB"/>
    <w:rsid w:val="00272A15"/>
    <w:rsid w:val="00272C44"/>
    <w:rsid w:val="00273661"/>
    <w:rsid w:val="00273B7B"/>
    <w:rsid w:val="00273DEE"/>
    <w:rsid w:val="00274B7D"/>
    <w:rsid w:val="00275A4D"/>
    <w:rsid w:val="00276533"/>
    <w:rsid w:val="0027719C"/>
    <w:rsid w:val="0028029F"/>
    <w:rsid w:val="0028294B"/>
    <w:rsid w:val="002836D3"/>
    <w:rsid w:val="00286A12"/>
    <w:rsid w:val="0028712F"/>
    <w:rsid w:val="0028752E"/>
    <w:rsid w:val="00287556"/>
    <w:rsid w:val="0029093B"/>
    <w:rsid w:val="0029312C"/>
    <w:rsid w:val="0029373A"/>
    <w:rsid w:val="0029650C"/>
    <w:rsid w:val="002969A6"/>
    <w:rsid w:val="002A1DAF"/>
    <w:rsid w:val="002A2788"/>
    <w:rsid w:val="002A3372"/>
    <w:rsid w:val="002A50A9"/>
    <w:rsid w:val="002A6267"/>
    <w:rsid w:val="002A6C4F"/>
    <w:rsid w:val="002B0DEB"/>
    <w:rsid w:val="002B2510"/>
    <w:rsid w:val="002B4A42"/>
    <w:rsid w:val="002C1337"/>
    <w:rsid w:val="002C215A"/>
    <w:rsid w:val="002C3184"/>
    <w:rsid w:val="002C49AE"/>
    <w:rsid w:val="002C601F"/>
    <w:rsid w:val="002C6FEA"/>
    <w:rsid w:val="002D028F"/>
    <w:rsid w:val="002D0C1C"/>
    <w:rsid w:val="002D0E13"/>
    <w:rsid w:val="002D1938"/>
    <w:rsid w:val="002D1E9D"/>
    <w:rsid w:val="002D25F2"/>
    <w:rsid w:val="002D3843"/>
    <w:rsid w:val="002D38B6"/>
    <w:rsid w:val="002D3AE4"/>
    <w:rsid w:val="002D3D99"/>
    <w:rsid w:val="002D4BD3"/>
    <w:rsid w:val="002D5A2E"/>
    <w:rsid w:val="002D7FD9"/>
    <w:rsid w:val="002E1559"/>
    <w:rsid w:val="002E41EE"/>
    <w:rsid w:val="002E4A9A"/>
    <w:rsid w:val="002E4F5A"/>
    <w:rsid w:val="002E75CA"/>
    <w:rsid w:val="002E79C6"/>
    <w:rsid w:val="002F1811"/>
    <w:rsid w:val="002F1902"/>
    <w:rsid w:val="002F1F9C"/>
    <w:rsid w:val="002F2A27"/>
    <w:rsid w:val="002F584F"/>
    <w:rsid w:val="002F6ACF"/>
    <w:rsid w:val="002F7CC5"/>
    <w:rsid w:val="00300413"/>
    <w:rsid w:val="003014D1"/>
    <w:rsid w:val="0030642F"/>
    <w:rsid w:val="00306A5C"/>
    <w:rsid w:val="003071C1"/>
    <w:rsid w:val="00310A02"/>
    <w:rsid w:val="003120C4"/>
    <w:rsid w:val="00314ADE"/>
    <w:rsid w:val="003156C6"/>
    <w:rsid w:val="00315E62"/>
    <w:rsid w:val="00316325"/>
    <w:rsid w:val="0031750B"/>
    <w:rsid w:val="00321262"/>
    <w:rsid w:val="003213A8"/>
    <w:rsid w:val="00321734"/>
    <w:rsid w:val="00321944"/>
    <w:rsid w:val="0032365F"/>
    <w:rsid w:val="00323AEC"/>
    <w:rsid w:val="00324CD0"/>
    <w:rsid w:val="0032501C"/>
    <w:rsid w:val="00325174"/>
    <w:rsid w:val="0032574A"/>
    <w:rsid w:val="0032592A"/>
    <w:rsid w:val="003312A9"/>
    <w:rsid w:val="00331D96"/>
    <w:rsid w:val="00331FB3"/>
    <w:rsid w:val="00332325"/>
    <w:rsid w:val="0033388B"/>
    <w:rsid w:val="00333DEA"/>
    <w:rsid w:val="0033434B"/>
    <w:rsid w:val="00334922"/>
    <w:rsid w:val="00334DEE"/>
    <w:rsid w:val="00341C5B"/>
    <w:rsid w:val="0034249C"/>
    <w:rsid w:val="00344F8E"/>
    <w:rsid w:val="00347C19"/>
    <w:rsid w:val="00350CFB"/>
    <w:rsid w:val="00351B8B"/>
    <w:rsid w:val="00351BCA"/>
    <w:rsid w:val="00352094"/>
    <w:rsid w:val="00352536"/>
    <w:rsid w:val="00352839"/>
    <w:rsid w:val="003542AB"/>
    <w:rsid w:val="00354675"/>
    <w:rsid w:val="00355CB5"/>
    <w:rsid w:val="0035685E"/>
    <w:rsid w:val="00357DD8"/>
    <w:rsid w:val="00361805"/>
    <w:rsid w:val="00363EF5"/>
    <w:rsid w:val="00364BEC"/>
    <w:rsid w:val="00365228"/>
    <w:rsid w:val="00367CAD"/>
    <w:rsid w:val="0037218C"/>
    <w:rsid w:val="003727E8"/>
    <w:rsid w:val="00373134"/>
    <w:rsid w:val="003751BD"/>
    <w:rsid w:val="003752A6"/>
    <w:rsid w:val="00377206"/>
    <w:rsid w:val="003806B2"/>
    <w:rsid w:val="00383262"/>
    <w:rsid w:val="00383ABA"/>
    <w:rsid w:val="0038419B"/>
    <w:rsid w:val="0038509B"/>
    <w:rsid w:val="00385C4A"/>
    <w:rsid w:val="003871BD"/>
    <w:rsid w:val="00390D98"/>
    <w:rsid w:val="003916CD"/>
    <w:rsid w:val="0039426F"/>
    <w:rsid w:val="00394967"/>
    <w:rsid w:val="00395428"/>
    <w:rsid w:val="003956EC"/>
    <w:rsid w:val="00397099"/>
    <w:rsid w:val="00397157"/>
    <w:rsid w:val="00397B5B"/>
    <w:rsid w:val="003A1B0C"/>
    <w:rsid w:val="003A1E8D"/>
    <w:rsid w:val="003A53C3"/>
    <w:rsid w:val="003A66B0"/>
    <w:rsid w:val="003A67E4"/>
    <w:rsid w:val="003B1435"/>
    <w:rsid w:val="003B198C"/>
    <w:rsid w:val="003B2998"/>
    <w:rsid w:val="003B4EE9"/>
    <w:rsid w:val="003B52D8"/>
    <w:rsid w:val="003B5E31"/>
    <w:rsid w:val="003B7676"/>
    <w:rsid w:val="003B7B06"/>
    <w:rsid w:val="003C15B4"/>
    <w:rsid w:val="003C1A34"/>
    <w:rsid w:val="003C25FC"/>
    <w:rsid w:val="003C4319"/>
    <w:rsid w:val="003C566B"/>
    <w:rsid w:val="003C673A"/>
    <w:rsid w:val="003D0F8A"/>
    <w:rsid w:val="003D178B"/>
    <w:rsid w:val="003D2FFC"/>
    <w:rsid w:val="003D32F4"/>
    <w:rsid w:val="003D388F"/>
    <w:rsid w:val="003D4E7E"/>
    <w:rsid w:val="003D58C2"/>
    <w:rsid w:val="003D5BAD"/>
    <w:rsid w:val="003D6ECA"/>
    <w:rsid w:val="003E008A"/>
    <w:rsid w:val="003E2B35"/>
    <w:rsid w:val="003E3041"/>
    <w:rsid w:val="003E38CA"/>
    <w:rsid w:val="003E6128"/>
    <w:rsid w:val="003E61DC"/>
    <w:rsid w:val="003E678C"/>
    <w:rsid w:val="003E744F"/>
    <w:rsid w:val="003E7D53"/>
    <w:rsid w:val="003E7F11"/>
    <w:rsid w:val="003F0530"/>
    <w:rsid w:val="003F229E"/>
    <w:rsid w:val="003F2835"/>
    <w:rsid w:val="003F2E58"/>
    <w:rsid w:val="003F30AA"/>
    <w:rsid w:val="003F34AA"/>
    <w:rsid w:val="003F3E30"/>
    <w:rsid w:val="003F3E55"/>
    <w:rsid w:val="003F45DF"/>
    <w:rsid w:val="003F4CEC"/>
    <w:rsid w:val="003F5A21"/>
    <w:rsid w:val="003F5AD2"/>
    <w:rsid w:val="003F635A"/>
    <w:rsid w:val="004010BA"/>
    <w:rsid w:val="00402E51"/>
    <w:rsid w:val="0040375D"/>
    <w:rsid w:val="00404F50"/>
    <w:rsid w:val="004078CC"/>
    <w:rsid w:val="00411203"/>
    <w:rsid w:val="004126D1"/>
    <w:rsid w:val="00412C5A"/>
    <w:rsid w:val="004143EE"/>
    <w:rsid w:val="00416D92"/>
    <w:rsid w:val="00417AEE"/>
    <w:rsid w:val="0042052A"/>
    <w:rsid w:val="00420FEB"/>
    <w:rsid w:val="004221CD"/>
    <w:rsid w:val="00423DA7"/>
    <w:rsid w:val="0042486C"/>
    <w:rsid w:val="004272AA"/>
    <w:rsid w:val="00430D63"/>
    <w:rsid w:val="00431021"/>
    <w:rsid w:val="0043133A"/>
    <w:rsid w:val="00432078"/>
    <w:rsid w:val="004323CE"/>
    <w:rsid w:val="004357AD"/>
    <w:rsid w:val="00435D63"/>
    <w:rsid w:val="00436905"/>
    <w:rsid w:val="004378B8"/>
    <w:rsid w:val="00440D66"/>
    <w:rsid w:val="00443040"/>
    <w:rsid w:val="004441B1"/>
    <w:rsid w:val="004448B9"/>
    <w:rsid w:val="004450B5"/>
    <w:rsid w:val="004468AA"/>
    <w:rsid w:val="0045008B"/>
    <w:rsid w:val="00450B3B"/>
    <w:rsid w:val="00451B07"/>
    <w:rsid w:val="00453F09"/>
    <w:rsid w:val="00454B63"/>
    <w:rsid w:val="00454D6D"/>
    <w:rsid w:val="0045555A"/>
    <w:rsid w:val="00455977"/>
    <w:rsid w:val="00456093"/>
    <w:rsid w:val="00456B53"/>
    <w:rsid w:val="00461F43"/>
    <w:rsid w:val="004625A4"/>
    <w:rsid w:val="00462CD7"/>
    <w:rsid w:val="00462FC8"/>
    <w:rsid w:val="00464466"/>
    <w:rsid w:val="0046472B"/>
    <w:rsid w:val="00466F78"/>
    <w:rsid w:val="004703F9"/>
    <w:rsid w:val="00471521"/>
    <w:rsid w:val="0047209A"/>
    <w:rsid w:val="0047358D"/>
    <w:rsid w:val="00473B4A"/>
    <w:rsid w:val="00474D50"/>
    <w:rsid w:val="00475A01"/>
    <w:rsid w:val="00477952"/>
    <w:rsid w:val="0048146B"/>
    <w:rsid w:val="00481EFC"/>
    <w:rsid w:val="004825D1"/>
    <w:rsid w:val="00482D79"/>
    <w:rsid w:val="004847A7"/>
    <w:rsid w:val="00484F32"/>
    <w:rsid w:val="00485361"/>
    <w:rsid w:val="004859BA"/>
    <w:rsid w:val="00486825"/>
    <w:rsid w:val="004873B7"/>
    <w:rsid w:val="00487A52"/>
    <w:rsid w:val="0049278B"/>
    <w:rsid w:val="00492C86"/>
    <w:rsid w:val="004949A9"/>
    <w:rsid w:val="00494A15"/>
    <w:rsid w:val="00494ABF"/>
    <w:rsid w:val="00494D27"/>
    <w:rsid w:val="00494F03"/>
    <w:rsid w:val="004955E3"/>
    <w:rsid w:val="0049601E"/>
    <w:rsid w:val="004A099A"/>
    <w:rsid w:val="004A3C93"/>
    <w:rsid w:val="004A4DDD"/>
    <w:rsid w:val="004A7AC5"/>
    <w:rsid w:val="004B0C1E"/>
    <w:rsid w:val="004B1819"/>
    <w:rsid w:val="004B206B"/>
    <w:rsid w:val="004B33EA"/>
    <w:rsid w:val="004B414C"/>
    <w:rsid w:val="004B4A5B"/>
    <w:rsid w:val="004B4ADE"/>
    <w:rsid w:val="004B4B07"/>
    <w:rsid w:val="004B58D8"/>
    <w:rsid w:val="004B6AD4"/>
    <w:rsid w:val="004B797F"/>
    <w:rsid w:val="004B7DA1"/>
    <w:rsid w:val="004C2AAF"/>
    <w:rsid w:val="004C2B42"/>
    <w:rsid w:val="004C3052"/>
    <w:rsid w:val="004C4226"/>
    <w:rsid w:val="004D0481"/>
    <w:rsid w:val="004D064D"/>
    <w:rsid w:val="004D1DD1"/>
    <w:rsid w:val="004D1DE9"/>
    <w:rsid w:val="004D2467"/>
    <w:rsid w:val="004D2AA4"/>
    <w:rsid w:val="004D2D0C"/>
    <w:rsid w:val="004D589D"/>
    <w:rsid w:val="004D6316"/>
    <w:rsid w:val="004D6351"/>
    <w:rsid w:val="004D6524"/>
    <w:rsid w:val="004D77D1"/>
    <w:rsid w:val="004E3926"/>
    <w:rsid w:val="004F0DC8"/>
    <w:rsid w:val="004F167F"/>
    <w:rsid w:val="004F16AE"/>
    <w:rsid w:val="004F1E1F"/>
    <w:rsid w:val="004F1E41"/>
    <w:rsid w:val="004F255C"/>
    <w:rsid w:val="004F522E"/>
    <w:rsid w:val="004F5FFC"/>
    <w:rsid w:val="004F6CB5"/>
    <w:rsid w:val="004F6D7C"/>
    <w:rsid w:val="004F786C"/>
    <w:rsid w:val="00500448"/>
    <w:rsid w:val="00500BA1"/>
    <w:rsid w:val="005016A0"/>
    <w:rsid w:val="005019D6"/>
    <w:rsid w:val="005025EC"/>
    <w:rsid w:val="00502B44"/>
    <w:rsid w:val="00503F0D"/>
    <w:rsid w:val="005056F3"/>
    <w:rsid w:val="00507EED"/>
    <w:rsid w:val="0051177F"/>
    <w:rsid w:val="0051333B"/>
    <w:rsid w:val="005136BB"/>
    <w:rsid w:val="00514FB9"/>
    <w:rsid w:val="005157B9"/>
    <w:rsid w:val="005160AC"/>
    <w:rsid w:val="00520357"/>
    <w:rsid w:val="00520800"/>
    <w:rsid w:val="00520D3A"/>
    <w:rsid w:val="00521113"/>
    <w:rsid w:val="0052259C"/>
    <w:rsid w:val="00522DA9"/>
    <w:rsid w:val="0052382C"/>
    <w:rsid w:val="00524DD4"/>
    <w:rsid w:val="00524FC2"/>
    <w:rsid w:val="00525835"/>
    <w:rsid w:val="0052701D"/>
    <w:rsid w:val="00527A8D"/>
    <w:rsid w:val="00530E06"/>
    <w:rsid w:val="00531832"/>
    <w:rsid w:val="00532EE8"/>
    <w:rsid w:val="00533489"/>
    <w:rsid w:val="00533741"/>
    <w:rsid w:val="00534D1A"/>
    <w:rsid w:val="005377C9"/>
    <w:rsid w:val="005414DD"/>
    <w:rsid w:val="00541DE0"/>
    <w:rsid w:val="005421C8"/>
    <w:rsid w:val="00542F27"/>
    <w:rsid w:val="00546934"/>
    <w:rsid w:val="005473FB"/>
    <w:rsid w:val="005475DA"/>
    <w:rsid w:val="00550168"/>
    <w:rsid w:val="00550343"/>
    <w:rsid w:val="00551AA0"/>
    <w:rsid w:val="00552F96"/>
    <w:rsid w:val="00553114"/>
    <w:rsid w:val="00553CC5"/>
    <w:rsid w:val="00554B34"/>
    <w:rsid w:val="00554F19"/>
    <w:rsid w:val="00555C8E"/>
    <w:rsid w:val="00556539"/>
    <w:rsid w:val="00556C24"/>
    <w:rsid w:val="00557307"/>
    <w:rsid w:val="005575F6"/>
    <w:rsid w:val="00561056"/>
    <w:rsid w:val="0056134C"/>
    <w:rsid w:val="00561DBF"/>
    <w:rsid w:val="00562240"/>
    <w:rsid w:val="00562B43"/>
    <w:rsid w:val="0056425B"/>
    <w:rsid w:val="005644F6"/>
    <w:rsid w:val="00564C88"/>
    <w:rsid w:val="00565E67"/>
    <w:rsid w:val="00566323"/>
    <w:rsid w:val="00570089"/>
    <w:rsid w:val="00570D18"/>
    <w:rsid w:val="00571FC6"/>
    <w:rsid w:val="00573414"/>
    <w:rsid w:val="00573805"/>
    <w:rsid w:val="005738FF"/>
    <w:rsid w:val="00575886"/>
    <w:rsid w:val="00580A42"/>
    <w:rsid w:val="00583F74"/>
    <w:rsid w:val="00584600"/>
    <w:rsid w:val="00585979"/>
    <w:rsid w:val="00586201"/>
    <w:rsid w:val="00587A2C"/>
    <w:rsid w:val="005930BE"/>
    <w:rsid w:val="00593102"/>
    <w:rsid w:val="00594ABA"/>
    <w:rsid w:val="00594C2B"/>
    <w:rsid w:val="0059547E"/>
    <w:rsid w:val="005975B8"/>
    <w:rsid w:val="0059779B"/>
    <w:rsid w:val="005A1C50"/>
    <w:rsid w:val="005A22EC"/>
    <w:rsid w:val="005A26EE"/>
    <w:rsid w:val="005A3E64"/>
    <w:rsid w:val="005A58DF"/>
    <w:rsid w:val="005A66B9"/>
    <w:rsid w:val="005A712C"/>
    <w:rsid w:val="005A7777"/>
    <w:rsid w:val="005B0042"/>
    <w:rsid w:val="005B018B"/>
    <w:rsid w:val="005B0CF3"/>
    <w:rsid w:val="005B1921"/>
    <w:rsid w:val="005B265B"/>
    <w:rsid w:val="005B4B26"/>
    <w:rsid w:val="005B4FA6"/>
    <w:rsid w:val="005B6474"/>
    <w:rsid w:val="005B6CFE"/>
    <w:rsid w:val="005B7F61"/>
    <w:rsid w:val="005C06BB"/>
    <w:rsid w:val="005C1AAF"/>
    <w:rsid w:val="005C3F5D"/>
    <w:rsid w:val="005C3F9C"/>
    <w:rsid w:val="005C466E"/>
    <w:rsid w:val="005C4824"/>
    <w:rsid w:val="005C56C8"/>
    <w:rsid w:val="005C68CA"/>
    <w:rsid w:val="005C6A9E"/>
    <w:rsid w:val="005D0466"/>
    <w:rsid w:val="005D0583"/>
    <w:rsid w:val="005D1B74"/>
    <w:rsid w:val="005D2A6E"/>
    <w:rsid w:val="005D3119"/>
    <w:rsid w:val="005D5232"/>
    <w:rsid w:val="005D6B40"/>
    <w:rsid w:val="005D7ACC"/>
    <w:rsid w:val="005E0B10"/>
    <w:rsid w:val="005E232F"/>
    <w:rsid w:val="005E3C66"/>
    <w:rsid w:val="005E5A9C"/>
    <w:rsid w:val="005E6508"/>
    <w:rsid w:val="005E6B0E"/>
    <w:rsid w:val="005F11EA"/>
    <w:rsid w:val="005F2507"/>
    <w:rsid w:val="005F2D0C"/>
    <w:rsid w:val="006002AC"/>
    <w:rsid w:val="00601330"/>
    <w:rsid w:val="0060135F"/>
    <w:rsid w:val="00601BA6"/>
    <w:rsid w:val="00601C2B"/>
    <w:rsid w:val="00601C41"/>
    <w:rsid w:val="00601FDD"/>
    <w:rsid w:val="00602FDB"/>
    <w:rsid w:val="006032D3"/>
    <w:rsid w:val="00603F88"/>
    <w:rsid w:val="00606A97"/>
    <w:rsid w:val="00607134"/>
    <w:rsid w:val="00607352"/>
    <w:rsid w:val="00607449"/>
    <w:rsid w:val="00607F63"/>
    <w:rsid w:val="00610978"/>
    <w:rsid w:val="006147F9"/>
    <w:rsid w:val="0061520E"/>
    <w:rsid w:val="00616399"/>
    <w:rsid w:val="00616C83"/>
    <w:rsid w:val="00620007"/>
    <w:rsid w:val="006202A3"/>
    <w:rsid w:val="00620673"/>
    <w:rsid w:val="006228DB"/>
    <w:rsid w:val="00623605"/>
    <w:rsid w:val="00624A53"/>
    <w:rsid w:val="00625248"/>
    <w:rsid w:val="00625267"/>
    <w:rsid w:val="00625855"/>
    <w:rsid w:val="00625F87"/>
    <w:rsid w:val="006316E1"/>
    <w:rsid w:val="00631B31"/>
    <w:rsid w:val="006329BD"/>
    <w:rsid w:val="00633B96"/>
    <w:rsid w:val="00634A16"/>
    <w:rsid w:val="00635393"/>
    <w:rsid w:val="006360FA"/>
    <w:rsid w:val="0063718E"/>
    <w:rsid w:val="00640A34"/>
    <w:rsid w:val="00642340"/>
    <w:rsid w:val="00642622"/>
    <w:rsid w:val="006440EE"/>
    <w:rsid w:val="0064604F"/>
    <w:rsid w:val="00647A25"/>
    <w:rsid w:val="00654144"/>
    <w:rsid w:val="006544F7"/>
    <w:rsid w:val="006559E4"/>
    <w:rsid w:val="006573FC"/>
    <w:rsid w:val="00657C1C"/>
    <w:rsid w:val="006615E3"/>
    <w:rsid w:val="0066177D"/>
    <w:rsid w:val="00662487"/>
    <w:rsid w:val="006634E6"/>
    <w:rsid w:val="00664794"/>
    <w:rsid w:val="00665813"/>
    <w:rsid w:val="00666731"/>
    <w:rsid w:val="006673E7"/>
    <w:rsid w:val="00672141"/>
    <w:rsid w:val="0067232F"/>
    <w:rsid w:val="00673EC0"/>
    <w:rsid w:val="00675045"/>
    <w:rsid w:val="006750C9"/>
    <w:rsid w:val="006763C1"/>
    <w:rsid w:val="00681DD7"/>
    <w:rsid w:val="0068261B"/>
    <w:rsid w:val="00684FA8"/>
    <w:rsid w:val="006869D2"/>
    <w:rsid w:val="0068794D"/>
    <w:rsid w:val="00691C14"/>
    <w:rsid w:val="0069250E"/>
    <w:rsid w:val="00692DB6"/>
    <w:rsid w:val="00694A7E"/>
    <w:rsid w:val="0069674E"/>
    <w:rsid w:val="00696AF3"/>
    <w:rsid w:val="006A095A"/>
    <w:rsid w:val="006A1314"/>
    <w:rsid w:val="006A2053"/>
    <w:rsid w:val="006A3DA4"/>
    <w:rsid w:val="006A43BE"/>
    <w:rsid w:val="006A4F08"/>
    <w:rsid w:val="006A6179"/>
    <w:rsid w:val="006A65BB"/>
    <w:rsid w:val="006A7D6F"/>
    <w:rsid w:val="006B03D7"/>
    <w:rsid w:val="006B2EEF"/>
    <w:rsid w:val="006B4C3B"/>
    <w:rsid w:val="006B4C56"/>
    <w:rsid w:val="006B6B24"/>
    <w:rsid w:val="006C02D5"/>
    <w:rsid w:val="006C22B3"/>
    <w:rsid w:val="006C29B0"/>
    <w:rsid w:val="006C442A"/>
    <w:rsid w:val="006C4E97"/>
    <w:rsid w:val="006C5EA5"/>
    <w:rsid w:val="006C600C"/>
    <w:rsid w:val="006D07DF"/>
    <w:rsid w:val="006D0DFE"/>
    <w:rsid w:val="006D3BF7"/>
    <w:rsid w:val="006D45C1"/>
    <w:rsid w:val="006D5D9F"/>
    <w:rsid w:val="006D6D9B"/>
    <w:rsid w:val="006E1E52"/>
    <w:rsid w:val="006E478E"/>
    <w:rsid w:val="006E5951"/>
    <w:rsid w:val="006E5F00"/>
    <w:rsid w:val="006F1758"/>
    <w:rsid w:val="006F1CC6"/>
    <w:rsid w:val="006F2937"/>
    <w:rsid w:val="006F3D98"/>
    <w:rsid w:val="006F4C70"/>
    <w:rsid w:val="006F599B"/>
    <w:rsid w:val="00700018"/>
    <w:rsid w:val="007009DA"/>
    <w:rsid w:val="00700B6B"/>
    <w:rsid w:val="00701701"/>
    <w:rsid w:val="007040E6"/>
    <w:rsid w:val="00705181"/>
    <w:rsid w:val="00705888"/>
    <w:rsid w:val="007064B5"/>
    <w:rsid w:val="00706B0F"/>
    <w:rsid w:val="007102B6"/>
    <w:rsid w:val="0071316A"/>
    <w:rsid w:val="00713E8A"/>
    <w:rsid w:val="00716591"/>
    <w:rsid w:val="0071767E"/>
    <w:rsid w:val="0072064C"/>
    <w:rsid w:val="007208DD"/>
    <w:rsid w:val="00721C6F"/>
    <w:rsid w:val="00723AB0"/>
    <w:rsid w:val="00724DA8"/>
    <w:rsid w:val="007256E3"/>
    <w:rsid w:val="00725C81"/>
    <w:rsid w:val="00730876"/>
    <w:rsid w:val="00730B18"/>
    <w:rsid w:val="007322CC"/>
    <w:rsid w:val="0073440E"/>
    <w:rsid w:val="00734F91"/>
    <w:rsid w:val="00735C67"/>
    <w:rsid w:val="007378BB"/>
    <w:rsid w:val="00737EA2"/>
    <w:rsid w:val="007407C5"/>
    <w:rsid w:val="0074082E"/>
    <w:rsid w:val="0074130A"/>
    <w:rsid w:val="007422A8"/>
    <w:rsid w:val="00742513"/>
    <w:rsid w:val="00742E3D"/>
    <w:rsid w:val="007434A1"/>
    <w:rsid w:val="007441A1"/>
    <w:rsid w:val="007458D2"/>
    <w:rsid w:val="00746603"/>
    <w:rsid w:val="00747079"/>
    <w:rsid w:val="00751145"/>
    <w:rsid w:val="00751725"/>
    <w:rsid w:val="00751864"/>
    <w:rsid w:val="00751CE4"/>
    <w:rsid w:val="00752679"/>
    <w:rsid w:val="00753258"/>
    <w:rsid w:val="00753316"/>
    <w:rsid w:val="00753C5A"/>
    <w:rsid w:val="00756827"/>
    <w:rsid w:val="00761129"/>
    <w:rsid w:val="0076225E"/>
    <w:rsid w:val="0076229E"/>
    <w:rsid w:val="00762829"/>
    <w:rsid w:val="00762E8A"/>
    <w:rsid w:val="00763D9E"/>
    <w:rsid w:val="00763ED7"/>
    <w:rsid w:val="00764412"/>
    <w:rsid w:val="00764EE3"/>
    <w:rsid w:val="007650F4"/>
    <w:rsid w:val="00766077"/>
    <w:rsid w:val="00766D78"/>
    <w:rsid w:val="00766DD2"/>
    <w:rsid w:val="00767450"/>
    <w:rsid w:val="00767703"/>
    <w:rsid w:val="00767CC1"/>
    <w:rsid w:val="00767F01"/>
    <w:rsid w:val="00770C47"/>
    <w:rsid w:val="00772AB1"/>
    <w:rsid w:val="00773529"/>
    <w:rsid w:val="007763B2"/>
    <w:rsid w:val="00777239"/>
    <w:rsid w:val="00782934"/>
    <w:rsid w:val="00782939"/>
    <w:rsid w:val="00782BA3"/>
    <w:rsid w:val="00782F42"/>
    <w:rsid w:val="007837D4"/>
    <w:rsid w:val="00784DD5"/>
    <w:rsid w:val="007860E3"/>
    <w:rsid w:val="00786A6F"/>
    <w:rsid w:val="00787BB2"/>
    <w:rsid w:val="00787E3F"/>
    <w:rsid w:val="0079000A"/>
    <w:rsid w:val="007909D9"/>
    <w:rsid w:val="00790A2B"/>
    <w:rsid w:val="0079215D"/>
    <w:rsid w:val="00792CBB"/>
    <w:rsid w:val="007942D6"/>
    <w:rsid w:val="0079563C"/>
    <w:rsid w:val="00796DD7"/>
    <w:rsid w:val="007A406C"/>
    <w:rsid w:val="007A4436"/>
    <w:rsid w:val="007A7062"/>
    <w:rsid w:val="007B17BA"/>
    <w:rsid w:val="007B1CD8"/>
    <w:rsid w:val="007B2306"/>
    <w:rsid w:val="007B2931"/>
    <w:rsid w:val="007B3547"/>
    <w:rsid w:val="007B3A75"/>
    <w:rsid w:val="007B3B62"/>
    <w:rsid w:val="007B4414"/>
    <w:rsid w:val="007B46D9"/>
    <w:rsid w:val="007B5AD5"/>
    <w:rsid w:val="007B6065"/>
    <w:rsid w:val="007B7016"/>
    <w:rsid w:val="007C0242"/>
    <w:rsid w:val="007C0D28"/>
    <w:rsid w:val="007C15D8"/>
    <w:rsid w:val="007C1BD0"/>
    <w:rsid w:val="007C36C9"/>
    <w:rsid w:val="007C411D"/>
    <w:rsid w:val="007C5803"/>
    <w:rsid w:val="007C61DB"/>
    <w:rsid w:val="007C690C"/>
    <w:rsid w:val="007D034F"/>
    <w:rsid w:val="007D0E10"/>
    <w:rsid w:val="007D1005"/>
    <w:rsid w:val="007D3087"/>
    <w:rsid w:val="007D30E1"/>
    <w:rsid w:val="007D6626"/>
    <w:rsid w:val="007D7642"/>
    <w:rsid w:val="007D7CA4"/>
    <w:rsid w:val="007E02A5"/>
    <w:rsid w:val="007E0DB1"/>
    <w:rsid w:val="007E131E"/>
    <w:rsid w:val="007E3F55"/>
    <w:rsid w:val="007E4A66"/>
    <w:rsid w:val="007E4CDB"/>
    <w:rsid w:val="007E4E48"/>
    <w:rsid w:val="007E57AA"/>
    <w:rsid w:val="007E637B"/>
    <w:rsid w:val="007E7E3F"/>
    <w:rsid w:val="007F051B"/>
    <w:rsid w:val="007F151F"/>
    <w:rsid w:val="007F2A17"/>
    <w:rsid w:val="007F57C3"/>
    <w:rsid w:val="007F7C70"/>
    <w:rsid w:val="007F7E00"/>
    <w:rsid w:val="00800248"/>
    <w:rsid w:val="008006A4"/>
    <w:rsid w:val="00803E5C"/>
    <w:rsid w:val="00804977"/>
    <w:rsid w:val="00804C66"/>
    <w:rsid w:val="00804FEA"/>
    <w:rsid w:val="00806821"/>
    <w:rsid w:val="00810245"/>
    <w:rsid w:val="00811107"/>
    <w:rsid w:val="00812783"/>
    <w:rsid w:val="0081419C"/>
    <w:rsid w:val="00814722"/>
    <w:rsid w:val="008157D7"/>
    <w:rsid w:val="008201F3"/>
    <w:rsid w:val="00820A46"/>
    <w:rsid w:val="00821C69"/>
    <w:rsid w:val="00821FA6"/>
    <w:rsid w:val="00822254"/>
    <w:rsid w:val="0082314D"/>
    <w:rsid w:val="00824467"/>
    <w:rsid w:val="00824705"/>
    <w:rsid w:val="00824F42"/>
    <w:rsid w:val="00826CEB"/>
    <w:rsid w:val="008313EF"/>
    <w:rsid w:val="00831C6A"/>
    <w:rsid w:val="00835316"/>
    <w:rsid w:val="008355CA"/>
    <w:rsid w:val="00837DB2"/>
    <w:rsid w:val="00840AC9"/>
    <w:rsid w:val="00843BE3"/>
    <w:rsid w:val="00845F07"/>
    <w:rsid w:val="00846429"/>
    <w:rsid w:val="008469A1"/>
    <w:rsid w:val="00850765"/>
    <w:rsid w:val="00851D4B"/>
    <w:rsid w:val="008522F2"/>
    <w:rsid w:val="00855B80"/>
    <w:rsid w:val="008560F6"/>
    <w:rsid w:val="008564F7"/>
    <w:rsid w:val="00856B2D"/>
    <w:rsid w:val="00856C5D"/>
    <w:rsid w:val="00857985"/>
    <w:rsid w:val="0086291D"/>
    <w:rsid w:val="00862FA0"/>
    <w:rsid w:val="0086354C"/>
    <w:rsid w:val="00864174"/>
    <w:rsid w:val="008713F7"/>
    <w:rsid w:val="008714AD"/>
    <w:rsid w:val="008726B4"/>
    <w:rsid w:val="008743C5"/>
    <w:rsid w:val="00874F37"/>
    <w:rsid w:val="0087551A"/>
    <w:rsid w:val="008824C8"/>
    <w:rsid w:val="008828C0"/>
    <w:rsid w:val="00883EB4"/>
    <w:rsid w:val="008841E0"/>
    <w:rsid w:val="008879EB"/>
    <w:rsid w:val="00887F29"/>
    <w:rsid w:val="008908D7"/>
    <w:rsid w:val="008915B7"/>
    <w:rsid w:val="0089246A"/>
    <w:rsid w:val="0089589C"/>
    <w:rsid w:val="00895DA4"/>
    <w:rsid w:val="00896727"/>
    <w:rsid w:val="00897371"/>
    <w:rsid w:val="008974B0"/>
    <w:rsid w:val="008A07E9"/>
    <w:rsid w:val="008A1A80"/>
    <w:rsid w:val="008A29E4"/>
    <w:rsid w:val="008A2D3B"/>
    <w:rsid w:val="008A76F4"/>
    <w:rsid w:val="008A7B6C"/>
    <w:rsid w:val="008B39E7"/>
    <w:rsid w:val="008B44AE"/>
    <w:rsid w:val="008B46B3"/>
    <w:rsid w:val="008B6B49"/>
    <w:rsid w:val="008B7606"/>
    <w:rsid w:val="008B784A"/>
    <w:rsid w:val="008C1FB2"/>
    <w:rsid w:val="008C2603"/>
    <w:rsid w:val="008C36DA"/>
    <w:rsid w:val="008C3CF4"/>
    <w:rsid w:val="008C48CC"/>
    <w:rsid w:val="008C7F26"/>
    <w:rsid w:val="008D157D"/>
    <w:rsid w:val="008D4B44"/>
    <w:rsid w:val="008D664C"/>
    <w:rsid w:val="008D7747"/>
    <w:rsid w:val="008E250E"/>
    <w:rsid w:val="008E266C"/>
    <w:rsid w:val="008E4B4E"/>
    <w:rsid w:val="008E5EF4"/>
    <w:rsid w:val="008E771E"/>
    <w:rsid w:val="008E7DB2"/>
    <w:rsid w:val="008E7FC4"/>
    <w:rsid w:val="008F0B26"/>
    <w:rsid w:val="008F0D54"/>
    <w:rsid w:val="008F1A2D"/>
    <w:rsid w:val="008F3E32"/>
    <w:rsid w:val="008F45D7"/>
    <w:rsid w:val="008F6FD5"/>
    <w:rsid w:val="008F7E16"/>
    <w:rsid w:val="009009D9"/>
    <w:rsid w:val="009013B2"/>
    <w:rsid w:val="009033C2"/>
    <w:rsid w:val="00907217"/>
    <w:rsid w:val="009076BF"/>
    <w:rsid w:val="00907B12"/>
    <w:rsid w:val="009106D9"/>
    <w:rsid w:val="00910A64"/>
    <w:rsid w:val="00911C43"/>
    <w:rsid w:val="009126BE"/>
    <w:rsid w:val="00912C43"/>
    <w:rsid w:val="00912F4E"/>
    <w:rsid w:val="00913F42"/>
    <w:rsid w:val="00914D00"/>
    <w:rsid w:val="009151DA"/>
    <w:rsid w:val="00915821"/>
    <w:rsid w:val="00915C10"/>
    <w:rsid w:val="00915FDF"/>
    <w:rsid w:val="009172FC"/>
    <w:rsid w:val="0091738C"/>
    <w:rsid w:val="00921379"/>
    <w:rsid w:val="00924CCB"/>
    <w:rsid w:val="0092511E"/>
    <w:rsid w:val="00927708"/>
    <w:rsid w:val="00934A0E"/>
    <w:rsid w:val="00936895"/>
    <w:rsid w:val="00937263"/>
    <w:rsid w:val="0093770F"/>
    <w:rsid w:val="00937CE7"/>
    <w:rsid w:val="00941B3F"/>
    <w:rsid w:val="009427ED"/>
    <w:rsid w:val="0094344A"/>
    <w:rsid w:val="009440A0"/>
    <w:rsid w:val="00945586"/>
    <w:rsid w:val="00947FBF"/>
    <w:rsid w:val="009522B4"/>
    <w:rsid w:val="009536D4"/>
    <w:rsid w:val="009536E5"/>
    <w:rsid w:val="009541EA"/>
    <w:rsid w:val="0095500E"/>
    <w:rsid w:val="0095596D"/>
    <w:rsid w:val="00955A03"/>
    <w:rsid w:val="00955C51"/>
    <w:rsid w:val="00961C34"/>
    <w:rsid w:val="00962B47"/>
    <w:rsid w:val="00962BC8"/>
    <w:rsid w:val="009641AA"/>
    <w:rsid w:val="009647F9"/>
    <w:rsid w:val="009669C3"/>
    <w:rsid w:val="0097044B"/>
    <w:rsid w:val="0097082E"/>
    <w:rsid w:val="009733CA"/>
    <w:rsid w:val="00974871"/>
    <w:rsid w:val="00974B60"/>
    <w:rsid w:val="009768F9"/>
    <w:rsid w:val="0097707E"/>
    <w:rsid w:val="0097761F"/>
    <w:rsid w:val="00980E4E"/>
    <w:rsid w:val="009810F1"/>
    <w:rsid w:val="009828D8"/>
    <w:rsid w:val="00982E20"/>
    <w:rsid w:val="00983262"/>
    <w:rsid w:val="0098482E"/>
    <w:rsid w:val="00984A56"/>
    <w:rsid w:val="00984EE0"/>
    <w:rsid w:val="00985F07"/>
    <w:rsid w:val="00986652"/>
    <w:rsid w:val="00986D94"/>
    <w:rsid w:val="00986F88"/>
    <w:rsid w:val="0098718F"/>
    <w:rsid w:val="00987538"/>
    <w:rsid w:val="00987876"/>
    <w:rsid w:val="00987DB2"/>
    <w:rsid w:val="00990F5D"/>
    <w:rsid w:val="00991011"/>
    <w:rsid w:val="00991BD0"/>
    <w:rsid w:val="0099214D"/>
    <w:rsid w:val="0099285F"/>
    <w:rsid w:val="00992B56"/>
    <w:rsid w:val="0099497B"/>
    <w:rsid w:val="00995C1F"/>
    <w:rsid w:val="00996B83"/>
    <w:rsid w:val="00996CF5"/>
    <w:rsid w:val="009977A6"/>
    <w:rsid w:val="00997807"/>
    <w:rsid w:val="009A1C36"/>
    <w:rsid w:val="009A22AD"/>
    <w:rsid w:val="009A2F24"/>
    <w:rsid w:val="009A5F82"/>
    <w:rsid w:val="009A7BEB"/>
    <w:rsid w:val="009A7CAF"/>
    <w:rsid w:val="009B119B"/>
    <w:rsid w:val="009B1FAB"/>
    <w:rsid w:val="009B2497"/>
    <w:rsid w:val="009B2556"/>
    <w:rsid w:val="009B277E"/>
    <w:rsid w:val="009B3EDE"/>
    <w:rsid w:val="009B3EF1"/>
    <w:rsid w:val="009B457F"/>
    <w:rsid w:val="009B5898"/>
    <w:rsid w:val="009B5A2F"/>
    <w:rsid w:val="009B5B9C"/>
    <w:rsid w:val="009B66BF"/>
    <w:rsid w:val="009B7657"/>
    <w:rsid w:val="009B7FBA"/>
    <w:rsid w:val="009C06ED"/>
    <w:rsid w:val="009C0B5F"/>
    <w:rsid w:val="009C35FF"/>
    <w:rsid w:val="009C41EF"/>
    <w:rsid w:val="009C4A5D"/>
    <w:rsid w:val="009C4B0A"/>
    <w:rsid w:val="009C4E52"/>
    <w:rsid w:val="009C6182"/>
    <w:rsid w:val="009C7C7D"/>
    <w:rsid w:val="009D067A"/>
    <w:rsid w:val="009D08F5"/>
    <w:rsid w:val="009D1491"/>
    <w:rsid w:val="009D3BCF"/>
    <w:rsid w:val="009D4E79"/>
    <w:rsid w:val="009E22F4"/>
    <w:rsid w:val="009E29E6"/>
    <w:rsid w:val="009E2E2E"/>
    <w:rsid w:val="009E2E4E"/>
    <w:rsid w:val="009E337E"/>
    <w:rsid w:val="009E3A87"/>
    <w:rsid w:val="009E7CA4"/>
    <w:rsid w:val="009E7CD5"/>
    <w:rsid w:val="009F0B87"/>
    <w:rsid w:val="009F0DEA"/>
    <w:rsid w:val="009F1ED4"/>
    <w:rsid w:val="009F1F57"/>
    <w:rsid w:val="009F27F2"/>
    <w:rsid w:val="009F3038"/>
    <w:rsid w:val="009F3B4C"/>
    <w:rsid w:val="009F437C"/>
    <w:rsid w:val="009F4B50"/>
    <w:rsid w:val="009F4C6D"/>
    <w:rsid w:val="009F5CB5"/>
    <w:rsid w:val="009F6CAC"/>
    <w:rsid w:val="00A02FEF"/>
    <w:rsid w:val="00A0457F"/>
    <w:rsid w:val="00A05BCC"/>
    <w:rsid w:val="00A064DC"/>
    <w:rsid w:val="00A064DD"/>
    <w:rsid w:val="00A0668E"/>
    <w:rsid w:val="00A10297"/>
    <w:rsid w:val="00A12028"/>
    <w:rsid w:val="00A12899"/>
    <w:rsid w:val="00A13D69"/>
    <w:rsid w:val="00A13EF6"/>
    <w:rsid w:val="00A1450F"/>
    <w:rsid w:val="00A15F27"/>
    <w:rsid w:val="00A1614B"/>
    <w:rsid w:val="00A17DEF"/>
    <w:rsid w:val="00A22A59"/>
    <w:rsid w:val="00A232E7"/>
    <w:rsid w:val="00A23832"/>
    <w:rsid w:val="00A24631"/>
    <w:rsid w:val="00A24BC1"/>
    <w:rsid w:val="00A24D85"/>
    <w:rsid w:val="00A25D99"/>
    <w:rsid w:val="00A27424"/>
    <w:rsid w:val="00A2761A"/>
    <w:rsid w:val="00A27B69"/>
    <w:rsid w:val="00A27D88"/>
    <w:rsid w:val="00A33B14"/>
    <w:rsid w:val="00A343BD"/>
    <w:rsid w:val="00A345FC"/>
    <w:rsid w:val="00A3565A"/>
    <w:rsid w:val="00A360CC"/>
    <w:rsid w:val="00A408D6"/>
    <w:rsid w:val="00A41EAD"/>
    <w:rsid w:val="00A4213D"/>
    <w:rsid w:val="00A42AC4"/>
    <w:rsid w:val="00A4325B"/>
    <w:rsid w:val="00A43ACA"/>
    <w:rsid w:val="00A43B89"/>
    <w:rsid w:val="00A4451B"/>
    <w:rsid w:val="00A44EF3"/>
    <w:rsid w:val="00A44F50"/>
    <w:rsid w:val="00A45491"/>
    <w:rsid w:val="00A45BB0"/>
    <w:rsid w:val="00A479D6"/>
    <w:rsid w:val="00A52BE8"/>
    <w:rsid w:val="00A535C0"/>
    <w:rsid w:val="00A53EB0"/>
    <w:rsid w:val="00A54086"/>
    <w:rsid w:val="00A54733"/>
    <w:rsid w:val="00A55EC3"/>
    <w:rsid w:val="00A575DB"/>
    <w:rsid w:val="00A61AE8"/>
    <w:rsid w:val="00A6465D"/>
    <w:rsid w:val="00A64CFF"/>
    <w:rsid w:val="00A66338"/>
    <w:rsid w:val="00A67009"/>
    <w:rsid w:val="00A72555"/>
    <w:rsid w:val="00A72B04"/>
    <w:rsid w:val="00A73907"/>
    <w:rsid w:val="00A76638"/>
    <w:rsid w:val="00A76B62"/>
    <w:rsid w:val="00A80387"/>
    <w:rsid w:val="00A80AFF"/>
    <w:rsid w:val="00A80F0B"/>
    <w:rsid w:val="00A81931"/>
    <w:rsid w:val="00A82527"/>
    <w:rsid w:val="00A8689A"/>
    <w:rsid w:val="00A86E3E"/>
    <w:rsid w:val="00A87B31"/>
    <w:rsid w:val="00A9163D"/>
    <w:rsid w:val="00A95361"/>
    <w:rsid w:val="00A956FF"/>
    <w:rsid w:val="00A95D89"/>
    <w:rsid w:val="00A960B9"/>
    <w:rsid w:val="00A97BD2"/>
    <w:rsid w:val="00A97E3E"/>
    <w:rsid w:val="00AA0BD2"/>
    <w:rsid w:val="00AA2C9F"/>
    <w:rsid w:val="00AA3A73"/>
    <w:rsid w:val="00AA4A1F"/>
    <w:rsid w:val="00AA5F5D"/>
    <w:rsid w:val="00AA64D6"/>
    <w:rsid w:val="00AB0251"/>
    <w:rsid w:val="00AB094C"/>
    <w:rsid w:val="00AB1A17"/>
    <w:rsid w:val="00AB1A8E"/>
    <w:rsid w:val="00AB2922"/>
    <w:rsid w:val="00AB300C"/>
    <w:rsid w:val="00AB3277"/>
    <w:rsid w:val="00AB5274"/>
    <w:rsid w:val="00AB5D90"/>
    <w:rsid w:val="00AC355A"/>
    <w:rsid w:val="00AC37CE"/>
    <w:rsid w:val="00AC3BEC"/>
    <w:rsid w:val="00AD006C"/>
    <w:rsid w:val="00AD1E9A"/>
    <w:rsid w:val="00AD446B"/>
    <w:rsid w:val="00AD5FEA"/>
    <w:rsid w:val="00AD688B"/>
    <w:rsid w:val="00AD7A48"/>
    <w:rsid w:val="00AD7D93"/>
    <w:rsid w:val="00AE0C58"/>
    <w:rsid w:val="00AE0D39"/>
    <w:rsid w:val="00AE33DA"/>
    <w:rsid w:val="00AE3F03"/>
    <w:rsid w:val="00AE4BA6"/>
    <w:rsid w:val="00AE6324"/>
    <w:rsid w:val="00AF02C1"/>
    <w:rsid w:val="00AF195E"/>
    <w:rsid w:val="00AF4179"/>
    <w:rsid w:val="00AF5AC7"/>
    <w:rsid w:val="00AF7974"/>
    <w:rsid w:val="00B02AFC"/>
    <w:rsid w:val="00B0308F"/>
    <w:rsid w:val="00B0706C"/>
    <w:rsid w:val="00B11A0F"/>
    <w:rsid w:val="00B14702"/>
    <w:rsid w:val="00B15178"/>
    <w:rsid w:val="00B16FC6"/>
    <w:rsid w:val="00B203EA"/>
    <w:rsid w:val="00B20EFE"/>
    <w:rsid w:val="00B21984"/>
    <w:rsid w:val="00B2245D"/>
    <w:rsid w:val="00B253DB"/>
    <w:rsid w:val="00B25C7C"/>
    <w:rsid w:val="00B278DA"/>
    <w:rsid w:val="00B309E7"/>
    <w:rsid w:val="00B31AEB"/>
    <w:rsid w:val="00B35942"/>
    <w:rsid w:val="00B37DAC"/>
    <w:rsid w:val="00B406BA"/>
    <w:rsid w:val="00B44AC9"/>
    <w:rsid w:val="00B452F9"/>
    <w:rsid w:val="00B47AC8"/>
    <w:rsid w:val="00B50D15"/>
    <w:rsid w:val="00B5202E"/>
    <w:rsid w:val="00B530AC"/>
    <w:rsid w:val="00B538EA"/>
    <w:rsid w:val="00B54287"/>
    <w:rsid w:val="00B54B36"/>
    <w:rsid w:val="00B57170"/>
    <w:rsid w:val="00B61C35"/>
    <w:rsid w:val="00B620BA"/>
    <w:rsid w:val="00B62AAF"/>
    <w:rsid w:val="00B6346E"/>
    <w:rsid w:val="00B63912"/>
    <w:rsid w:val="00B65FE3"/>
    <w:rsid w:val="00B66670"/>
    <w:rsid w:val="00B67CDB"/>
    <w:rsid w:val="00B705F1"/>
    <w:rsid w:val="00B712E3"/>
    <w:rsid w:val="00B71D29"/>
    <w:rsid w:val="00B72099"/>
    <w:rsid w:val="00B73CED"/>
    <w:rsid w:val="00B73D7C"/>
    <w:rsid w:val="00B748D7"/>
    <w:rsid w:val="00B75E07"/>
    <w:rsid w:val="00B778E8"/>
    <w:rsid w:val="00B8050A"/>
    <w:rsid w:val="00B805CE"/>
    <w:rsid w:val="00B80E53"/>
    <w:rsid w:val="00B81647"/>
    <w:rsid w:val="00B8346F"/>
    <w:rsid w:val="00B83BF8"/>
    <w:rsid w:val="00B84615"/>
    <w:rsid w:val="00B84AA5"/>
    <w:rsid w:val="00B905D8"/>
    <w:rsid w:val="00B90C08"/>
    <w:rsid w:val="00B90DC2"/>
    <w:rsid w:val="00B914B5"/>
    <w:rsid w:val="00B91C6D"/>
    <w:rsid w:val="00B927E1"/>
    <w:rsid w:val="00B95C1C"/>
    <w:rsid w:val="00B97334"/>
    <w:rsid w:val="00B97404"/>
    <w:rsid w:val="00B97895"/>
    <w:rsid w:val="00B9798C"/>
    <w:rsid w:val="00BA0109"/>
    <w:rsid w:val="00BA0379"/>
    <w:rsid w:val="00BA13BC"/>
    <w:rsid w:val="00BA2999"/>
    <w:rsid w:val="00BA4D2E"/>
    <w:rsid w:val="00BA4D74"/>
    <w:rsid w:val="00BA7494"/>
    <w:rsid w:val="00BA7510"/>
    <w:rsid w:val="00BB0B62"/>
    <w:rsid w:val="00BB1D11"/>
    <w:rsid w:val="00BB6946"/>
    <w:rsid w:val="00BB71EE"/>
    <w:rsid w:val="00BC1286"/>
    <w:rsid w:val="00BC15E9"/>
    <w:rsid w:val="00BC395E"/>
    <w:rsid w:val="00BC47CC"/>
    <w:rsid w:val="00BC4CA2"/>
    <w:rsid w:val="00BD0E54"/>
    <w:rsid w:val="00BD1049"/>
    <w:rsid w:val="00BD12DB"/>
    <w:rsid w:val="00BD402E"/>
    <w:rsid w:val="00BD46DE"/>
    <w:rsid w:val="00BD49D2"/>
    <w:rsid w:val="00BD4BA6"/>
    <w:rsid w:val="00BD4DCC"/>
    <w:rsid w:val="00BD6435"/>
    <w:rsid w:val="00BD6621"/>
    <w:rsid w:val="00BD7D24"/>
    <w:rsid w:val="00BE0B8E"/>
    <w:rsid w:val="00BE0D5A"/>
    <w:rsid w:val="00BE1A1E"/>
    <w:rsid w:val="00BE1F0F"/>
    <w:rsid w:val="00BE2042"/>
    <w:rsid w:val="00BE208D"/>
    <w:rsid w:val="00BE29C8"/>
    <w:rsid w:val="00BE3E61"/>
    <w:rsid w:val="00BE5FDF"/>
    <w:rsid w:val="00BE7885"/>
    <w:rsid w:val="00BE7F18"/>
    <w:rsid w:val="00BF1052"/>
    <w:rsid w:val="00BF1B03"/>
    <w:rsid w:val="00BF4BEE"/>
    <w:rsid w:val="00BF701B"/>
    <w:rsid w:val="00C00FC1"/>
    <w:rsid w:val="00C014BE"/>
    <w:rsid w:val="00C0399D"/>
    <w:rsid w:val="00C07A6F"/>
    <w:rsid w:val="00C10D53"/>
    <w:rsid w:val="00C11A7B"/>
    <w:rsid w:val="00C12CDC"/>
    <w:rsid w:val="00C13153"/>
    <w:rsid w:val="00C138DE"/>
    <w:rsid w:val="00C15CD5"/>
    <w:rsid w:val="00C15DF7"/>
    <w:rsid w:val="00C205EF"/>
    <w:rsid w:val="00C20949"/>
    <w:rsid w:val="00C217D8"/>
    <w:rsid w:val="00C23003"/>
    <w:rsid w:val="00C23B12"/>
    <w:rsid w:val="00C242B7"/>
    <w:rsid w:val="00C24E29"/>
    <w:rsid w:val="00C24F7A"/>
    <w:rsid w:val="00C25598"/>
    <w:rsid w:val="00C25901"/>
    <w:rsid w:val="00C277FB"/>
    <w:rsid w:val="00C279B3"/>
    <w:rsid w:val="00C31EBA"/>
    <w:rsid w:val="00C321EB"/>
    <w:rsid w:val="00C326A5"/>
    <w:rsid w:val="00C327A6"/>
    <w:rsid w:val="00C33B44"/>
    <w:rsid w:val="00C350BE"/>
    <w:rsid w:val="00C35B75"/>
    <w:rsid w:val="00C36CC1"/>
    <w:rsid w:val="00C37031"/>
    <w:rsid w:val="00C3791C"/>
    <w:rsid w:val="00C37F92"/>
    <w:rsid w:val="00C42146"/>
    <w:rsid w:val="00C421CF"/>
    <w:rsid w:val="00C423DF"/>
    <w:rsid w:val="00C4391C"/>
    <w:rsid w:val="00C44921"/>
    <w:rsid w:val="00C45424"/>
    <w:rsid w:val="00C4576C"/>
    <w:rsid w:val="00C46367"/>
    <w:rsid w:val="00C4652C"/>
    <w:rsid w:val="00C46546"/>
    <w:rsid w:val="00C47075"/>
    <w:rsid w:val="00C47B77"/>
    <w:rsid w:val="00C51DBE"/>
    <w:rsid w:val="00C521EE"/>
    <w:rsid w:val="00C53326"/>
    <w:rsid w:val="00C546CE"/>
    <w:rsid w:val="00C55F5F"/>
    <w:rsid w:val="00C57A1B"/>
    <w:rsid w:val="00C6045C"/>
    <w:rsid w:val="00C65393"/>
    <w:rsid w:val="00C704FD"/>
    <w:rsid w:val="00C71495"/>
    <w:rsid w:val="00C74127"/>
    <w:rsid w:val="00C7416D"/>
    <w:rsid w:val="00C742F4"/>
    <w:rsid w:val="00C75924"/>
    <w:rsid w:val="00C76BAB"/>
    <w:rsid w:val="00C77DF8"/>
    <w:rsid w:val="00C8039B"/>
    <w:rsid w:val="00C82715"/>
    <w:rsid w:val="00C838F6"/>
    <w:rsid w:val="00C85204"/>
    <w:rsid w:val="00C90732"/>
    <w:rsid w:val="00C913D9"/>
    <w:rsid w:val="00C92844"/>
    <w:rsid w:val="00C933B5"/>
    <w:rsid w:val="00C9497A"/>
    <w:rsid w:val="00C94A45"/>
    <w:rsid w:val="00C95227"/>
    <w:rsid w:val="00C9539D"/>
    <w:rsid w:val="00C96BBB"/>
    <w:rsid w:val="00C9773E"/>
    <w:rsid w:val="00CA2200"/>
    <w:rsid w:val="00CA260B"/>
    <w:rsid w:val="00CA3A65"/>
    <w:rsid w:val="00CA4675"/>
    <w:rsid w:val="00CA7B79"/>
    <w:rsid w:val="00CB0B79"/>
    <w:rsid w:val="00CB1876"/>
    <w:rsid w:val="00CB43A9"/>
    <w:rsid w:val="00CB4D2E"/>
    <w:rsid w:val="00CB55B0"/>
    <w:rsid w:val="00CB7A14"/>
    <w:rsid w:val="00CC0C2E"/>
    <w:rsid w:val="00CC2A20"/>
    <w:rsid w:val="00CC3B5F"/>
    <w:rsid w:val="00CC5052"/>
    <w:rsid w:val="00CC596C"/>
    <w:rsid w:val="00CC6843"/>
    <w:rsid w:val="00CC77EA"/>
    <w:rsid w:val="00CD18A1"/>
    <w:rsid w:val="00CD2653"/>
    <w:rsid w:val="00CD26BC"/>
    <w:rsid w:val="00CD3B36"/>
    <w:rsid w:val="00CD66E2"/>
    <w:rsid w:val="00CD7298"/>
    <w:rsid w:val="00CE2C7C"/>
    <w:rsid w:val="00CE484F"/>
    <w:rsid w:val="00CE71CC"/>
    <w:rsid w:val="00CE7371"/>
    <w:rsid w:val="00CE7E56"/>
    <w:rsid w:val="00CF16E9"/>
    <w:rsid w:val="00CF1F69"/>
    <w:rsid w:val="00CF2E59"/>
    <w:rsid w:val="00CF3034"/>
    <w:rsid w:val="00CF4585"/>
    <w:rsid w:val="00CF6015"/>
    <w:rsid w:val="00CF6DA8"/>
    <w:rsid w:val="00D00950"/>
    <w:rsid w:val="00D01908"/>
    <w:rsid w:val="00D01CAA"/>
    <w:rsid w:val="00D04457"/>
    <w:rsid w:val="00D13625"/>
    <w:rsid w:val="00D13A94"/>
    <w:rsid w:val="00D14678"/>
    <w:rsid w:val="00D152CF"/>
    <w:rsid w:val="00D15D0A"/>
    <w:rsid w:val="00D16BE6"/>
    <w:rsid w:val="00D21F12"/>
    <w:rsid w:val="00D23A0A"/>
    <w:rsid w:val="00D24BEA"/>
    <w:rsid w:val="00D2549A"/>
    <w:rsid w:val="00D25CA5"/>
    <w:rsid w:val="00D2619C"/>
    <w:rsid w:val="00D26BB3"/>
    <w:rsid w:val="00D27A60"/>
    <w:rsid w:val="00D30206"/>
    <w:rsid w:val="00D30D29"/>
    <w:rsid w:val="00D32259"/>
    <w:rsid w:val="00D3423A"/>
    <w:rsid w:val="00D353C1"/>
    <w:rsid w:val="00D400A0"/>
    <w:rsid w:val="00D40E8B"/>
    <w:rsid w:val="00D41093"/>
    <w:rsid w:val="00D43787"/>
    <w:rsid w:val="00D446CD"/>
    <w:rsid w:val="00D44BB5"/>
    <w:rsid w:val="00D44DF4"/>
    <w:rsid w:val="00D45852"/>
    <w:rsid w:val="00D4625C"/>
    <w:rsid w:val="00D479D9"/>
    <w:rsid w:val="00D50B0C"/>
    <w:rsid w:val="00D522A0"/>
    <w:rsid w:val="00D52914"/>
    <w:rsid w:val="00D541E1"/>
    <w:rsid w:val="00D54460"/>
    <w:rsid w:val="00D54B1F"/>
    <w:rsid w:val="00D558BB"/>
    <w:rsid w:val="00D570DC"/>
    <w:rsid w:val="00D57201"/>
    <w:rsid w:val="00D6092C"/>
    <w:rsid w:val="00D61D13"/>
    <w:rsid w:val="00D61D4C"/>
    <w:rsid w:val="00D62B7C"/>
    <w:rsid w:val="00D64BB3"/>
    <w:rsid w:val="00D6532E"/>
    <w:rsid w:val="00D65675"/>
    <w:rsid w:val="00D66E5A"/>
    <w:rsid w:val="00D77180"/>
    <w:rsid w:val="00D77E7B"/>
    <w:rsid w:val="00D82B3A"/>
    <w:rsid w:val="00D85982"/>
    <w:rsid w:val="00D87B48"/>
    <w:rsid w:val="00D913D6"/>
    <w:rsid w:val="00D91456"/>
    <w:rsid w:val="00D914D2"/>
    <w:rsid w:val="00D94F74"/>
    <w:rsid w:val="00D9548D"/>
    <w:rsid w:val="00D96126"/>
    <w:rsid w:val="00D96731"/>
    <w:rsid w:val="00DA109F"/>
    <w:rsid w:val="00DA1723"/>
    <w:rsid w:val="00DA178A"/>
    <w:rsid w:val="00DA27D5"/>
    <w:rsid w:val="00DA328E"/>
    <w:rsid w:val="00DA4CE0"/>
    <w:rsid w:val="00DA4DF3"/>
    <w:rsid w:val="00DA6A4F"/>
    <w:rsid w:val="00DB0D62"/>
    <w:rsid w:val="00DB3559"/>
    <w:rsid w:val="00DB5CE2"/>
    <w:rsid w:val="00DB5E57"/>
    <w:rsid w:val="00DB5FAF"/>
    <w:rsid w:val="00DB6018"/>
    <w:rsid w:val="00DC0B7D"/>
    <w:rsid w:val="00DC22D3"/>
    <w:rsid w:val="00DC3248"/>
    <w:rsid w:val="00DC3E17"/>
    <w:rsid w:val="00DC4631"/>
    <w:rsid w:val="00DC49D4"/>
    <w:rsid w:val="00DC4EBD"/>
    <w:rsid w:val="00DC6E74"/>
    <w:rsid w:val="00DC7228"/>
    <w:rsid w:val="00DD176E"/>
    <w:rsid w:val="00DD17D0"/>
    <w:rsid w:val="00DD289B"/>
    <w:rsid w:val="00DD3183"/>
    <w:rsid w:val="00DD3DAC"/>
    <w:rsid w:val="00DD4137"/>
    <w:rsid w:val="00DD4A70"/>
    <w:rsid w:val="00DD5558"/>
    <w:rsid w:val="00DD59B9"/>
    <w:rsid w:val="00DD7014"/>
    <w:rsid w:val="00DD7EDD"/>
    <w:rsid w:val="00DE0423"/>
    <w:rsid w:val="00DE1C1F"/>
    <w:rsid w:val="00DE205F"/>
    <w:rsid w:val="00DE2B55"/>
    <w:rsid w:val="00DE414C"/>
    <w:rsid w:val="00DE4CC7"/>
    <w:rsid w:val="00DF0698"/>
    <w:rsid w:val="00DF132A"/>
    <w:rsid w:val="00DF6C2C"/>
    <w:rsid w:val="00DF6ED9"/>
    <w:rsid w:val="00DF7CA3"/>
    <w:rsid w:val="00E01DAC"/>
    <w:rsid w:val="00E02869"/>
    <w:rsid w:val="00E028EE"/>
    <w:rsid w:val="00E02EC7"/>
    <w:rsid w:val="00E03538"/>
    <w:rsid w:val="00E0374B"/>
    <w:rsid w:val="00E04EA9"/>
    <w:rsid w:val="00E05098"/>
    <w:rsid w:val="00E05EDD"/>
    <w:rsid w:val="00E07E36"/>
    <w:rsid w:val="00E126A7"/>
    <w:rsid w:val="00E1291F"/>
    <w:rsid w:val="00E1293A"/>
    <w:rsid w:val="00E1352C"/>
    <w:rsid w:val="00E1457B"/>
    <w:rsid w:val="00E170BD"/>
    <w:rsid w:val="00E23610"/>
    <w:rsid w:val="00E23663"/>
    <w:rsid w:val="00E23DE0"/>
    <w:rsid w:val="00E27BF4"/>
    <w:rsid w:val="00E27FA3"/>
    <w:rsid w:val="00E30A18"/>
    <w:rsid w:val="00E31C8D"/>
    <w:rsid w:val="00E31D7D"/>
    <w:rsid w:val="00E37833"/>
    <w:rsid w:val="00E4023F"/>
    <w:rsid w:val="00E4191F"/>
    <w:rsid w:val="00E420B2"/>
    <w:rsid w:val="00E42B8B"/>
    <w:rsid w:val="00E434E9"/>
    <w:rsid w:val="00E44A3F"/>
    <w:rsid w:val="00E4713A"/>
    <w:rsid w:val="00E53D11"/>
    <w:rsid w:val="00E54D48"/>
    <w:rsid w:val="00E568EF"/>
    <w:rsid w:val="00E56B21"/>
    <w:rsid w:val="00E56D0A"/>
    <w:rsid w:val="00E602C5"/>
    <w:rsid w:val="00E61EF6"/>
    <w:rsid w:val="00E62ABE"/>
    <w:rsid w:val="00E63056"/>
    <w:rsid w:val="00E633A5"/>
    <w:rsid w:val="00E64548"/>
    <w:rsid w:val="00E6500C"/>
    <w:rsid w:val="00E70E69"/>
    <w:rsid w:val="00E71D85"/>
    <w:rsid w:val="00E71E25"/>
    <w:rsid w:val="00E720D4"/>
    <w:rsid w:val="00E7222A"/>
    <w:rsid w:val="00E72736"/>
    <w:rsid w:val="00E76A15"/>
    <w:rsid w:val="00E7775F"/>
    <w:rsid w:val="00E802B9"/>
    <w:rsid w:val="00E81793"/>
    <w:rsid w:val="00E817A1"/>
    <w:rsid w:val="00E835D8"/>
    <w:rsid w:val="00E84B3B"/>
    <w:rsid w:val="00E84BA6"/>
    <w:rsid w:val="00E8550A"/>
    <w:rsid w:val="00E85534"/>
    <w:rsid w:val="00E86C29"/>
    <w:rsid w:val="00E92A29"/>
    <w:rsid w:val="00E97221"/>
    <w:rsid w:val="00E97228"/>
    <w:rsid w:val="00EA1C76"/>
    <w:rsid w:val="00EA253B"/>
    <w:rsid w:val="00EA703B"/>
    <w:rsid w:val="00EA76E0"/>
    <w:rsid w:val="00EA7708"/>
    <w:rsid w:val="00EB2EBC"/>
    <w:rsid w:val="00EB4849"/>
    <w:rsid w:val="00EB4EF4"/>
    <w:rsid w:val="00EB5296"/>
    <w:rsid w:val="00EB544C"/>
    <w:rsid w:val="00EB67F9"/>
    <w:rsid w:val="00EB7245"/>
    <w:rsid w:val="00EB7B2E"/>
    <w:rsid w:val="00EC0AFA"/>
    <w:rsid w:val="00EC31DE"/>
    <w:rsid w:val="00EC3891"/>
    <w:rsid w:val="00ED15B0"/>
    <w:rsid w:val="00ED25AE"/>
    <w:rsid w:val="00ED3F12"/>
    <w:rsid w:val="00ED5441"/>
    <w:rsid w:val="00EE01ED"/>
    <w:rsid w:val="00EE04D4"/>
    <w:rsid w:val="00EE1209"/>
    <w:rsid w:val="00EE1F1F"/>
    <w:rsid w:val="00EE21CD"/>
    <w:rsid w:val="00EE2BDE"/>
    <w:rsid w:val="00EE3D49"/>
    <w:rsid w:val="00EE67E4"/>
    <w:rsid w:val="00EE7823"/>
    <w:rsid w:val="00EE7C9D"/>
    <w:rsid w:val="00EF00F9"/>
    <w:rsid w:val="00EF07D3"/>
    <w:rsid w:val="00EF5479"/>
    <w:rsid w:val="00EF6D9F"/>
    <w:rsid w:val="00EF7206"/>
    <w:rsid w:val="00EF7DF0"/>
    <w:rsid w:val="00F01967"/>
    <w:rsid w:val="00F020ED"/>
    <w:rsid w:val="00F022FB"/>
    <w:rsid w:val="00F025AA"/>
    <w:rsid w:val="00F061CA"/>
    <w:rsid w:val="00F06A6F"/>
    <w:rsid w:val="00F072D4"/>
    <w:rsid w:val="00F073DC"/>
    <w:rsid w:val="00F0785D"/>
    <w:rsid w:val="00F12DFD"/>
    <w:rsid w:val="00F1513F"/>
    <w:rsid w:val="00F159AB"/>
    <w:rsid w:val="00F16923"/>
    <w:rsid w:val="00F17A2E"/>
    <w:rsid w:val="00F2029E"/>
    <w:rsid w:val="00F20CD1"/>
    <w:rsid w:val="00F232D8"/>
    <w:rsid w:val="00F2445E"/>
    <w:rsid w:val="00F25835"/>
    <w:rsid w:val="00F2608E"/>
    <w:rsid w:val="00F26265"/>
    <w:rsid w:val="00F27B39"/>
    <w:rsid w:val="00F27F45"/>
    <w:rsid w:val="00F303A1"/>
    <w:rsid w:val="00F30965"/>
    <w:rsid w:val="00F33102"/>
    <w:rsid w:val="00F34F99"/>
    <w:rsid w:val="00F3579D"/>
    <w:rsid w:val="00F35995"/>
    <w:rsid w:val="00F363CA"/>
    <w:rsid w:val="00F40FAE"/>
    <w:rsid w:val="00F4177D"/>
    <w:rsid w:val="00F459B6"/>
    <w:rsid w:val="00F47798"/>
    <w:rsid w:val="00F47F2B"/>
    <w:rsid w:val="00F5139B"/>
    <w:rsid w:val="00F52293"/>
    <w:rsid w:val="00F52B0D"/>
    <w:rsid w:val="00F53777"/>
    <w:rsid w:val="00F57165"/>
    <w:rsid w:val="00F57B47"/>
    <w:rsid w:val="00F618D8"/>
    <w:rsid w:val="00F6247D"/>
    <w:rsid w:val="00F653BB"/>
    <w:rsid w:val="00F65DEE"/>
    <w:rsid w:val="00F66CD9"/>
    <w:rsid w:val="00F671BE"/>
    <w:rsid w:val="00F67804"/>
    <w:rsid w:val="00F7170F"/>
    <w:rsid w:val="00F71954"/>
    <w:rsid w:val="00F723CE"/>
    <w:rsid w:val="00F724DB"/>
    <w:rsid w:val="00F72851"/>
    <w:rsid w:val="00F74C4B"/>
    <w:rsid w:val="00F76EC3"/>
    <w:rsid w:val="00F76FE0"/>
    <w:rsid w:val="00F7714C"/>
    <w:rsid w:val="00F80A4B"/>
    <w:rsid w:val="00F80DA1"/>
    <w:rsid w:val="00F82032"/>
    <w:rsid w:val="00F823C9"/>
    <w:rsid w:val="00F85E67"/>
    <w:rsid w:val="00F86391"/>
    <w:rsid w:val="00F86FFE"/>
    <w:rsid w:val="00F9051C"/>
    <w:rsid w:val="00F90975"/>
    <w:rsid w:val="00F9097F"/>
    <w:rsid w:val="00F94262"/>
    <w:rsid w:val="00F9480A"/>
    <w:rsid w:val="00F96F22"/>
    <w:rsid w:val="00FA0409"/>
    <w:rsid w:val="00FA092A"/>
    <w:rsid w:val="00FA0E0C"/>
    <w:rsid w:val="00FA114F"/>
    <w:rsid w:val="00FA1697"/>
    <w:rsid w:val="00FA213E"/>
    <w:rsid w:val="00FA3D59"/>
    <w:rsid w:val="00FA4AE2"/>
    <w:rsid w:val="00FA705A"/>
    <w:rsid w:val="00FB00C3"/>
    <w:rsid w:val="00FB085C"/>
    <w:rsid w:val="00FB1410"/>
    <w:rsid w:val="00FB2A10"/>
    <w:rsid w:val="00FB2A70"/>
    <w:rsid w:val="00FB2D36"/>
    <w:rsid w:val="00FB3D4D"/>
    <w:rsid w:val="00FB4841"/>
    <w:rsid w:val="00FC0C65"/>
    <w:rsid w:val="00FC1B74"/>
    <w:rsid w:val="00FC2C4B"/>
    <w:rsid w:val="00FC2D7C"/>
    <w:rsid w:val="00FC4BB8"/>
    <w:rsid w:val="00FC6B5F"/>
    <w:rsid w:val="00FC7CED"/>
    <w:rsid w:val="00FD4781"/>
    <w:rsid w:val="00FD58CC"/>
    <w:rsid w:val="00FD6CF6"/>
    <w:rsid w:val="00FD6FD2"/>
    <w:rsid w:val="00FE007C"/>
    <w:rsid w:val="00FE0B68"/>
    <w:rsid w:val="00FE0D7B"/>
    <w:rsid w:val="00FE15A7"/>
    <w:rsid w:val="00FE2C08"/>
    <w:rsid w:val="00FE3334"/>
    <w:rsid w:val="00FE33C7"/>
    <w:rsid w:val="00FE3406"/>
    <w:rsid w:val="00FE3D5E"/>
    <w:rsid w:val="00FE3E9E"/>
    <w:rsid w:val="00FE4404"/>
    <w:rsid w:val="00FE4785"/>
    <w:rsid w:val="00FE4ABE"/>
    <w:rsid w:val="00FE539F"/>
    <w:rsid w:val="00FE584D"/>
    <w:rsid w:val="00FE7A3F"/>
    <w:rsid w:val="00FF00A8"/>
    <w:rsid w:val="00FF0B80"/>
    <w:rsid w:val="00FF253B"/>
    <w:rsid w:val="00FF37F1"/>
    <w:rsid w:val="00FF44E4"/>
    <w:rsid w:val="00FF453B"/>
    <w:rsid w:val="00FF4F5C"/>
    <w:rsid w:val="00FF593E"/>
    <w:rsid w:val="00FF74CF"/>
    <w:rsid w:val="00FF751B"/>
    <w:rsid w:val="00FF7EDD"/>
    <w:rsid w:val="064872DB"/>
    <w:rsid w:val="0FAE851D"/>
    <w:rsid w:val="1202CEDD"/>
    <w:rsid w:val="14E3EE52"/>
    <w:rsid w:val="180966E3"/>
    <w:rsid w:val="1A5711FA"/>
    <w:rsid w:val="1A9607E8"/>
    <w:rsid w:val="20AF14DD"/>
    <w:rsid w:val="2A2BF212"/>
    <w:rsid w:val="2DF66815"/>
    <w:rsid w:val="32B4CB7E"/>
    <w:rsid w:val="33A0F120"/>
    <w:rsid w:val="3B88E367"/>
    <w:rsid w:val="462BD652"/>
    <w:rsid w:val="487B10DB"/>
    <w:rsid w:val="49BB4971"/>
    <w:rsid w:val="4A5374DD"/>
    <w:rsid w:val="4BEA5714"/>
    <w:rsid w:val="4D807DA0"/>
    <w:rsid w:val="54D00642"/>
    <w:rsid w:val="557810FD"/>
    <w:rsid w:val="59526EF3"/>
    <w:rsid w:val="5E4F02F4"/>
    <w:rsid w:val="5FD2C7DB"/>
    <w:rsid w:val="619D330A"/>
    <w:rsid w:val="61B34BF4"/>
    <w:rsid w:val="62E5DEB8"/>
    <w:rsid w:val="65F7D806"/>
    <w:rsid w:val="66575925"/>
    <w:rsid w:val="6A33AD2B"/>
    <w:rsid w:val="6AF3A348"/>
    <w:rsid w:val="6B1A8E9B"/>
    <w:rsid w:val="6E114CBD"/>
    <w:rsid w:val="6F1C5452"/>
    <w:rsid w:val="6F7E73D8"/>
    <w:rsid w:val="73EFC575"/>
    <w:rsid w:val="745BBADE"/>
    <w:rsid w:val="7462BBBD"/>
    <w:rsid w:val="761D559F"/>
    <w:rsid w:val="7F7DC7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center;mso-position-horizontal-relative:page" o:allowincell="f" fillcolor="white" stroke="f">
      <v:fill color="white"/>
      <v:stroke on="f"/>
    </o:shapedefaults>
    <o:shapelayout v:ext="edit">
      <o:idmap v:ext="edit" data="1"/>
    </o:shapelayout>
  </w:shapeDefaults>
  <w:decimalSymbol w:val="."/>
  <w:listSeparator w:val=","/>
  <w14:docId w14:val="75D5FF3D"/>
  <w15:chartTrackingRefBased/>
  <w15:docId w15:val="{EE63D63E-42F7-41A1-8DF6-8FBE2C7A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0765"/>
    <w:pPr>
      <w:spacing w:before="120" w:after="120"/>
    </w:pPr>
    <w:rPr>
      <w:rFonts w:ascii="Calibri" w:hAnsi="Calibri"/>
      <w:sz w:val="24"/>
      <w:szCs w:val="24"/>
    </w:rPr>
  </w:style>
  <w:style w:type="paragraph" w:styleId="Heading1">
    <w:name w:val="heading 1"/>
    <w:basedOn w:val="Normal"/>
    <w:next w:val="Normal"/>
    <w:link w:val="Heading1Char"/>
    <w:qFormat/>
    <w:rsid w:val="00352839"/>
    <w:pPr>
      <w:keepNext/>
      <w:numPr>
        <w:numId w:val="6"/>
      </w:numPr>
      <w:spacing w:before="240" w:after="60"/>
      <w:jc w:val="center"/>
      <w:outlineLvl w:val="0"/>
    </w:pPr>
    <w:rPr>
      <w:rFonts w:ascii="Cambria" w:hAnsi="Cambria" w:cs="Arial"/>
      <w:b/>
      <w:bCs/>
      <w:kern w:val="32"/>
      <w:sz w:val="32"/>
      <w:szCs w:val="32"/>
    </w:rPr>
  </w:style>
  <w:style w:type="paragraph" w:styleId="Heading2">
    <w:name w:val="heading 2"/>
    <w:basedOn w:val="Normal"/>
    <w:next w:val="Normal"/>
    <w:link w:val="Heading2Char"/>
    <w:qFormat/>
    <w:rsid w:val="00462FC8"/>
    <w:pPr>
      <w:keepNext/>
      <w:spacing w:before="240" w:after="60"/>
      <w:outlineLvl w:val="1"/>
    </w:pPr>
    <w:rPr>
      <w:rFonts w:ascii="Cambria" w:hAnsi="Cambria" w:cs="Arial"/>
      <w:b/>
      <w:bCs/>
      <w:i/>
      <w:iCs/>
      <w:sz w:val="28"/>
      <w:szCs w:val="28"/>
    </w:rPr>
  </w:style>
  <w:style w:type="paragraph" w:styleId="Heading3">
    <w:name w:val="heading 3"/>
    <w:basedOn w:val="Normal"/>
    <w:next w:val="Normal"/>
    <w:link w:val="Heading3Char"/>
    <w:qFormat/>
    <w:rsid w:val="00521113"/>
    <w:pPr>
      <w:keepNext/>
      <w:numPr>
        <w:ilvl w:val="1"/>
        <w:numId w:val="6"/>
      </w:numPr>
      <w:spacing w:before="240"/>
      <w:outlineLvl w:val="2"/>
    </w:pPr>
    <w:rPr>
      <w:rFonts w:ascii="Cambria" w:hAnsi="Cambria" w:cs="Arial"/>
      <w:b/>
      <w:bCs/>
      <w:szCs w:val="26"/>
    </w:rPr>
  </w:style>
  <w:style w:type="paragraph" w:styleId="Heading4">
    <w:name w:val="heading 4"/>
    <w:basedOn w:val="Normal"/>
    <w:next w:val="Normal"/>
    <w:link w:val="Heading4Char"/>
    <w:qFormat/>
    <w:rsid w:val="00696AF3"/>
    <w:pPr>
      <w:keepNext/>
      <w:numPr>
        <w:ilvl w:val="2"/>
        <w:numId w:val="6"/>
      </w:numPr>
      <w:spacing w:before="240"/>
      <w:outlineLvl w:val="3"/>
    </w:pPr>
    <w:rPr>
      <w:rFonts w:ascii="Cambria" w:hAnsi="Cambria"/>
      <w:b/>
      <w:lang w:val="x-none" w:eastAsia="x-none"/>
    </w:rPr>
  </w:style>
  <w:style w:type="paragraph" w:styleId="Heading5">
    <w:name w:val="heading 5"/>
    <w:basedOn w:val="Normal"/>
    <w:next w:val="Normal"/>
    <w:link w:val="Heading5Char"/>
    <w:qFormat/>
    <w:rsid w:val="00462FC8"/>
    <w:p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462FC8"/>
    <w:pPr>
      <w:spacing w:before="240" w:after="60"/>
      <w:ind w:left="576"/>
      <w:outlineLvl w:val="5"/>
    </w:pPr>
    <w:rPr>
      <w:rFonts w:ascii="Cambria" w:hAnsi="Cambria"/>
      <w:b/>
      <w:bCs/>
      <w:szCs w:val="22"/>
    </w:rPr>
  </w:style>
  <w:style w:type="paragraph" w:styleId="Heading7">
    <w:name w:val="heading 7"/>
    <w:basedOn w:val="Normal"/>
    <w:next w:val="Normal"/>
    <w:link w:val="Heading7Char"/>
    <w:qFormat/>
    <w:rsid w:val="00D65675"/>
    <w:pPr>
      <w:spacing w:before="240" w:after="60"/>
      <w:outlineLvl w:val="6"/>
    </w:pPr>
    <w:rPr>
      <w:lang w:val="x-none" w:eastAsia="x-none"/>
    </w:rPr>
  </w:style>
  <w:style w:type="paragraph" w:styleId="Heading8">
    <w:name w:val="heading 8"/>
    <w:basedOn w:val="Normal"/>
    <w:next w:val="Normal"/>
    <w:link w:val="Heading8Char"/>
    <w:qFormat/>
    <w:rsid w:val="00D65675"/>
    <w:pPr>
      <w:spacing w:before="240" w:after="60"/>
      <w:outlineLvl w:val="7"/>
    </w:pPr>
    <w:rPr>
      <w:i/>
      <w:iCs/>
      <w:lang w:val="x-none" w:eastAsia="x-none"/>
    </w:rPr>
  </w:style>
  <w:style w:type="paragraph" w:styleId="Heading9">
    <w:name w:val="heading 9"/>
    <w:basedOn w:val="Normal"/>
    <w:next w:val="Normal"/>
    <w:link w:val="Heading9Char"/>
    <w:qFormat/>
    <w:rsid w:val="00D65675"/>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765"/>
    <w:rPr>
      <w:rFonts w:ascii="Calibri" w:hAnsi="Calibri"/>
      <w:sz w:val="24"/>
      <w:szCs w:val="24"/>
    </w:rPr>
  </w:style>
  <w:style w:type="paragraph" w:customStyle="1" w:styleId="References">
    <w:name w:val="References"/>
    <w:basedOn w:val="Normal"/>
    <w:rsid w:val="00610978"/>
    <w:pPr>
      <w:ind w:left="360" w:hanging="360"/>
    </w:pPr>
    <w:rPr>
      <w:szCs w:val="20"/>
    </w:rPr>
  </w:style>
  <w:style w:type="character" w:styleId="PageNumber">
    <w:name w:val="page number"/>
    <w:basedOn w:val="DefaultParagraphFont"/>
    <w:rsid w:val="00A43ACA"/>
  </w:style>
  <w:style w:type="table" w:styleId="TableGrid">
    <w:name w:val="Table Grid"/>
    <w:basedOn w:val="TableNormal"/>
    <w:rsid w:val="00E02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1829"/>
    <w:rPr>
      <w:color w:val="0000FF"/>
      <w:u w:val="single"/>
    </w:rPr>
  </w:style>
  <w:style w:type="paragraph" w:styleId="Header">
    <w:name w:val="header"/>
    <w:basedOn w:val="Normal"/>
    <w:link w:val="HeaderChar"/>
    <w:rsid w:val="00610978"/>
    <w:pPr>
      <w:tabs>
        <w:tab w:val="center" w:pos="4680"/>
        <w:tab w:val="right" w:pos="9360"/>
      </w:tabs>
    </w:pPr>
    <w:rPr>
      <w:rFonts w:ascii="Times New Roman" w:hAnsi="Times New Roman"/>
      <w:lang w:val="x-none" w:eastAsia="x-none"/>
    </w:rPr>
  </w:style>
  <w:style w:type="paragraph" w:styleId="TOC1">
    <w:name w:val="toc 1"/>
    <w:basedOn w:val="Normal"/>
    <w:next w:val="Normal"/>
    <w:autoRedefine/>
    <w:uiPriority w:val="39"/>
    <w:rsid w:val="007C0242"/>
    <w:pPr>
      <w:tabs>
        <w:tab w:val="right" w:leader="hyphen" w:pos="12950"/>
      </w:tabs>
      <w:spacing w:after="0"/>
      <w:jc w:val="center"/>
    </w:pPr>
    <w:rPr>
      <w:rFonts w:ascii="Verdana" w:hAnsi="Verdana" w:cs="Arial"/>
      <w:b/>
      <w:noProof/>
      <w:color w:val="002A7E"/>
      <w:sz w:val="19"/>
      <w:szCs w:val="19"/>
    </w:rPr>
  </w:style>
  <w:style w:type="paragraph" w:styleId="TOC2">
    <w:name w:val="toc 2"/>
    <w:basedOn w:val="Normal"/>
    <w:next w:val="Normal"/>
    <w:autoRedefine/>
    <w:uiPriority w:val="39"/>
    <w:rsid w:val="00E54D48"/>
    <w:pPr>
      <w:tabs>
        <w:tab w:val="right" w:leader="hyphen" w:pos="12950"/>
      </w:tabs>
      <w:ind w:left="240"/>
    </w:pPr>
    <w:rPr>
      <w:rFonts w:cs="Arial"/>
      <w:noProof/>
      <w:sz w:val="19"/>
      <w:szCs w:val="19"/>
    </w:rPr>
  </w:style>
  <w:style w:type="paragraph" w:styleId="TOC3">
    <w:name w:val="toc 3"/>
    <w:basedOn w:val="Normal"/>
    <w:next w:val="Normal"/>
    <w:autoRedefine/>
    <w:uiPriority w:val="39"/>
    <w:rsid w:val="00F90975"/>
    <w:pPr>
      <w:tabs>
        <w:tab w:val="left" w:pos="1122"/>
        <w:tab w:val="right" w:leader="hyphen" w:pos="12950"/>
      </w:tabs>
      <w:ind w:left="561"/>
    </w:pPr>
    <w:rPr>
      <w:noProof/>
      <w:sz w:val="16"/>
      <w:szCs w:val="16"/>
    </w:rPr>
  </w:style>
  <w:style w:type="paragraph" w:customStyle="1" w:styleId="TableHeader">
    <w:name w:val="Table Header"/>
    <w:basedOn w:val="Normal"/>
    <w:rsid w:val="00E86C29"/>
    <w:pPr>
      <w:spacing w:before="0" w:after="0"/>
      <w:jc w:val="center"/>
    </w:pPr>
    <w:rPr>
      <w:rFonts w:ascii="Arial Narrow" w:hAnsi="Arial Narrow" w:cs="Arial"/>
      <w:b/>
      <w:sz w:val="20"/>
      <w:szCs w:val="20"/>
    </w:rPr>
  </w:style>
  <w:style w:type="paragraph" w:customStyle="1" w:styleId="Tabletext">
    <w:name w:val="Table text"/>
    <w:basedOn w:val="Normal"/>
    <w:rsid w:val="00E86C29"/>
    <w:pPr>
      <w:spacing w:before="60" w:after="0"/>
    </w:pPr>
    <w:rPr>
      <w:rFonts w:ascii="Arial Narrow" w:hAnsi="Arial Narrow" w:cs="Arial"/>
      <w:sz w:val="20"/>
      <w:szCs w:val="20"/>
    </w:rPr>
  </w:style>
  <w:style w:type="character" w:customStyle="1" w:styleId="HeaderChar">
    <w:name w:val="Header Char"/>
    <w:link w:val="Header"/>
    <w:rsid w:val="00610978"/>
    <w:rPr>
      <w:sz w:val="24"/>
      <w:szCs w:val="24"/>
    </w:rPr>
  </w:style>
  <w:style w:type="paragraph" w:styleId="Title">
    <w:name w:val="Title"/>
    <w:basedOn w:val="Normal"/>
    <w:link w:val="TitleChar"/>
    <w:qFormat/>
    <w:rsid w:val="00FB4841"/>
    <w:pPr>
      <w:jc w:val="center"/>
    </w:pPr>
    <w:rPr>
      <w:rFonts w:ascii="Eras Medium ITC" w:hAnsi="Eras Medium ITC"/>
      <w:b/>
      <w:color w:val="1D4F2E"/>
      <w:sz w:val="52"/>
      <w:szCs w:val="52"/>
    </w:rPr>
  </w:style>
  <w:style w:type="paragraph" w:styleId="Footer">
    <w:name w:val="footer"/>
    <w:basedOn w:val="Normal"/>
    <w:link w:val="FooterChar"/>
    <w:uiPriority w:val="99"/>
    <w:rsid w:val="00610978"/>
    <w:pPr>
      <w:tabs>
        <w:tab w:val="center" w:pos="4680"/>
        <w:tab w:val="right" w:pos="9360"/>
      </w:tabs>
    </w:pPr>
    <w:rPr>
      <w:rFonts w:ascii="Times New Roman" w:hAnsi="Times New Roman"/>
      <w:lang w:val="x-none" w:eastAsia="x-none"/>
    </w:rPr>
  </w:style>
  <w:style w:type="paragraph" w:styleId="FootnoteText">
    <w:name w:val="footnote text"/>
    <w:basedOn w:val="Normal"/>
    <w:link w:val="FootnoteTextChar"/>
    <w:uiPriority w:val="99"/>
    <w:semiHidden/>
    <w:rsid w:val="00DA178A"/>
    <w:rPr>
      <w:sz w:val="20"/>
      <w:szCs w:val="20"/>
    </w:rPr>
  </w:style>
  <w:style w:type="character" w:styleId="FootnoteReference">
    <w:name w:val="footnote reference"/>
    <w:uiPriority w:val="99"/>
    <w:semiHidden/>
    <w:rsid w:val="00DA178A"/>
    <w:rPr>
      <w:vertAlign w:val="superscript"/>
    </w:rPr>
  </w:style>
  <w:style w:type="character" w:customStyle="1" w:styleId="FooterChar">
    <w:name w:val="Footer Char"/>
    <w:link w:val="Footer"/>
    <w:uiPriority w:val="99"/>
    <w:rsid w:val="00610978"/>
    <w:rPr>
      <w:sz w:val="24"/>
      <w:szCs w:val="24"/>
    </w:rPr>
  </w:style>
  <w:style w:type="character" w:customStyle="1" w:styleId="Heading4Char">
    <w:name w:val="Heading 4 Char"/>
    <w:link w:val="Heading4"/>
    <w:rsid w:val="00696AF3"/>
    <w:rPr>
      <w:rFonts w:ascii="Cambria" w:hAnsi="Cambria"/>
      <w:b/>
      <w:sz w:val="24"/>
      <w:szCs w:val="24"/>
      <w:lang w:val="x-none" w:eastAsia="x-none"/>
    </w:rPr>
  </w:style>
  <w:style w:type="paragraph" w:customStyle="1" w:styleId="Default">
    <w:name w:val="Default"/>
    <w:rsid w:val="00451B07"/>
    <w:rPr>
      <w:snapToGrid w:val="0"/>
      <w:color w:val="000000"/>
      <w:sz w:val="24"/>
    </w:rPr>
  </w:style>
  <w:style w:type="paragraph" w:customStyle="1" w:styleId="CM10">
    <w:name w:val="CM10"/>
    <w:basedOn w:val="Default"/>
    <w:next w:val="Default"/>
    <w:rsid w:val="00451B07"/>
    <w:pPr>
      <w:widowControl w:val="0"/>
      <w:spacing w:line="326" w:lineRule="atLeast"/>
    </w:pPr>
    <w:rPr>
      <w:color w:val="auto"/>
    </w:rPr>
  </w:style>
  <w:style w:type="paragraph" w:customStyle="1" w:styleId="TableText0">
    <w:name w:val="Table Text"/>
    <w:basedOn w:val="Normal"/>
    <w:rsid w:val="00451B07"/>
    <w:pPr>
      <w:spacing w:before="0" w:after="0"/>
    </w:pPr>
    <w:rPr>
      <w:rFonts w:ascii="Arial" w:hAnsi="Arial"/>
      <w:sz w:val="22"/>
      <w:szCs w:val="22"/>
    </w:rPr>
  </w:style>
  <w:style w:type="character" w:styleId="CommentReference">
    <w:name w:val="annotation reference"/>
    <w:uiPriority w:val="99"/>
    <w:rsid w:val="008B46B3"/>
    <w:rPr>
      <w:sz w:val="16"/>
      <w:szCs w:val="16"/>
    </w:rPr>
  </w:style>
  <w:style w:type="paragraph" w:styleId="CommentSubject">
    <w:name w:val="annotation subject"/>
    <w:basedOn w:val="CommentText"/>
    <w:next w:val="CommentText"/>
    <w:link w:val="CommentSubjectChar"/>
    <w:rsid w:val="008B46B3"/>
    <w:rPr>
      <w:b/>
      <w:bCs/>
    </w:rPr>
  </w:style>
  <w:style w:type="character" w:customStyle="1" w:styleId="Heading7Char">
    <w:name w:val="Heading 7 Char"/>
    <w:link w:val="Heading7"/>
    <w:semiHidden/>
    <w:rsid w:val="00D65675"/>
    <w:rPr>
      <w:rFonts w:ascii="Calibri" w:eastAsia="Times New Roman" w:hAnsi="Calibri" w:cs="Times New Roman"/>
      <w:sz w:val="24"/>
      <w:szCs w:val="24"/>
    </w:rPr>
  </w:style>
  <w:style w:type="character" w:customStyle="1" w:styleId="Heading8Char">
    <w:name w:val="Heading 8 Char"/>
    <w:link w:val="Heading8"/>
    <w:semiHidden/>
    <w:rsid w:val="00D65675"/>
    <w:rPr>
      <w:rFonts w:ascii="Calibri" w:eastAsia="Times New Roman" w:hAnsi="Calibri" w:cs="Times New Roman"/>
      <w:i/>
      <w:iCs/>
      <w:sz w:val="24"/>
      <w:szCs w:val="24"/>
    </w:rPr>
  </w:style>
  <w:style w:type="character" w:customStyle="1" w:styleId="Heading9Char">
    <w:name w:val="Heading 9 Char"/>
    <w:link w:val="Heading9"/>
    <w:semiHidden/>
    <w:rsid w:val="00D65675"/>
    <w:rPr>
      <w:rFonts w:ascii="Cambria" w:eastAsia="Times New Roman" w:hAnsi="Cambria" w:cs="Times New Roman"/>
      <w:sz w:val="22"/>
      <w:szCs w:val="22"/>
    </w:rPr>
  </w:style>
  <w:style w:type="paragraph" w:customStyle="1" w:styleId="Normala">
    <w:name w:val="Normal + a"/>
    <w:basedOn w:val="Normal"/>
    <w:link w:val="NormalaChar"/>
    <w:rsid w:val="00CF6015"/>
    <w:rPr>
      <w:rFonts w:ascii="TimesNewRomanPSMT" w:hAnsi="TimesNewRomanPSMT"/>
      <w:snapToGrid w:val="0"/>
    </w:rPr>
  </w:style>
  <w:style w:type="character" w:customStyle="1" w:styleId="NormalaChar">
    <w:name w:val="Normal + a Char"/>
    <w:link w:val="Normala"/>
    <w:rsid w:val="00CF6015"/>
    <w:rPr>
      <w:rFonts w:ascii="TimesNewRomanPSMT" w:hAnsi="TimesNewRomanPSMT"/>
      <w:snapToGrid w:val="0"/>
      <w:sz w:val="24"/>
      <w:szCs w:val="24"/>
      <w:lang w:val="en-US" w:eastAsia="en-US" w:bidi="ar-SA"/>
    </w:rPr>
  </w:style>
  <w:style w:type="paragraph" w:styleId="CommentText">
    <w:name w:val="annotation text"/>
    <w:basedOn w:val="Normal"/>
    <w:link w:val="CommentTextChar"/>
    <w:uiPriority w:val="99"/>
    <w:rsid w:val="00E126A7"/>
    <w:rPr>
      <w:sz w:val="20"/>
      <w:szCs w:val="20"/>
    </w:rPr>
  </w:style>
  <w:style w:type="paragraph" w:styleId="BalloonText">
    <w:name w:val="Balloon Text"/>
    <w:basedOn w:val="Normal"/>
    <w:link w:val="BalloonTextChar"/>
    <w:semiHidden/>
    <w:rsid w:val="00C92844"/>
    <w:rPr>
      <w:rFonts w:ascii="Tahoma" w:hAnsi="Tahoma" w:cs="Tahoma"/>
      <w:sz w:val="16"/>
      <w:szCs w:val="16"/>
    </w:rPr>
  </w:style>
  <w:style w:type="paragraph" w:styleId="TOC4">
    <w:name w:val="toc 4"/>
    <w:basedOn w:val="Normal"/>
    <w:next w:val="Normal"/>
    <w:autoRedefine/>
    <w:semiHidden/>
    <w:rsid w:val="00276533"/>
    <w:pPr>
      <w:ind w:left="720"/>
    </w:pPr>
  </w:style>
  <w:style w:type="paragraph" w:styleId="ListParagraph">
    <w:name w:val="List Paragraph"/>
    <w:basedOn w:val="Normal"/>
    <w:uiPriority w:val="34"/>
    <w:qFormat/>
    <w:rsid w:val="00462FC8"/>
    <w:pPr>
      <w:ind w:left="720"/>
    </w:pPr>
  </w:style>
  <w:style w:type="paragraph" w:styleId="ListBullet">
    <w:name w:val="List Bullet"/>
    <w:basedOn w:val="Normal"/>
    <w:rsid w:val="00A6465D"/>
    <w:pPr>
      <w:numPr>
        <w:ilvl w:val="1"/>
        <w:numId w:val="1"/>
      </w:numPr>
    </w:pPr>
  </w:style>
  <w:style w:type="paragraph" w:styleId="Revision">
    <w:name w:val="Revision"/>
    <w:hidden/>
    <w:uiPriority w:val="99"/>
    <w:semiHidden/>
    <w:rsid w:val="009B1FAB"/>
    <w:rPr>
      <w:rFonts w:ascii="Calibri" w:hAnsi="Calibri"/>
      <w:sz w:val="24"/>
      <w:szCs w:val="24"/>
    </w:rPr>
  </w:style>
  <w:style w:type="character" w:customStyle="1" w:styleId="TitleChar">
    <w:name w:val="Title Char"/>
    <w:link w:val="Title"/>
    <w:rsid w:val="00FB4841"/>
    <w:rPr>
      <w:rFonts w:ascii="Eras Medium ITC" w:hAnsi="Eras Medium ITC"/>
      <w:b/>
      <w:color w:val="1D4F2E"/>
      <w:sz w:val="52"/>
      <w:szCs w:val="52"/>
    </w:rPr>
  </w:style>
  <w:style w:type="paragraph" w:styleId="Caption">
    <w:name w:val="caption"/>
    <w:basedOn w:val="Normal"/>
    <w:next w:val="Normal"/>
    <w:link w:val="CaptionChar"/>
    <w:qFormat/>
    <w:rsid w:val="00F40FAE"/>
    <w:pPr>
      <w:spacing w:before="0" w:after="0"/>
    </w:pPr>
    <w:rPr>
      <w:rFonts w:asciiTheme="minorHAnsi" w:hAnsiTheme="minorHAnsi"/>
      <w:b/>
    </w:rPr>
  </w:style>
  <w:style w:type="paragraph" w:styleId="DocumentMap">
    <w:name w:val="Document Map"/>
    <w:basedOn w:val="Normal"/>
    <w:link w:val="DocumentMapChar"/>
    <w:semiHidden/>
    <w:rsid w:val="00225C16"/>
    <w:pPr>
      <w:shd w:val="clear" w:color="auto" w:fill="000080"/>
    </w:pPr>
    <w:rPr>
      <w:rFonts w:ascii="Tahoma" w:hAnsi="Tahoma" w:cs="Tahoma"/>
      <w:sz w:val="20"/>
      <w:szCs w:val="20"/>
    </w:rPr>
  </w:style>
  <w:style w:type="paragraph" w:customStyle="1" w:styleId="Instructions">
    <w:name w:val="Instructions"/>
    <w:basedOn w:val="Normal"/>
    <w:rsid w:val="0069250E"/>
    <w:rPr>
      <w:i/>
      <w:color w:val="FF0000"/>
    </w:rPr>
  </w:style>
  <w:style w:type="character" w:customStyle="1" w:styleId="CommentTextChar">
    <w:name w:val="Comment Text Char"/>
    <w:link w:val="CommentText"/>
    <w:uiPriority w:val="99"/>
    <w:rsid w:val="0028029F"/>
    <w:rPr>
      <w:rFonts w:ascii="Calibri" w:hAnsi="Calibri"/>
    </w:rPr>
  </w:style>
  <w:style w:type="character" w:customStyle="1" w:styleId="Heading1Char">
    <w:name w:val="Heading 1 Char"/>
    <w:link w:val="Heading1"/>
    <w:rsid w:val="00352839"/>
    <w:rPr>
      <w:rFonts w:ascii="Cambria" w:hAnsi="Cambria" w:cs="Arial"/>
      <w:b/>
      <w:bCs/>
      <w:kern w:val="32"/>
      <w:sz w:val="32"/>
      <w:szCs w:val="32"/>
      <w:lang w:val="en-US" w:eastAsia="en-US"/>
    </w:rPr>
  </w:style>
  <w:style w:type="numbering" w:customStyle="1" w:styleId="Instruction">
    <w:name w:val="Instruction"/>
    <w:basedOn w:val="NoList"/>
    <w:rsid w:val="007E0DB1"/>
  </w:style>
  <w:style w:type="paragraph" w:customStyle="1" w:styleId="Guide">
    <w:name w:val="Guide"/>
    <w:basedOn w:val="Normal"/>
    <w:next w:val="Normal"/>
    <w:link w:val="GuideChar"/>
    <w:rsid w:val="007E0DB1"/>
    <w:rPr>
      <w:i/>
      <w:color w:val="4F6228"/>
    </w:rPr>
  </w:style>
  <w:style w:type="character" w:customStyle="1" w:styleId="Heading2Char">
    <w:name w:val="Heading 2 Char"/>
    <w:link w:val="Heading2"/>
    <w:rsid w:val="0076225E"/>
    <w:rPr>
      <w:rFonts w:ascii="Cambria" w:hAnsi="Cambria" w:cs="Arial"/>
      <w:b/>
      <w:bCs/>
      <w:i/>
      <w:iCs/>
      <w:sz w:val="28"/>
      <w:szCs w:val="28"/>
    </w:rPr>
  </w:style>
  <w:style w:type="paragraph" w:customStyle="1" w:styleId="Footnote">
    <w:name w:val="Footnote"/>
    <w:basedOn w:val="Normal"/>
    <w:qFormat/>
    <w:rsid w:val="008355CA"/>
    <w:rPr>
      <w:rFonts w:cs="Arial"/>
      <w:sz w:val="18"/>
      <w:szCs w:val="18"/>
    </w:rPr>
  </w:style>
  <w:style w:type="paragraph" w:customStyle="1" w:styleId="StyleHeading3Left0Firstline0Before0ptAfter">
    <w:name w:val="Style Heading 3 + Left:  0&quot; First line:  0&quot; Before:  0 pt After:..."/>
    <w:basedOn w:val="Heading3"/>
    <w:uiPriority w:val="99"/>
    <w:rsid w:val="0076225E"/>
    <w:pPr>
      <w:numPr>
        <w:ilvl w:val="0"/>
        <w:numId w:val="0"/>
      </w:numPr>
      <w:tabs>
        <w:tab w:val="num" w:pos="2417"/>
      </w:tabs>
      <w:spacing w:before="0"/>
    </w:pPr>
    <w:rPr>
      <w:rFonts w:ascii="Arial" w:hAnsi="Arial" w:cs="Times New Roman"/>
      <w:szCs w:val="20"/>
    </w:rPr>
  </w:style>
  <w:style w:type="character" w:customStyle="1" w:styleId="Heading3Char">
    <w:name w:val="Heading 3 Char"/>
    <w:link w:val="Heading3"/>
    <w:rsid w:val="0076225E"/>
    <w:rPr>
      <w:rFonts w:ascii="Cambria" w:hAnsi="Cambria" w:cs="Arial"/>
      <w:b/>
      <w:bCs/>
      <w:sz w:val="24"/>
      <w:szCs w:val="26"/>
      <w:lang w:val="en-US" w:eastAsia="en-US"/>
    </w:rPr>
  </w:style>
  <w:style w:type="character" w:customStyle="1" w:styleId="Heading5Char">
    <w:name w:val="Heading 5 Char"/>
    <w:link w:val="Heading5"/>
    <w:rsid w:val="0076225E"/>
    <w:rPr>
      <w:rFonts w:ascii="Cambria" w:hAnsi="Cambria"/>
      <w:b/>
      <w:bCs/>
      <w:i/>
      <w:iCs/>
      <w:sz w:val="26"/>
      <w:szCs w:val="26"/>
    </w:rPr>
  </w:style>
  <w:style w:type="character" w:customStyle="1" w:styleId="Heading6Char">
    <w:name w:val="Heading 6 Char"/>
    <w:link w:val="Heading6"/>
    <w:rsid w:val="0076225E"/>
    <w:rPr>
      <w:rFonts w:ascii="Cambria" w:hAnsi="Cambria"/>
      <w:b/>
      <w:bCs/>
      <w:sz w:val="24"/>
      <w:szCs w:val="22"/>
    </w:rPr>
  </w:style>
  <w:style w:type="character" w:customStyle="1" w:styleId="FootnoteTextChar">
    <w:name w:val="Footnote Text Char"/>
    <w:link w:val="FootnoteText"/>
    <w:uiPriority w:val="99"/>
    <w:semiHidden/>
    <w:rsid w:val="0076225E"/>
    <w:rPr>
      <w:rFonts w:ascii="Calibri" w:hAnsi="Calibri"/>
    </w:rPr>
  </w:style>
  <w:style w:type="paragraph" w:customStyle="1" w:styleId="RegHead1">
    <w:name w:val="RegHead1"/>
    <w:basedOn w:val="Normal"/>
    <w:next w:val="RegHead2"/>
    <w:rsid w:val="0076225E"/>
    <w:pPr>
      <w:keepNext/>
      <w:numPr>
        <w:numId w:val="5"/>
      </w:numPr>
      <w:spacing w:before="180" w:after="0"/>
      <w:jc w:val="center"/>
    </w:pPr>
    <w:rPr>
      <w:rFonts w:ascii="Arial" w:hAnsi="Arial"/>
      <w:b/>
      <w:caps/>
      <w:sz w:val="22"/>
      <w:szCs w:val="20"/>
      <w:lang w:val="en-GB"/>
    </w:rPr>
  </w:style>
  <w:style w:type="paragraph" w:customStyle="1" w:styleId="RegHead2">
    <w:name w:val="RegHead2"/>
    <w:basedOn w:val="Normal"/>
    <w:next w:val="RegHead3"/>
    <w:rsid w:val="0076225E"/>
    <w:pPr>
      <w:keepNext/>
      <w:numPr>
        <w:ilvl w:val="1"/>
        <w:numId w:val="5"/>
      </w:numPr>
      <w:spacing w:before="180" w:after="0"/>
      <w:jc w:val="center"/>
    </w:pPr>
    <w:rPr>
      <w:rFonts w:ascii="Arial" w:hAnsi="Arial"/>
      <w:b/>
      <w:sz w:val="22"/>
      <w:szCs w:val="20"/>
      <w:u w:val="single"/>
      <w:lang w:val="en-GB"/>
    </w:rPr>
  </w:style>
  <w:style w:type="paragraph" w:customStyle="1" w:styleId="RegPara">
    <w:name w:val="RegPara"/>
    <w:basedOn w:val="Normal"/>
    <w:rsid w:val="0076225E"/>
    <w:pPr>
      <w:numPr>
        <w:ilvl w:val="3"/>
        <w:numId w:val="5"/>
      </w:numPr>
      <w:spacing w:before="180" w:after="0"/>
    </w:pPr>
    <w:rPr>
      <w:rFonts w:ascii="Arial" w:hAnsi="Arial"/>
      <w:sz w:val="22"/>
      <w:szCs w:val="20"/>
      <w:lang w:val="en-GB"/>
    </w:rPr>
  </w:style>
  <w:style w:type="paragraph" w:customStyle="1" w:styleId="RegHead3">
    <w:name w:val="RegHead3"/>
    <w:next w:val="RegPara"/>
    <w:rsid w:val="0076225E"/>
    <w:pPr>
      <w:numPr>
        <w:ilvl w:val="2"/>
        <w:numId w:val="5"/>
      </w:numPr>
      <w:spacing w:before="180"/>
      <w:jc w:val="center"/>
    </w:pPr>
    <w:rPr>
      <w:sz w:val="22"/>
      <w:u w:val="single"/>
      <w:lang w:val="en-GB"/>
    </w:rPr>
  </w:style>
  <w:style w:type="character" w:customStyle="1" w:styleId="StyleFootnoteReference">
    <w:name w:val="Style Footnote Reference"/>
    <w:uiPriority w:val="99"/>
    <w:rsid w:val="0076225E"/>
    <w:rPr>
      <w:rFonts w:ascii="Calibri" w:hAnsi="Calibri"/>
      <w:sz w:val="18"/>
      <w:vertAlign w:val="superscript"/>
    </w:rPr>
  </w:style>
  <w:style w:type="character" w:customStyle="1" w:styleId="BalloonTextChar">
    <w:name w:val="Balloon Text Char"/>
    <w:link w:val="BalloonText"/>
    <w:semiHidden/>
    <w:rsid w:val="0076225E"/>
    <w:rPr>
      <w:rFonts w:ascii="Tahoma" w:hAnsi="Tahoma" w:cs="Tahoma"/>
      <w:sz w:val="16"/>
      <w:szCs w:val="16"/>
    </w:rPr>
  </w:style>
  <w:style w:type="character" w:customStyle="1" w:styleId="CommentSubjectChar">
    <w:name w:val="Comment Subject Char"/>
    <w:link w:val="CommentSubject"/>
    <w:rsid w:val="0076225E"/>
    <w:rPr>
      <w:rFonts w:ascii="Calibri" w:hAnsi="Calibri"/>
      <w:b/>
      <w:bCs/>
    </w:rPr>
  </w:style>
  <w:style w:type="character" w:customStyle="1" w:styleId="DocumentMapChar">
    <w:name w:val="Document Map Char"/>
    <w:link w:val="DocumentMap"/>
    <w:semiHidden/>
    <w:rsid w:val="0076225E"/>
    <w:rPr>
      <w:rFonts w:ascii="Tahoma" w:hAnsi="Tahoma" w:cs="Tahoma"/>
      <w:shd w:val="clear" w:color="auto" w:fill="000080"/>
    </w:rPr>
  </w:style>
  <w:style w:type="numbering" w:customStyle="1" w:styleId="Instruction1">
    <w:name w:val="Instruction1"/>
    <w:basedOn w:val="NoList"/>
    <w:rsid w:val="0076225E"/>
    <w:pPr>
      <w:numPr>
        <w:numId w:val="2"/>
      </w:numPr>
    </w:pPr>
  </w:style>
  <w:style w:type="character" w:styleId="PlaceholderText">
    <w:name w:val="Placeholder Text"/>
    <w:uiPriority w:val="99"/>
    <w:semiHidden/>
    <w:rsid w:val="0076225E"/>
    <w:rPr>
      <w:color w:val="808080"/>
    </w:rPr>
  </w:style>
  <w:style w:type="paragraph" w:styleId="Subtitle">
    <w:name w:val="Subtitle"/>
    <w:basedOn w:val="Heading1"/>
    <w:next w:val="Normal"/>
    <w:link w:val="SubtitleChar"/>
    <w:qFormat/>
    <w:rsid w:val="00456B53"/>
    <w:pPr>
      <w:numPr>
        <w:numId w:val="0"/>
      </w:numPr>
      <w:ind w:left="360" w:hanging="360"/>
    </w:pPr>
  </w:style>
  <w:style w:type="character" w:customStyle="1" w:styleId="SubtitleChar">
    <w:name w:val="Subtitle Char"/>
    <w:link w:val="Subtitle"/>
    <w:rsid w:val="00456B53"/>
    <w:rPr>
      <w:rFonts w:ascii="Cambria" w:hAnsi="Cambria" w:cs="Arial"/>
      <w:b/>
      <w:bCs/>
      <w:kern w:val="32"/>
      <w:sz w:val="32"/>
      <w:szCs w:val="32"/>
    </w:rPr>
  </w:style>
  <w:style w:type="paragraph" w:customStyle="1" w:styleId="HeaderText">
    <w:name w:val="HeaderText"/>
    <w:basedOn w:val="Heading1"/>
    <w:link w:val="HeaderTextChar"/>
    <w:qFormat/>
    <w:rsid w:val="007C690C"/>
    <w:pPr>
      <w:numPr>
        <w:numId w:val="0"/>
      </w:numPr>
      <w:tabs>
        <w:tab w:val="right" w:pos="12960"/>
      </w:tabs>
      <w:spacing w:before="400" w:after="400"/>
      <w:ind w:right="1440"/>
      <w:jc w:val="right"/>
    </w:pPr>
    <w:rPr>
      <w:b w:val="0"/>
      <w:i/>
      <w:sz w:val="28"/>
    </w:rPr>
  </w:style>
  <w:style w:type="paragraph" w:customStyle="1" w:styleId="GreenBullet">
    <w:name w:val="GreenBullet"/>
    <w:basedOn w:val="Guide"/>
    <w:link w:val="GreenBulletChar"/>
    <w:qFormat/>
    <w:rsid w:val="000B031C"/>
    <w:rPr>
      <w:color w:val="008000"/>
    </w:rPr>
  </w:style>
  <w:style w:type="character" w:customStyle="1" w:styleId="HeaderTextChar">
    <w:name w:val="HeaderText Char"/>
    <w:link w:val="HeaderText"/>
    <w:rsid w:val="007C690C"/>
    <w:rPr>
      <w:rFonts w:ascii="Cambria" w:hAnsi="Cambria" w:cs="Arial"/>
      <w:b/>
      <w:bCs/>
      <w:i/>
      <w:kern w:val="32"/>
      <w:sz w:val="28"/>
      <w:szCs w:val="32"/>
    </w:rPr>
  </w:style>
  <w:style w:type="paragraph" w:customStyle="1" w:styleId="TableFigure">
    <w:name w:val="TableFigure"/>
    <w:basedOn w:val="Caption"/>
    <w:link w:val="TableFigureChar"/>
    <w:qFormat/>
    <w:rsid w:val="00352839"/>
  </w:style>
  <w:style w:type="character" w:customStyle="1" w:styleId="GuideChar">
    <w:name w:val="Guide Char"/>
    <w:link w:val="Guide"/>
    <w:rsid w:val="000B031C"/>
    <w:rPr>
      <w:rFonts w:ascii="Calibri" w:hAnsi="Calibri"/>
      <w:i/>
      <w:color w:val="4F6228"/>
      <w:sz w:val="24"/>
      <w:szCs w:val="24"/>
    </w:rPr>
  </w:style>
  <w:style w:type="character" w:customStyle="1" w:styleId="GreenBulletChar">
    <w:name w:val="GreenBullet Char"/>
    <w:link w:val="GreenBullet"/>
    <w:rsid w:val="000B031C"/>
    <w:rPr>
      <w:rFonts w:ascii="Calibri" w:hAnsi="Calibri"/>
      <w:i/>
      <w:color w:val="4F6228"/>
      <w:sz w:val="24"/>
      <w:szCs w:val="24"/>
    </w:rPr>
  </w:style>
  <w:style w:type="paragraph" w:customStyle="1" w:styleId="TableFooter">
    <w:name w:val="TableFooter"/>
    <w:basedOn w:val="Normal"/>
    <w:link w:val="TableFooterChar"/>
    <w:rsid w:val="00500448"/>
    <w:pPr>
      <w:keepNext/>
      <w:spacing w:before="0" w:after="0"/>
      <w:outlineLvl w:val="2"/>
    </w:pPr>
    <w:rPr>
      <w:rFonts w:eastAsia="CN-Arial"/>
      <w:sz w:val="20"/>
      <w:szCs w:val="20"/>
    </w:rPr>
  </w:style>
  <w:style w:type="character" w:customStyle="1" w:styleId="CaptionChar">
    <w:name w:val="Caption Char"/>
    <w:link w:val="Caption"/>
    <w:rsid w:val="00F40FAE"/>
    <w:rPr>
      <w:rFonts w:asciiTheme="minorHAnsi" w:hAnsiTheme="minorHAnsi"/>
      <w:b/>
      <w:sz w:val="24"/>
      <w:szCs w:val="24"/>
    </w:rPr>
  </w:style>
  <w:style w:type="character" w:customStyle="1" w:styleId="TableFigureChar">
    <w:name w:val="TableFigure Char"/>
    <w:link w:val="TableFigure"/>
    <w:rsid w:val="00352839"/>
    <w:rPr>
      <w:rFonts w:ascii="Arial Narrow" w:hAnsi="Arial Narrow"/>
      <w:b/>
      <w:bCs/>
      <w:sz w:val="22"/>
    </w:rPr>
  </w:style>
  <w:style w:type="paragraph" w:styleId="TOCHeading">
    <w:name w:val="TOC Heading"/>
    <w:basedOn w:val="Heading1"/>
    <w:next w:val="Normal"/>
    <w:uiPriority w:val="39"/>
    <w:semiHidden/>
    <w:unhideWhenUsed/>
    <w:qFormat/>
    <w:rsid w:val="00D21F12"/>
    <w:pPr>
      <w:keepLines/>
      <w:numPr>
        <w:numId w:val="0"/>
      </w:numPr>
      <w:spacing w:before="480" w:after="0" w:line="276" w:lineRule="auto"/>
      <w:jc w:val="left"/>
      <w:outlineLvl w:val="9"/>
    </w:pPr>
    <w:rPr>
      <w:rFonts w:cs="Times New Roman"/>
      <w:color w:val="365F91"/>
      <w:kern w:val="0"/>
      <w:sz w:val="28"/>
      <w:szCs w:val="28"/>
    </w:rPr>
  </w:style>
  <w:style w:type="character" w:customStyle="1" w:styleId="TableFooterChar">
    <w:name w:val="TableFooter Char"/>
    <w:link w:val="TableFooter"/>
    <w:rsid w:val="00500448"/>
    <w:rPr>
      <w:rFonts w:ascii="Calibri" w:eastAsia="CN-Arial" w:hAnsi="Calibri"/>
    </w:rPr>
  </w:style>
  <w:style w:type="paragraph" w:customStyle="1" w:styleId="TableFooter1">
    <w:name w:val="TableFooter1"/>
    <w:basedOn w:val="Normal"/>
    <w:link w:val="TableFooter1Char"/>
    <w:qFormat/>
    <w:rsid w:val="00D21F12"/>
    <w:pPr>
      <w:spacing w:before="0" w:after="0"/>
    </w:pPr>
    <w:rPr>
      <w:sz w:val="20"/>
      <w:szCs w:val="20"/>
    </w:rPr>
  </w:style>
  <w:style w:type="character" w:customStyle="1" w:styleId="TableFooter1Char">
    <w:name w:val="TableFooter1 Char"/>
    <w:link w:val="TableFooter1"/>
    <w:rsid w:val="00D21F12"/>
    <w:rPr>
      <w:rFonts w:ascii="Calibri" w:hAnsi="Calibri"/>
    </w:rPr>
  </w:style>
  <w:style w:type="character" w:styleId="FollowedHyperlink">
    <w:name w:val="FollowedHyperlink"/>
    <w:rsid w:val="006B2EEF"/>
    <w:rPr>
      <w:color w:val="954F72"/>
      <w:u w:val="single"/>
    </w:rPr>
  </w:style>
  <w:style w:type="character" w:customStyle="1" w:styleId="UnresolvedMention1">
    <w:name w:val="Unresolved Mention1"/>
    <w:uiPriority w:val="99"/>
    <w:semiHidden/>
    <w:unhideWhenUsed/>
    <w:rsid w:val="003D58C2"/>
    <w:rPr>
      <w:color w:val="808080"/>
      <w:shd w:val="clear" w:color="auto" w:fill="E6E6E6"/>
    </w:rPr>
  </w:style>
  <w:style w:type="paragraph" w:customStyle="1" w:styleId="Bullet">
    <w:name w:val="Bullet"/>
    <w:basedOn w:val="Normal"/>
    <w:rsid w:val="00E62ABE"/>
    <w:pPr>
      <w:numPr>
        <w:numId w:val="27"/>
      </w:numPr>
    </w:pPr>
  </w:style>
  <w:style w:type="table" w:styleId="GridTable6Colorful-Accent6">
    <w:name w:val="Grid Table 6 Colorful Accent 6"/>
    <w:basedOn w:val="TableNormal"/>
    <w:uiPriority w:val="51"/>
    <w:rsid w:val="00F20CD1"/>
    <w:rPr>
      <w:rFonts w:ascii="Calibri" w:eastAsia="Calibri" w:hAnsi="Calibri" w:cs="Cordia New"/>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UnresolvedMention">
    <w:name w:val="Unresolved Mention"/>
    <w:basedOn w:val="DefaultParagraphFont"/>
    <w:uiPriority w:val="99"/>
    <w:semiHidden/>
    <w:unhideWhenUsed/>
    <w:rsid w:val="00B71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12469">
      <w:bodyDiv w:val="1"/>
      <w:marLeft w:val="0"/>
      <w:marRight w:val="0"/>
      <w:marTop w:val="0"/>
      <w:marBottom w:val="0"/>
      <w:divBdr>
        <w:top w:val="none" w:sz="0" w:space="0" w:color="auto"/>
        <w:left w:val="none" w:sz="0" w:space="0" w:color="auto"/>
        <w:bottom w:val="none" w:sz="0" w:space="0" w:color="auto"/>
        <w:right w:val="none" w:sz="0" w:space="0" w:color="auto"/>
      </w:divBdr>
    </w:div>
    <w:div w:id="1311712629">
      <w:bodyDiv w:val="1"/>
      <w:marLeft w:val="0"/>
      <w:marRight w:val="0"/>
      <w:marTop w:val="0"/>
      <w:marBottom w:val="0"/>
      <w:divBdr>
        <w:top w:val="none" w:sz="0" w:space="0" w:color="auto"/>
        <w:left w:val="none" w:sz="0" w:space="0" w:color="auto"/>
        <w:bottom w:val="none" w:sz="0" w:space="0" w:color="auto"/>
        <w:right w:val="none" w:sz="0" w:space="0" w:color="auto"/>
      </w:divBdr>
    </w:div>
    <w:div w:id="1839154448">
      <w:bodyDiv w:val="1"/>
      <w:marLeft w:val="0"/>
      <w:marRight w:val="0"/>
      <w:marTop w:val="0"/>
      <w:marBottom w:val="0"/>
      <w:divBdr>
        <w:top w:val="none" w:sz="0" w:space="0" w:color="auto"/>
        <w:left w:val="none" w:sz="0" w:space="0" w:color="auto"/>
        <w:bottom w:val="none" w:sz="0" w:space="0" w:color="auto"/>
        <w:right w:val="none" w:sz="0" w:space="0" w:color="auto"/>
      </w:divBdr>
    </w:div>
    <w:div w:id="18687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pcc-nggip.iges.or.jp/public/2006gl/pdf/1_Volume1/V1_6_Ch6_QA_QC.pdf" TargetMode="External"/><Relationship Id="rId2" Type="http://schemas.openxmlformats.org/officeDocument/2006/relationships/hyperlink" Target="http://unfccc.int/decisions" TargetMode="External"/><Relationship Id="rId1" Type="http://schemas.openxmlformats.org/officeDocument/2006/relationships/hyperlink" Target="https://unfccc.int/sites/default/files/resource/CMA2018_03a02E.pdf" TargetMode="External"/><Relationship Id="rId6" Type="http://schemas.openxmlformats.org/officeDocument/2006/relationships/hyperlink" Target="https://www.gov.uk/government/collections/quality-assurance-tools-and-guidance-in-decc" TargetMode="External"/><Relationship Id="rId5" Type="http://schemas.openxmlformats.org/officeDocument/2006/relationships/hyperlink" Target="https://www.gov.uk/government/collections/quality-assurance-tools-and-guidance-in-decc" TargetMode="External"/><Relationship Id="rId4" Type="http://schemas.openxmlformats.org/officeDocument/2006/relationships/hyperlink" Target="https://www.ipcc-nggip.iges.or.jp/public/2019rf/vol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AE70CA2E0042E4BFA39260140B4BC7"/>
        <w:category>
          <w:name w:val="General"/>
          <w:gallery w:val="placeholder"/>
        </w:category>
        <w:types>
          <w:type w:val="bbPlcHdr"/>
        </w:types>
        <w:behaviors>
          <w:behavior w:val="content"/>
        </w:behaviors>
        <w:guid w:val="{5EF77F0F-6750-4DE8-B3B5-64C600AF2845}"/>
      </w:docPartPr>
      <w:docPartBody>
        <w:p w:rsidR="00A10297" w:rsidRDefault="00A10297">
          <w:r w:rsidRPr="00BE5C3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N-Arial">
    <w:altName w:val="Tahoma"/>
    <w:charset w:val="00"/>
    <w:family w:val="swiss"/>
    <w:pitch w:val="variable"/>
    <w:sig w:usb0="A10FFFAF" w:usb1="4031F87A" w:usb2="0000003A" w:usb3="00000000" w:csb0="0001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297"/>
    <w:rsid w:val="00012E93"/>
    <w:rsid w:val="00055147"/>
    <w:rsid w:val="00055199"/>
    <w:rsid w:val="00073DD1"/>
    <w:rsid w:val="000E1994"/>
    <w:rsid w:val="002B60A8"/>
    <w:rsid w:val="00342DEA"/>
    <w:rsid w:val="00457B58"/>
    <w:rsid w:val="00602BA9"/>
    <w:rsid w:val="00613F66"/>
    <w:rsid w:val="007B30C6"/>
    <w:rsid w:val="008837CF"/>
    <w:rsid w:val="00995B86"/>
    <w:rsid w:val="009A679E"/>
    <w:rsid w:val="00A10297"/>
    <w:rsid w:val="00B51480"/>
    <w:rsid w:val="00B76D2F"/>
    <w:rsid w:val="00E70B0C"/>
    <w:rsid w:val="00E928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29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102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A747E9D9EF80D4BBB197F92F46A7C21" ma:contentTypeVersion="7" ma:contentTypeDescription="Create a new document." ma:contentTypeScope="" ma:versionID="99825add60a93a1132d29676869ac664">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afc9e3e-2311-4f46-99be-46dcec46231f" xmlns:ns6="5a18ab60-3a8c-4e2d-8dc6-571a8d447e98" targetNamespace="http://schemas.microsoft.com/office/2006/metadata/properties" ma:root="true" ma:fieldsID="f43f4a52fe646cd8f707a83b1cad61e3" ns1:_="" ns2:_="" ns3:_="" ns4:_="" ns5:_="" ns6:_="">
    <xsd:import namespace="http://schemas.microsoft.com/sharepoint/v3"/>
    <xsd:import namespace="4ffa91fb-a0ff-4ac5-b2db-65c790d184a4"/>
    <xsd:import namespace="http://schemas.microsoft.com/sharepoint.v3"/>
    <xsd:import namespace="http://schemas.microsoft.com/sharepoint/v3/fields"/>
    <xsd:import namespace="0afc9e3e-2311-4f46-99be-46dcec46231f"/>
    <xsd:import namespace="5a18ab60-3a8c-4e2d-8dc6-571a8d447e98"/>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DateTaken"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9710ac8-f1fa-4027-ab07-cee5e8ce2b91}" ma:internalName="TaxCatchAllLabel" ma:readOnly="true" ma:showField="CatchAllDataLabel" ma:web="5a18ab60-3a8c-4e2d-8dc6-571a8d447e98">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9710ac8-f1fa-4027-ab07-cee5e8ce2b91}" ma:internalName="TaxCatchAll" ma:showField="CatchAllData" ma:web="5a18ab60-3a8c-4e2d-8dc6-571a8d447e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fc9e3e-2311-4f46-99be-46dcec46231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18ab60-3a8c-4e2d-8dc6-571a8d447e9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2020-02-14T11:46:49+00:00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C5872C-F751-4A32-A9CB-9F4D97385C31}">
  <ds:schemaRefs>
    <ds:schemaRef ds:uri="Microsoft.SharePoint.Taxonomy.ContentTypeSync"/>
  </ds:schemaRefs>
</ds:datastoreItem>
</file>

<file path=customXml/itemProps2.xml><?xml version="1.0" encoding="utf-8"?>
<ds:datastoreItem xmlns:ds="http://schemas.openxmlformats.org/officeDocument/2006/customXml" ds:itemID="{00404D65-1FDF-40B4-B9F8-92C67E5387A4}">
  <ds:schemaRefs>
    <ds:schemaRef ds:uri="http://schemas.openxmlformats.org/officeDocument/2006/bibliography"/>
  </ds:schemaRefs>
</ds:datastoreItem>
</file>

<file path=customXml/itemProps3.xml><?xml version="1.0" encoding="utf-8"?>
<ds:datastoreItem xmlns:ds="http://schemas.openxmlformats.org/officeDocument/2006/customXml" ds:itemID="{B0CFBE66-75CC-4880-98FE-D9333F48B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afc9e3e-2311-4f46-99be-46dcec46231f"/>
    <ds:schemaRef ds:uri="5a18ab60-3a8c-4e2d-8dc6-571a8d447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3224C6-4C43-4156-8073-FB914B17BB3B}">
  <ds:schemaRefs>
    <ds:schemaRef ds:uri="http://schemas.microsoft.com/office/2006/metadata/longProperties"/>
  </ds:schemaRefs>
</ds:datastoreItem>
</file>

<file path=customXml/itemProps5.xml><?xml version="1.0" encoding="utf-8"?>
<ds:datastoreItem xmlns:ds="http://schemas.openxmlformats.org/officeDocument/2006/customXml" ds:itemID="{70AF1CFF-8113-483E-948A-F7B5171A041A}">
  <ds:schemaRefs>
    <ds:schemaRef ds:uri="4ffa91fb-a0ff-4ac5-b2db-65c790d184a4"/>
    <ds:schemaRef ds:uri="http://schemas.microsoft.com/sharepoint/v3/fields"/>
    <ds:schemaRef ds:uri="http://schemas.microsoft.com/office/2006/metadata/properties"/>
    <ds:schemaRef ds:uri="http://purl.org/dc/elements/1.1/"/>
    <ds:schemaRef ds:uri="http://purl.org/dc/dcmitype/"/>
    <ds:schemaRef ds:uri="http://purl.org/dc/terms/"/>
    <ds:schemaRef ds:uri="http://schemas.microsoft.com/office/infopath/2007/PartnerControls"/>
    <ds:schemaRef ds:uri="0afc9e3e-2311-4f46-99be-46dcec46231f"/>
    <ds:schemaRef ds:uri="http://schemas.openxmlformats.org/package/2006/metadata/core-properties"/>
    <ds:schemaRef ds:uri="http://schemas.microsoft.com/office/2006/documentManagement/types"/>
    <ds:schemaRef ds:uri="5a18ab60-3a8c-4e2d-8dc6-571a8d447e98"/>
    <ds:schemaRef ds:uri="http://schemas.microsoft.com/sharepoint.v3"/>
    <ds:schemaRef ds:uri="http://schemas.microsoft.com/sharepoint/v3"/>
    <ds:schemaRef ds:uri="http://www.w3.org/XML/1998/namespace"/>
  </ds:schemaRefs>
</ds:datastoreItem>
</file>

<file path=customXml/itemProps6.xml><?xml version="1.0" encoding="utf-8"?>
<ds:datastoreItem xmlns:ds="http://schemas.openxmlformats.org/officeDocument/2006/customXml" ds:itemID="{994F5277-DD54-40D1-88E0-71E3EF233C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5869</Words>
  <Characters>34472</Characters>
  <Application>Microsoft Office Word</Application>
  <DocSecurity>0</DocSecurity>
  <Lines>287</Lines>
  <Paragraphs>80</Paragraphs>
  <ScaleCrop>false</ScaleCrop>
  <Company>EPA</Company>
  <LinksUpToDate>false</LinksUpToDate>
  <CharactersWithSpaces>40261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QA/QC</dc:title>
  <dc:subject/>
  <dc:creator>EPA</dc:creator>
  <cp:keywords/>
  <dc:description/>
  <cp:lastModifiedBy>Chiu, Amanda</cp:lastModifiedBy>
  <cp:revision>3</cp:revision>
  <cp:lastPrinted>2011-10-05T14:04:00Z</cp:lastPrinted>
  <dcterms:created xsi:type="dcterms:W3CDTF">2021-06-11T18:58:00Z</dcterms:created>
  <dcterms:modified xsi:type="dcterms:W3CDTF">2021-06-11T18:59:00Z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scription0">
    <vt:lpwstr>This file contains all templates (1 through 6)</vt:lpwstr>
  </property>
  <property fmtid="{D5CDD505-2E9C-101B-9397-08002B2CF9AE}" pid="4" name="ContentTypeId">
    <vt:lpwstr>0x010100FA747E9D9EF80D4BBB197F92F46A7C21</vt:lpwstr>
  </property>
  <property fmtid="{D5CDD505-2E9C-101B-9397-08002B2CF9AE}" pid="5" name="TaxKeyword">
    <vt:lpwstr/>
  </property>
  <property fmtid="{D5CDD505-2E9C-101B-9397-08002B2CF9AE}" pid="6" name="EPA Subject">
    <vt:lpwstr/>
  </property>
  <property fmtid="{D5CDD505-2E9C-101B-9397-08002B2CF9AE}" pid="7" name="Document Type">
    <vt:lpwstr/>
  </property>
  <property fmtid="{D5CDD505-2E9C-101B-9397-08002B2CF9AE}" pid="8" name="e3f09c3df709400db2417a7161762d62">
    <vt:lpwstr/>
  </property>
</Properties>
</file>