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7DDD" w14:textId="33FC28E6" w:rsidR="00627C73" w:rsidRPr="00627C73" w:rsidRDefault="00806449" w:rsidP="00627C73">
      <w:pPr>
        <w:pStyle w:val="Heading1"/>
        <w:tabs>
          <w:tab w:val="clear" w:pos="1800"/>
        </w:tabs>
        <w:spacing w:before="240" w:after="360"/>
      </w:pPr>
      <w:r w:rsidRPr="007B194E">
        <w:t>AREA OF REVIEW AND CORRECTIVE ACTION PLAN</w:t>
      </w:r>
      <w:r w:rsidR="00D80DB1">
        <w:br/>
        <w:t>40 CFR 146.84(b)</w:t>
      </w:r>
      <w:r w:rsidRPr="007B194E">
        <w:t xml:space="preserve"> </w:t>
      </w:r>
    </w:p>
    <w:p w14:paraId="1493BF03" w14:textId="77777777" w:rsidR="001941D2" w:rsidRPr="00907B2C" w:rsidRDefault="001941D2" w:rsidP="001941D2">
      <w:pPr>
        <w:spacing w:after="480"/>
        <w:jc w:val="center"/>
        <w:rPr>
          <w:b/>
          <w:highlight w:val="yellow"/>
        </w:rPr>
      </w:pPr>
      <w:r w:rsidRPr="00907B2C">
        <w:rPr>
          <w:b/>
          <w:highlight w:val="yellow"/>
        </w:rPr>
        <w:t>INSERT PROJECT NAME</w:t>
      </w:r>
    </w:p>
    <w:tbl>
      <w:tblPr>
        <w:tblStyle w:val="TableGrid"/>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thinThickSmallGap" w:sz="12" w:space="0" w:color="0070C0"/>
          <w:insideV w:val="thinThickSmallGap" w:sz="12" w:space="0" w:color="0070C0"/>
        </w:tblBorders>
        <w:tblCellMar>
          <w:top w:w="144" w:type="dxa"/>
          <w:left w:w="144" w:type="dxa"/>
          <w:bottom w:w="144" w:type="dxa"/>
          <w:right w:w="144" w:type="dxa"/>
        </w:tblCellMar>
        <w:tblLook w:val="04A0" w:firstRow="1" w:lastRow="0" w:firstColumn="1" w:lastColumn="0" w:noHBand="0" w:noVBand="1"/>
      </w:tblPr>
      <w:tblGrid>
        <w:gridCol w:w="9360"/>
      </w:tblGrid>
      <w:tr w:rsidR="00021568" w:rsidRPr="003F0BF1" w14:paraId="6AD6D857" w14:textId="77777777" w:rsidTr="008F0184">
        <w:trPr>
          <w:jc w:val="center"/>
        </w:trPr>
        <w:tc>
          <w:tcPr>
            <w:tcW w:w="9360" w:type="dxa"/>
          </w:tcPr>
          <w:p w14:paraId="7EAF3BD1" w14:textId="77777777" w:rsidR="003F0BF1" w:rsidRPr="003F0BF1" w:rsidRDefault="003F0BF1" w:rsidP="003E1605">
            <w:pPr>
              <w:spacing w:before="60" w:after="120"/>
              <w:jc w:val="center"/>
              <w:rPr>
                <w:b/>
                <w:sz w:val="22"/>
                <w:szCs w:val="22"/>
              </w:rPr>
            </w:pPr>
            <w:r w:rsidRPr="003F0BF1">
              <w:rPr>
                <w:b/>
                <w:sz w:val="22"/>
                <w:szCs w:val="22"/>
              </w:rPr>
              <w:t>INSTRUCTIONS</w:t>
            </w:r>
          </w:p>
          <w:p w14:paraId="207F8EE2" w14:textId="5A0AAD19" w:rsidR="00F55BE6" w:rsidRPr="005A76A0" w:rsidRDefault="003E1605" w:rsidP="00F55BE6">
            <w:pPr>
              <w:spacing w:after="120"/>
              <w:rPr>
                <w:sz w:val="22"/>
                <w:szCs w:val="22"/>
              </w:rPr>
            </w:pPr>
            <w:r w:rsidRPr="00AD663D">
              <w:rPr>
                <w:sz w:val="22"/>
                <w:szCs w:val="22"/>
              </w:rPr>
              <w:t>This template provides a</w:t>
            </w:r>
            <w:r w:rsidR="00F55BE6">
              <w:rPr>
                <w:sz w:val="22"/>
                <w:szCs w:val="22"/>
              </w:rPr>
              <w:t xml:space="preserve"> suggested</w:t>
            </w:r>
            <w:r w:rsidRPr="00AD663D">
              <w:rPr>
                <w:sz w:val="22"/>
                <w:szCs w:val="22"/>
              </w:rPr>
              <w:t xml:space="preserve"> outline </w:t>
            </w:r>
            <w:r w:rsidR="008F0184">
              <w:rPr>
                <w:sz w:val="22"/>
                <w:szCs w:val="22"/>
              </w:rPr>
              <w:t xml:space="preserve">and recommendations </w:t>
            </w:r>
            <w:r w:rsidRPr="00AD663D">
              <w:rPr>
                <w:sz w:val="22"/>
                <w:szCs w:val="22"/>
              </w:rPr>
              <w:t xml:space="preserve">for the </w:t>
            </w:r>
            <w:r w:rsidR="00565634">
              <w:rPr>
                <w:sz w:val="22"/>
                <w:szCs w:val="22"/>
              </w:rPr>
              <w:t>Area of Review (</w:t>
            </w:r>
            <w:r>
              <w:rPr>
                <w:sz w:val="22"/>
                <w:szCs w:val="22"/>
              </w:rPr>
              <w:t>AoR</w:t>
            </w:r>
            <w:r w:rsidR="00565634">
              <w:rPr>
                <w:sz w:val="22"/>
                <w:szCs w:val="22"/>
              </w:rPr>
              <w:t>)</w:t>
            </w:r>
            <w:r>
              <w:rPr>
                <w:sz w:val="22"/>
                <w:szCs w:val="22"/>
              </w:rPr>
              <w:t xml:space="preserve"> and Corrective Action Plan. </w:t>
            </w:r>
            <w:r w:rsidR="00F55BE6" w:rsidRPr="005A76A0">
              <w:rPr>
                <w:sz w:val="22"/>
                <w:szCs w:val="22"/>
              </w:rPr>
              <w:t xml:space="preserve">Permit applicants are not required to use this template. This document does not substitute for promulgated provisions or regulations, nor is it a regulation itself, and it does not impose legally-binding requirements on the U.S. Environmental Protection Agency (EPA), states, or the regulated community. </w:t>
            </w:r>
          </w:p>
          <w:p w14:paraId="58993AAF" w14:textId="77777777" w:rsidR="00F55BE6" w:rsidRPr="005A76A0" w:rsidRDefault="00F55BE6" w:rsidP="00F55BE6">
            <w:pPr>
              <w:spacing w:after="120"/>
              <w:rPr>
                <w:sz w:val="22"/>
                <w:szCs w:val="22"/>
              </w:rPr>
            </w:pPr>
            <w:r w:rsidRPr="005A76A0">
              <w:rPr>
                <w:sz w:val="22"/>
                <w:szCs w:val="22"/>
              </w:rPr>
              <w:t xml:space="preserve">Note that references to EPA’s Class VI Rule in the code of federal regulations (CFR) are provided in this template. States with Class VI primacy have requirements that are at least as stringent as EPA’s. If your Class VI well is in a primacy state, consult your permitting authority about any additional requirements for what must be included in the plan. </w:t>
            </w:r>
          </w:p>
          <w:p w14:paraId="096D2977" w14:textId="77777777" w:rsidR="00F55BE6" w:rsidRDefault="00F55BE6" w:rsidP="00F55BE6">
            <w:pPr>
              <w:spacing w:after="120"/>
              <w:rPr>
                <w:sz w:val="22"/>
                <w:szCs w:val="22"/>
              </w:rPr>
            </w:pPr>
            <w:r w:rsidRPr="00D96466">
              <w:rPr>
                <w:sz w:val="22"/>
              </w:rPr>
              <w:t>In this template, instruction</w:t>
            </w:r>
            <w:r>
              <w:rPr>
                <w:sz w:val="22"/>
              </w:rPr>
              <w:t>s</w:t>
            </w:r>
            <w:r w:rsidRPr="00D96466">
              <w:rPr>
                <w:sz w:val="22"/>
              </w:rPr>
              <w:t xml:space="preserve"> or suggestions appear in </w:t>
            </w:r>
            <w:r w:rsidRPr="00D2453D">
              <w:rPr>
                <w:b/>
                <w:i/>
                <w:iCs/>
                <w:color w:val="0070C0"/>
                <w:sz w:val="22"/>
              </w:rPr>
              <w:t>blue text</w:t>
            </w:r>
            <w:r w:rsidRPr="00D96466">
              <w:rPr>
                <w:sz w:val="22"/>
              </w:rPr>
              <w:t>. These are provided to assist with site- and project-specific plan development.</w:t>
            </w:r>
            <w:r w:rsidRPr="00A1130D">
              <w:rPr>
                <w:sz w:val="22"/>
              </w:rPr>
              <w:t xml:space="preserve"> </w:t>
            </w:r>
            <w:r w:rsidRPr="00D96466">
              <w:rPr>
                <w:sz w:val="22"/>
              </w:rPr>
              <w:t>These are recommendations and are not required elements of the federal Class VI Rule</w:t>
            </w:r>
            <w:r w:rsidRPr="00A1130D">
              <w:rPr>
                <w:sz w:val="22"/>
              </w:rPr>
              <w:t xml:space="preserve">. </w:t>
            </w:r>
          </w:p>
          <w:p w14:paraId="3BDC5E32" w14:textId="77777777" w:rsidR="00F55BE6" w:rsidRPr="005A76A0" w:rsidRDefault="00F55BE6" w:rsidP="00F55BE6">
            <w:pPr>
              <w:spacing w:after="120"/>
              <w:rPr>
                <w:sz w:val="22"/>
                <w:szCs w:val="22"/>
              </w:rPr>
            </w:pPr>
            <w:r w:rsidRPr="005A76A0">
              <w:rPr>
                <w:sz w:val="22"/>
                <w:szCs w:val="22"/>
              </w:rPr>
              <w:t xml:space="preserve">Please delete the </w:t>
            </w:r>
            <w:r w:rsidRPr="00D2453D">
              <w:rPr>
                <w:b/>
                <w:i/>
                <w:iCs/>
                <w:color w:val="0070C0"/>
                <w:sz w:val="22"/>
              </w:rPr>
              <w:t>blue text</w:t>
            </w:r>
            <w:r w:rsidRPr="00A1130D">
              <w:rPr>
                <w:sz w:val="22"/>
              </w:rPr>
              <w:t xml:space="preserve"> and replace the </w:t>
            </w:r>
            <w:r w:rsidRPr="003E1605">
              <w:rPr>
                <w:sz w:val="22"/>
                <w:highlight w:val="yellow"/>
              </w:rPr>
              <w:t>yellow highlighted text</w:t>
            </w:r>
            <w:r w:rsidRPr="00A1130D">
              <w:rPr>
                <w:sz w:val="22"/>
              </w:rPr>
              <w:t xml:space="preserve"> </w:t>
            </w:r>
            <w:r w:rsidRPr="005A76A0">
              <w:rPr>
                <w:sz w:val="22"/>
                <w:szCs w:val="22"/>
              </w:rPr>
              <w:t xml:space="preserve">before submitting your document. Similarly, please adjust the example text and tables throughout as necessary (e.g., by adding or removing rows or columns). Appropriate maps, figures, references, etc. should also be included to support the text of the plan. </w:t>
            </w:r>
          </w:p>
          <w:p w14:paraId="02C68480" w14:textId="77777777" w:rsidR="00AA0C33" w:rsidRDefault="00025AEF" w:rsidP="00AA0C33">
            <w:pPr>
              <w:spacing w:after="120"/>
              <w:rPr>
                <w:b/>
                <w:i/>
                <w:sz w:val="22"/>
                <w:szCs w:val="22"/>
              </w:rPr>
            </w:pPr>
            <w:r w:rsidRPr="00025AEF">
              <w:rPr>
                <w:b/>
                <w:i/>
                <w:sz w:val="22"/>
                <w:szCs w:val="22"/>
              </w:rPr>
              <w:t xml:space="preserve">Note for all images and maps: </w:t>
            </w:r>
            <w:r w:rsidRPr="00BB33CB">
              <w:rPr>
                <w:sz w:val="22"/>
                <w:szCs w:val="22"/>
              </w:rPr>
              <w:t xml:space="preserve">Please document the location of each image using </w:t>
            </w:r>
            <w:r w:rsidR="001678C0" w:rsidRPr="00BB33CB">
              <w:rPr>
                <w:sz w:val="22"/>
                <w:szCs w:val="22"/>
              </w:rPr>
              <w:t>consistent latitude</w:t>
            </w:r>
            <w:r w:rsidRPr="00BB33CB">
              <w:rPr>
                <w:sz w:val="22"/>
                <w:szCs w:val="22"/>
              </w:rPr>
              <w:t>/longitude coordinates. This applies to images in both plan view and cross section including, but not necessarily limited to: model grid, rock properties and regional geologic information, AoR plume and pressure front maps, and maps documenting the locations of other wells within the AoR.</w:t>
            </w:r>
            <w:r w:rsidRPr="00025AEF">
              <w:rPr>
                <w:b/>
                <w:i/>
                <w:sz w:val="22"/>
                <w:szCs w:val="22"/>
              </w:rPr>
              <w:t xml:space="preserve"> </w:t>
            </w:r>
          </w:p>
          <w:p w14:paraId="11645F2F" w14:textId="107F6807" w:rsidR="00AA0C33" w:rsidRPr="005A76A0" w:rsidRDefault="00AA0C33" w:rsidP="00AA0C33">
            <w:pPr>
              <w:spacing w:after="120"/>
              <w:rPr>
                <w:sz w:val="22"/>
                <w:szCs w:val="22"/>
              </w:rPr>
            </w:pPr>
            <w:r w:rsidRPr="005A76A0">
              <w:rPr>
                <w:sz w:val="22"/>
                <w:szCs w:val="22"/>
              </w:rPr>
              <w:t xml:space="preserve">Remember that, pursuant to 40 CFR 146.94(a) of the federal Class VI Rule, the requirement to maintain and implement an approved </w:t>
            </w:r>
            <w:r>
              <w:rPr>
                <w:sz w:val="22"/>
                <w:szCs w:val="22"/>
              </w:rPr>
              <w:t xml:space="preserve">AoR and Corrective Action Plan </w:t>
            </w:r>
            <w:r w:rsidRPr="005A76A0">
              <w:rPr>
                <w:sz w:val="22"/>
                <w:szCs w:val="22"/>
              </w:rPr>
              <w:t xml:space="preserve">is directly enforceable regardless of whether the requirement is a condition of the permit. For more information, see EPA’s Class VI guidance documents at </w:t>
            </w:r>
            <w:hyperlink r:id="rId12" w:history="1">
              <w:r w:rsidRPr="008B253F">
                <w:rPr>
                  <w:rStyle w:val="Hyperlink"/>
                  <w:sz w:val="22"/>
                  <w:szCs w:val="22"/>
                </w:rPr>
                <w:t>https://www.epa.gov/uic/class-vi-guidance-documents</w:t>
              </w:r>
            </w:hyperlink>
            <w:r w:rsidRPr="005A76A0">
              <w:rPr>
                <w:sz w:val="22"/>
                <w:szCs w:val="22"/>
              </w:rPr>
              <w:t>. It is the responsibility of the owner or operator to maintain records of previous revisions to this plan.</w:t>
            </w:r>
          </w:p>
          <w:p w14:paraId="6871A514" w14:textId="3B6E292C" w:rsidR="00852A1A" w:rsidRPr="003F0BF1" w:rsidRDefault="00AA0C33" w:rsidP="00AA0C33">
            <w:pPr>
              <w:spacing w:after="120"/>
              <w:rPr>
                <w:sz w:val="22"/>
                <w:szCs w:val="22"/>
              </w:rPr>
            </w:pPr>
            <w:r w:rsidRPr="005A76A0">
              <w:rPr>
                <w:sz w:val="22"/>
                <w:szCs w:val="22"/>
              </w:rPr>
              <w:t xml:space="preserve">To avoid duplicative reporting, you are encouraged to provide relevant cross-references to other submissions made with the </w:t>
            </w:r>
            <w:r>
              <w:rPr>
                <w:sz w:val="22"/>
                <w:szCs w:val="22"/>
              </w:rPr>
              <w:t>GSDT</w:t>
            </w:r>
            <w:r w:rsidRPr="0045296F">
              <w:rPr>
                <w:sz w:val="22"/>
                <w:szCs w:val="22"/>
              </w:rPr>
              <w:t>.</w:t>
            </w:r>
          </w:p>
        </w:tc>
      </w:tr>
    </w:tbl>
    <w:p w14:paraId="7E3A6679" w14:textId="77777777" w:rsidR="00021568" w:rsidRPr="00690C7D" w:rsidRDefault="00021568" w:rsidP="006E7FCC">
      <w:pPr>
        <w:pStyle w:val="Heading2"/>
      </w:pPr>
      <w:r w:rsidRPr="00A90391">
        <w:t>Facility Information</w:t>
      </w:r>
    </w:p>
    <w:p w14:paraId="217A1AA8" w14:textId="29DFC1A9" w:rsidR="00021568" w:rsidRPr="00A90391" w:rsidRDefault="00021568" w:rsidP="00021568">
      <w:pPr>
        <w:ind w:left="2160" w:hanging="2160"/>
      </w:pPr>
      <w:r>
        <w:t xml:space="preserve">Facility name: </w:t>
      </w:r>
      <w:r>
        <w:tab/>
      </w:r>
      <w:r w:rsidR="002713E2" w:rsidRPr="700CE68F">
        <w:rPr>
          <w:highlight w:val="yellow"/>
        </w:rPr>
        <w:t xml:space="preserve">INSERT </w:t>
      </w:r>
      <w:r w:rsidRPr="700CE68F">
        <w:rPr>
          <w:highlight w:val="yellow"/>
        </w:rPr>
        <w:t>FACILITY NAME</w:t>
      </w:r>
      <w:r>
        <w:br/>
      </w:r>
      <w:r w:rsidR="4AD30A94" w:rsidRPr="00307813">
        <w:rPr>
          <w:highlight w:val="yellow"/>
        </w:rPr>
        <w:t>INSERT</w:t>
      </w:r>
      <w:r w:rsidR="4AD30A94">
        <w:t xml:space="preserve"> </w:t>
      </w:r>
      <w:r w:rsidRPr="700CE68F">
        <w:rPr>
          <w:highlight w:val="yellow"/>
        </w:rPr>
        <w:t>WELL NUMBER</w:t>
      </w:r>
    </w:p>
    <w:p w14:paraId="645D6BAE" w14:textId="382BD817" w:rsidR="00021568" w:rsidRPr="00A90391" w:rsidRDefault="00021568" w:rsidP="00021568">
      <w:pPr>
        <w:ind w:left="2160" w:hanging="2160"/>
      </w:pPr>
      <w:r w:rsidRPr="00A90391">
        <w:t xml:space="preserve">Facility contact: </w:t>
      </w:r>
      <w:r w:rsidRPr="00A90391">
        <w:tab/>
      </w:r>
      <w:r w:rsidR="002713E2" w:rsidRPr="002713E2">
        <w:rPr>
          <w:highlight w:val="yellow"/>
        </w:rPr>
        <w:t>INSERT</w:t>
      </w:r>
      <w:r w:rsidR="002713E2" w:rsidRPr="00A90391">
        <w:rPr>
          <w:highlight w:val="yellow"/>
        </w:rPr>
        <w:t xml:space="preserve"> </w:t>
      </w:r>
      <w:r w:rsidRPr="00A90391">
        <w:rPr>
          <w:highlight w:val="yellow"/>
        </w:rPr>
        <w:t>CONTACT NAME/CONTACT TITLE</w:t>
      </w:r>
      <w:r>
        <w:br/>
      </w:r>
      <w:r w:rsidR="002713E2" w:rsidRPr="002713E2">
        <w:rPr>
          <w:highlight w:val="yellow"/>
        </w:rPr>
        <w:t>INSERT</w:t>
      </w:r>
      <w:r w:rsidR="002713E2" w:rsidRPr="00A90391">
        <w:rPr>
          <w:highlight w:val="yellow"/>
        </w:rPr>
        <w:t xml:space="preserve"> </w:t>
      </w:r>
      <w:r w:rsidRPr="00A90391">
        <w:rPr>
          <w:highlight w:val="yellow"/>
        </w:rPr>
        <w:t>ADDRESS</w:t>
      </w:r>
      <w:r>
        <w:br/>
      </w:r>
      <w:r w:rsidR="002713E2" w:rsidRPr="002713E2">
        <w:rPr>
          <w:highlight w:val="yellow"/>
        </w:rPr>
        <w:t>INSERT</w:t>
      </w:r>
      <w:r w:rsidR="002713E2" w:rsidRPr="00A90391">
        <w:rPr>
          <w:highlight w:val="yellow"/>
        </w:rPr>
        <w:t xml:space="preserve"> </w:t>
      </w:r>
      <w:r w:rsidRPr="00A90391">
        <w:rPr>
          <w:highlight w:val="yellow"/>
        </w:rPr>
        <w:t>PHONE NUMBER/EMAIL ADDRESS</w:t>
      </w:r>
    </w:p>
    <w:p w14:paraId="6EF8EB71" w14:textId="549052D3" w:rsidR="00021568" w:rsidRPr="00690C7D" w:rsidRDefault="00021568" w:rsidP="00021568">
      <w:pPr>
        <w:ind w:left="2160" w:hanging="2160"/>
      </w:pPr>
      <w:r>
        <w:lastRenderedPageBreak/>
        <w:t xml:space="preserve">Well location: </w:t>
      </w:r>
      <w:r>
        <w:tab/>
      </w:r>
      <w:r w:rsidR="002713E2" w:rsidRPr="002713E2">
        <w:rPr>
          <w:highlight w:val="yellow"/>
        </w:rPr>
        <w:t>INSERT</w:t>
      </w:r>
      <w:r w:rsidR="002713E2" w:rsidRPr="00A90391">
        <w:rPr>
          <w:highlight w:val="yellow"/>
        </w:rPr>
        <w:t xml:space="preserve"> </w:t>
      </w:r>
      <w:r w:rsidRPr="00A90391">
        <w:rPr>
          <w:highlight w:val="yellow"/>
        </w:rPr>
        <w:t>CITY, COUNTY, STATE</w:t>
      </w:r>
      <w:r>
        <w:t xml:space="preserve"> </w:t>
      </w:r>
      <w:r>
        <w:br/>
      </w:r>
      <w:r w:rsidR="002713E2" w:rsidRPr="002713E2">
        <w:rPr>
          <w:highlight w:val="yellow"/>
        </w:rPr>
        <w:t>INSERT</w:t>
      </w:r>
      <w:r w:rsidR="002713E2" w:rsidRPr="00A90391">
        <w:rPr>
          <w:highlight w:val="yellow"/>
        </w:rPr>
        <w:t xml:space="preserve"> </w:t>
      </w:r>
      <w:r w:rsidRPr="00A90391">
        <w:rPr>
          <w:highlight w:val="yellow"/>
        </w:rPr>
        <w:t>LAT/LONG COORDINATES</w:t>
      </w:r>
    </w:p>
    <w:p w14:paraId="6D3303A9" w14:textId="3D434D8C" w:rsidR="00B9331D" w:rsidRDefault="00B9331D" w:rsidP="006E7FCC">
      <w:pPr>
        <w:pStyle w:val="Heading2"/>
      </w:pPr>
      <w:r w:rsidRPr="00FE0C4E">
        <w:t>Computational Modeling</w:t>
      </w:r>
      <w:r w:rsidR="00F04899">
        <w:t xml:space="preserve"> </w:t>
      </w:r>
      <w:r w:rsidR="001B2EC2">
        <w:t>Approach</w:t>
      </w:r>
    </w:p>
    <w:p w14:paraId="377D00D2" w14:textId="0D0C24CF" w:rsidR="00FB280C" w:rsidRPr="00755859" w:rsidRDefault="00E45EEC" w:rsidP="002713E2">
      <w:pPr>
        <w:rPr>
          <w:i/>
          <w:iCs/>
          <w:color w:val="0070C0"/>
        </w:rPr>
      </w:pPr>
      <w:r>
        <w:rPr>
          <w:i/>
          <w:iCs/>
          <w:color w:val="0070C0"/>
        </w:rPr>
        <w:t>[</w:t>
      </w:r>
      <w:r w:rsidR="00FB280C" w:rsidRPr="00755859">
        <w:rPr>
          <w:i/>
          <w:iCs/>
          <w:color w:val="0070C0"/>
        </w:rPr>
        <w:t>Please summarize the approach used for AoR modeling and delineation with narrative descriptions and supplemental figures and tables</w:t>
      </w:r>
      <w:r w:rsidR="00D80DB1" w:rsidRPr="00755859">
        <w:rPr>
          <w:i/>
          <w:iCs/>
          <w:color w:val="0070C0"/>
        </w:rPr>
        <w:t>, to fulfil the requirement at 40 CFR 146.84(b)(1)</w:t>
      </w:r>
      <w:r w:rsidR="00FB280C" w:rsidRPr="00755859">
        <w:rPr>
          <w:i/>
          <w:iCs/>
          <w:color w:val="0070C0"/>
        </w:rPr>
        <w:t xml:space="preserve">. Data relevant to these sections should be uploaded to the GSDT. The summary should include information in all of the subsections outlined below. Information should be presented in a way that demonstrates site-specific compliance with the Class VI Rule and thoroughly explains model </w:t>
      </w:r>
      <w:r w:rsidR="005543BD" w:rsidRPr="00755859">
        <w:rPr>
          <w:i/>
          <w:iCs/>
          <w:color w:val="0070C0"/>
        </w:rPr>
        <w:t xml:space="preserve">construction and </w:t>
      </w:r>
      <w:r w:rsidR="00FB280C" w:rsidRPr="00755859">
        <w:rPr>
          <w:i/>
          <w:iCs/>
          <w:color w:val="0070C0"/>
        </w:rPr>
        <w:t>methodology.</w:t>
      </w:r>
      <w:r w:rsidR="00D80DB1" w:rsidRPr="00755859">
        <w:rPr>
          <w:i/>
          <w:iCs/>
          <w:color w:val="0070C0"/>
        </w:rPr>
        <w:t xml:space="preserve"> </w:t>
      </w:r>
    </w:p>
    <w:p w14:paraId="61D0D055" w14:textId="77777777" w:rsidR="00755859" w:rsidRDefault="00755859" w:rsidP="00D53E03">
      <w:pPr>
        <w:tabs>
          <w:tab w:val="left" w:pos="3608"/>
        </w:tabs>
        <w:rPr>
          <w:b/>
          <w:i/>
          <w:color w:val="0070C0"/>
        </w:rPr>
      </w:pPr>
    </w:p>
    <w:p w14:paraId="2B183565" w14:textId="387B8B39" w:rsidR="00D53E03" w:rsidRPr="00527CE6" w:rsidRDefault="00D53E03" w:rsidP="00D53E03">
      <w:pPr>
        <w:tabs>
          <w:tab w:val="left" w:pos="3608"/>
        </w:tabs>
        <w:rPr>
          <w:bCs/>
          <w:color w:val="0070C0"/>
        </w:rPr>
      </w:pPr>
      <w:r w:rsidRPr="00527CE6">
        <w:rPr>
          <w:bCs/>
          <w:i/>
          <w:color w:val="0070C0"/>
        </w:rPr>
        <w:t>Note: Supplemental information such as raw data in a tabular format (e.g., detailed model grid information</w:t>
      </w:r>
      <w:r w:rsidR="004D3325" w:rsidRPr="00527CE6">
        <w:rPr>
          <w:bCs/>
          <w:i/>
          <w:color w:val="0070C0"/>
        </w:rPr>
        <w:t>, porosity and permeability distributions</w:t>
      </w:r>
      <w:r w:rsidRPr="00527CE6">
        <w:rPr>
          <w:bCs/>
          <w:i/>
          <w:color w:val="0070C0"/>
        </w:rPr>
        <w:t>) should be uploaded directly to the GSDT. Figures and graphics included in the AoR and Corrective Action plan should be used to supplement narrative descriptions of model approach and results.</w:t>
      </w:r>
      <w:r w:rsidR="00E45EEC">
        <w:rPr>
          <w:bCs/>
          <w:i/>
          <w:color w:val="0070C0"/>
        </w:rPr>
        <w:t>]</w:t>
      </w:r>
    </w:p>
    <w:p w14:paraId="6D3303AB" w14:textId="41493CB2" w:rsidR="00620621" w:rsidRPr="00FE0C4E" w:rsidRDefault="00620621" w:rsidP="006E7FCC">
      <w:pPr>
        <w:pStyle w:val="Heading3"/>
      </w:pPr>
      <w:r w:rsidRPr="00FE0C4E">
        <w:t xml:space="preserve">Model </w:t>
      </w:r>
      <w:r w:rsidR="001B2EC2">
        <w:t>Background</w:t>
      </w:r>
    </w:p>
    <w:p w14:paraId="318509D5" w14:textId="203533CB" w:rsidR="00701BD3" w:rsidRPr="00755859" w:rsidRDefault="00E45EEC" w:rsidP="00BB33CB">
      <w:pPr>
        <w:spacing w:after="120"/>
        <w:rPr>
          <w:bCs/>
          <w:i/>
          <w:iCs/>
          <w:color w:val="0070C0"/>
        </w:rPr>
      </w:pPr>
      <w:r>
        <w:rPr>
          <w:i/>
          <w:iCs/>
          <w:color w:val="0070C0"/>
        </w:rPr>
        <w:t>[</w:t>
      </w:r>
      <w:r w:rsidR="00701BD3" w:rsidRPr="00755859">
        <w:rPr>
          <w:i/>
          <w:iCs/>
          <w:color w:val="0070C0"/>
        </w:rPr>
        <w:t>Recommended considerations include:</w:t>
      </w:r>
    </w:p>
    <w:p w14:paraId="6C1D71E1" w14:textId="6A4C626E" w:rsidR="0001222B" w:rsidRPr="00755859" w:rsidRDefault="0001222B" w:rsidP="00BB33CB">
      <w:pPr>
        <w:pStyle w:val="ListParagraph"/>
        <w:numPr>
          <w:ilvl w:val="0"/>
          <w:numId w:val="3"/>
        </w:numPr>
        <w:spacing w:after="120"/>
        <w:rPr>
          <w:bCs/>
          <w:i/>
          <w:iCs/>
          <w:color w:val="0070C0"/>
        </w:rPr>
      </w:pPr>
      <w:r w:rsidRPr="00755859">
        <w:rPr>
          <w:bCs/>
          <w:i/>
          <w:iCs/>
          <w:color w:val="0070C0"/>
        </w:rPr>
        <w:t>What is the model name and the author</w:t>
      </w:r>
      <w:r w:rsidR="008A0DF8" w:rsidRPr="00755859">
        <w:rPr>
          <w:bCs/>
          <w:i/>
          <w:iCs/>
          <w:color w:val="0070C0"/>
        </w:rPr>
        <w:t>(s)</w:t>
      </w:r>
      <w:r w:rsidRPr="00755859">
        <w:rPr>
          <w:bCs/>
          <w:i/>
          <w:iCs/>
          <w:color w:val="0070C0"/>
        </w:rPr>
        <w:t>/institution?</w:t>
      </w:r>
    </w:p>
    <w:p w14:paraId="6381AED1" w14:textId="40A6BE92" w:rsidR="004406AA" w:rsidRPr="00755859" w:rsidRDefault="004406AA" w:rsidP="00BB33CB">
      <w:pPr>
        <w:pStyle w:val="ListParagraph"/>
        <w:numPr>
          <w:ilvl w:val="0"/>
          <w:numId w:val="3"/>
        </w:numPr>
        <w:spacing w:after="120"/>
        <w:rPr>
          <w:bCs/>
          <w:i/>
          <w:iCs/>
          <w:color w:val="0070C0"/>
        </w:rPr>
      </w:pPr>
      <w:r w:rsidRPr="00755859">
        <w:rPr>
          <w:bCs/>
          <w:i/>
          <w:iCs/>
          <w:color w:val="0070C0"/>
        </w:rPr>
        <w:t>For what purpose was this model developed?</w:t>
      </w:r>
      <w:r w:rsidR="004661BF" w:rsidRPr="00755859">
        <w:rPr>
          <w:bCs/>
          <w:i/>
          <w:iCs/>
          <w:color w:val="0070C0"/>
        </w:rPr>
        <w:t xml:space="preserve"> Why was it selected for this project?</w:t>
      </w:r>
    </w:p>
    <w:p w14:paraId="55463536" w14:textId="2ECEFAEB" w:rsidR="004406AA" w:rsidRPr="00755859" w:rsidRDefault="004406AA" w:rsidP="00BB33CB">
      <w:pPr>
        <w:pStyle w:val="ListParagraph"/>
        <w:numPr>
          <w:ilvl w:val="0"/>
          <w:numId w:val="3"/>
        </w:numPr>
        <w:spacing w:after="120"/>
        <w:rPr>
          <w:bCs/>
          <w:i/>
          <w:iCs/>
          <w:color w:val="0070C0"/>
        </w:rPr>
      </w:pPr>
      <w:r w:rsidRPr="00755859">
        <w:rPr>
          <w:bCs/>
          <w:i/>
          <w:iCs/>
          <w:color w:val="0070C0"/>
        </w:rPr>
        <w:t>What phases are accounted for by the model?</w:t>
      </w:r>
    </w:p>
    <w:p w14:paraId="6D3303B3" w14:textId="4F14D85B" w:rsidR="0019124D" w:rsidRPr="00755859" w:rsidRDefault="00A809F5" w:rsidP="00BB33CB">
      <w:pPr>
        <w:pStyle w:val="ListParagraph"/>
        <w:numPr>
          <w:ilvl w:val="0"/>
          <w:numId w:val="3"/>
        </w:numPr>
        <w:spacing w:after="120"/>
        <w:rPr>
          <w:bCs/>
          <w:i/>
          <w:iCs/>
          <w:color w:val="0070C0"/>
        </w:rPr>
      </w:pPr>
      <w:r w:rsidRPr="00755859">
        <w:rPr>
          <w:bCs/>
          <w:i/>
          <w:iCs/>
          <w:color w:val="0070C0"/>
        </w:rPr>
        <w:t>What methods, equations</w:t>
      </w:r>
      <w:r w:rsidR="008A0DF8" w:rsidRPr="00755859">
        <w:rPr>
          <w:bCs/>
          <w:i/>
          <w:iCs/>
          <w:color w:val="0070C0"/>
        </w:rPr>
        <w:t xml:space="preserve"> (including primary equation of state)</w:t>
      </w:r>
      <w:r w:rsidRPr="00755859">
        <w:rPr>
          <w:bCs/>
          <w:i/>
          <w:iCs/>
          <w:color w:val="0070C0"/>
        </w:rPr>
        <w:t>, or relationships does the model rely on?</w:t>
      </w:r>
      <w:r w:rsidR="004406AA" w:rsidRPr="00755859">
        <w:rPr>
          <w:bCs/>
          <w:i/>
          <w:iCs/>
          <w:color w:val="0070C0"/>
        </w:rPr>
        <w:t xml:space="preserve"> What are the key assumptions?</w:t>
      </w:r>
      <w:r w:rsidR="002870A7" w:rsidRPr="00755859">
        <w:rPr>
          <w:bCs/>
          <w:i/>
          <w:iCs/>
          <w:color w:val="0070C0"/>
        </w:rPr>
        <w:t xml:space="preserve"> </w:t>
      </w:r>
    </w:p>
    <w:p w14:paraId="18074E8A" w14:textId="5D7FEB5C" w:rsidR="00BC6F5E" w:rsidRPr="00755859" w:rsidRDefault="00BC6F5E" w:rsidP="00BB33CB">
      <w:pPr>
        <w:pStyle w:val="ListParagraph"/>
        <w:numPr>
          <w:ilvl w:val="0"/>
          <w:numId w:val="3"/>
        </w:numPr>
        <w:spacing w:after="120"/>
        <w:rPr>
          <w:bCs/>
          <w:i/>
          <w:iCs/>
          <w:color w:val="0070C0"/>
        </w:rPr>
      </w:pPr>
      <w:r w:rsidRPr="00755859">
        <w:rPr>
          <w:bCs/>
          <w:i/>
          <w:iCs/>
          <w:color w:val="0070C0"/>
        </w:rPr>
        <w:t xml:space="preserve">What processes were modeled (e.g., heat transport, multifluid flow, etc.)? These should match the processes selected in </w:t>
      </w:r>
      <w:r w:rsidR="005C4843" w:rsidRPr="00755859">
        <w:rPr>
          <w:bCs/>
          <w:i/>
          <w:iCs/>
          <w:color w:val="0070C0"/>
        </w:rPr>
        <w:t xml:space="preserve">the </w:t>
      </w:r>
      <w:r w:rsidRPr="00755859">
        <w:rPr>
          <w:bCs/>
          <w:i/>
          <w:iCs/>
          <w:color w:val="0070C0"/>
        </w:rPr>
        <w:t xml:space="preserve">AoR </w:t>
      </w:r>
      <w:r w:rsidR="00BB33CB" w:rsidRPr="00755859">
        <w:rPr>
          <w:bCs/>
          <w:i/>
          <w:iCs/>
          <w:color w:val="0070C0"/>
        </w:rPr>
        <w:t>and Corrective Action</w:t>
      </w:r>
      <w:r w:rsidRPr="00755859">
        <w:rPr>
          <w:bCs/>
          <w:i/>
          <w:iCs/>
          <w:color w:val="0070C0"/>
        </w:rPr>
        <w:t xml:space="preserve"> module of the GSDT. </w:t>
      </w:r>
    </w:p>
    <w:p w14:paraId="31E0C24E" w14:textId="7F431750" w:rsidR="00BC6F5E" w:rsidRPr="00755859" w:rsidRDefault="00BC6F5E" w:rsidP="00BB33CB">
      <w:pPr>
        <w:pStyle w:val="ListParagraph"/>
        <w:numPr>
          <w:ilvl w:val="0"/>
          <w:numId w:val="3"/>
        </w:numPr>
        <w:spacing w:after="120"/>
        <w:rPr>
          <w:bCs/>
          <w:i/>
          <w:iCs/>
          <w:color w:val="0070C0"/>
        </w:rPr>
      </w:pPr>
      <w:r w:rsidRPr="00755859">
        <w:rPr>
          <w:bCs/>
          <w:i/>
          <w:iCs/>
          <w:color w:val="0070C0"/>
        </w:rPr>
        <w:t xml:space="preserve">What were the reasons behind the selection of these specific processes? How will these processes inform AoR delineation? </w:t>
      </w:r>
    </w:p>
    <w:p w14:paraId="3D384F21" w14:textId="3410C2EC" w:rsidR="00BC6F5E" w:rsidRPr="00755859" w:rsidRDefault="00BC6F5E" w:rsidP="00701BD3">
      <w:pPr>
        <w:pStyle w:val="ListParagraph"/>
        <w:numPr>
          <w:ilvl w:val="0"/>
          <w:numId w:val="3"/>
        </w:numPr>
        <w:rPr>
          <w:bCs/>
          <w:i/>
          <w:iCs/>
          <w:color w:val="0070C0"/>
        </w:rPr>
      </w:pPr>
      <w:r w:rsidRPr="00755859">
        <w:rPr>
          <w:bCs/>
          <w:i/>
          <w:iCs/>
          <w:color w:val="0070C0"/>
        </w:rPr>
        <w:t>How might the selection of modeled processes change during AoR reevaluations? If they do change, how will the original model output be compared to subsequent reevaluations?</w:t>
      </w:r>
      <w:r w:rsidR="00E45EEC">
        <w:rPr>
          <w:bCs/>
          <w:i/>
          <w:iCs/>
          <w:color w:val="0070C0"/>
        </w:rPr>
        <w:t>]</w:t>
      </w:r>
    </w:p>
    <w:p w14:paraId="6D3303C7" w14:textId="20C74678" w:rsidR="00620621" w:rsidRPr="00F650F0" w:rsidRDefault="00F650F0" w:rsidP="0001222B">
      <w:pPr>
        <w:pStyle w:val="Heading3"/>
        <w:rPr>
          <w:rFonts w:eastAsia="Calibri"/>
        </w:rPr>
      </w:pPr>
      <w:r w:rsidRPr="00F650F0">
        <w:t>Site Geology and Hydrology</w:t>
      </w:r>
    </w:p>
    <w:p w14:paraId="6C7C4162" w14:textId="13064551" w:rsidR="006809D6" w:rsidRPr="00755859" w:rsidRDefault="00E45EEC" w:rsidP="00BB33CB">
      <w:pPr>
        <w:spacing w:after="120"/>
        <w:rPr>
          <w:bCs/>
          <w:i/>
          <w:iCs/>
          <w:color w:val="0070C0"/>
        </w:rPr>
      </w:pPr>
      <w:r>
        <w:rPr>
          <w:i/>
          <w:iCs/>
          <w:color w:val="0070C0"/>
        </w:rPr>
        <w:t>[</w:t>
      </w:r>
      <w:r w:rsidR="006809D6" w:rsidRPr="00755859">
        <w:rPr>
          <w:i/>
          <w:iCs/>
          <w:color w:val="0070C0"/>
        </w:rPr>
        <w:t>Recommended considerations include:</w:t>
      </w:r>
    </w:p>
    <w:p w14:paraId="772CB3FB" w14:textId="77777777" w:rsidR="008A0DF8" w:rsidRPr="00755859" w:rsidRDefault="008A0DF8" w:rsidP="00BB33CB">
      <w:pPr>
        <w:pStyle w:val="ListParagraph"/>
        <w:numPr>
          <w:ilvl w:val="0"/>
          <w:numId w:val="4"/>
        </w:numPr>
        <w:tabs>
          <w:tab w:val="left" w:pos="3608"/>
        </w:tabs>
        <w:spacing w:after="120"/>
        <w:rPr>
          <w:bCs/>
          <w:i/>
          <w:iCs/>
          <w:color w:val="0070C0"/>
        </w:rPr>
      </w:pPr>
      <w:r w:rsidRPr="00755859">
        <w:rPr>
          <w:bCs/>
          <w:i/>
          <w:iCs/>
          <w:color w:val="0070C0"/>
        </w:rPr>
        <w:t>What site-specific data are available for geology and hydrology?</w:t>
      </w:r>
    </w:p>
    <w:p w14:paraId="6C88C91D" w14:textId="6A4C216F" w:rsidR="005C4843" w:rsidRPr="00755859" w:rsidRDefault="005908C6" w:rsidP="00084B1E">
      <w:pPr>
        <w:pStyle w:val="ListParagraph"/>
        <w:numPr>
          <w:ilvl w:val="0"/>
          <w:numId w:val="4"/>
        </w:numPr>
        <w:tabs>
          <w:tab w:val="left" w:pos="3608"/>
        </w:tabs>
        <w:rPr>
          <w:bCs/>
          <w:i/>
          <w:iCs/>
          <w:color w:val="0070C0"/>
        </w:rPr>
      </w:pPr>
      <w:r w:rsidRPr="00755859">
        <w:rPr>
          <w:bCs/>
          <w:i/>
          <w:iCs/>
          <w:color w:val="0070C0"/>
        </w:rPr>
        <w:t>Identify and describe the injection and confining zones within the geologic context of the region and site (e.g., stratigraphy, depositional history, deformational/tectonic history, hydrogeology)</w:t>
      </w:r>
      <w:r w:rsidR="00C94F21" w:rsidRPr="00755859">
        <w:rPr>
          <w:bCs/>
          <w:i/>
          <w:iCs/>
          <w:color w:val="0070C0"/>
        </w:rPr>
        <w:t>, as pertains to the modeling effort</w:t>
      </w:r>
      <w:r w:rsidRPr="00755859">
        <w:rPr>
          <w:bCs/>
          <w:i/>
          <w:iCs/>
          <w:color w:val="0070C0"/>
        </w:rPr>
        <w:t>.</w:t>
      </w:r>
      <w:r w:rsidR="00CF6D6E" w:rsidRPr="00755859">
        <w:rPr>
          <w:bCs/>
          <w:i/>
          <w:iCs/>
          <w:color w:val="0070C0"/>
        </w:rPr>
        <w:t xml:space="preserve"> </w:t>
      </w:r>
      <w:r w:rsidR="00AB45E5" w:rsidRPr="00755859">
        <w:rPr>
          <w:bCs/>
          <w:i/>
          <w:iCs/>
          <w:color w:val="0070C0"/>
        </w:rPr>
        <w:t>Include maps/cross sections and cite references as necessary.</w:t>
      </w:r>
      <w:r w:rsidR="00527CE6">
        <w:rPr>
          <w:bCs/>
          <w:i/>
          <w:iCs/>
          <w:color w:val="0070C0"/>
        </w:rPr>
        <w:t>)</w:t>
      </w:r>
    </w:p>
    <w:p w14:paraId="6CE051EE" w14:textId="05AB7EDD" w:rsidR="00783481" w:rsidRPr="00755859" w:rsidRDefault="00527CE6" w:rsidP="00BB33CB">
      <w:pPr>
        <w:tabs>
          <w:tab w:val="left" w:pos="3608"/>
        </w:tabs>
        <w:spacing w:after="120"/>
        <w:rPr>
          <w:i/>
          <w:iCs/>
          <w:color w:val="0070C0"/>
        </w:rPr>
      </w:pPr>
      <w:r>
        <w:rPr>
          <w:i/>
          <w:iCs/>
          <w:color w:val="0070C0"/>
        </w:rPr>
        <w:lastRenderedPageBreak/>
        <w:t>(</w:t>
      </w:r>
      <w:r w:rsidR="000E5508" w:rsidRPr="00755859">
        <w:rPr>
          <w:i/>
          <w:iCs/>
          <w:color w:val="0070C0"/>
        </w:rPr>
        <w:t>Associated</w:t>
      </w:r>
      <w:r w:rsidR="00783481" w:rsidRPr="00755859">
        <w:rPr>
          <w:i/>
          <w:iCs/>
          <w:color w:val="0070C0"/>
        </w:rPr>
        <w:t xml:space="preserve"> figures and graphics </w:t>
      </w:r>
      <w:r w:rsidR="000E5508" w:rsidRPr="00755859">
        <w:rPr>
          <w:i/>
          <w:iCs/>
          <w:color w:val="0070C0"/>
        </w:rPr>
        <w:t xml:space="preserve">may </w:t>
      </w:r>
      <w:r w:rsidR="00783481" w:rsidRPr="00755859">
        <w:rPr>
          <w:i/>
          <w:iCs/>
          <w:color w:val="0070C0"/>
        </w:rPr>
        <w:t>include:</w:t>
      </w:r>
    </w:p>
    <w:p w14:paraId="6DDE4130" w14:textId="751ACFF7" w:rsidR="00783481" w:rsidRPr="00755859" w:rsidRDefault="00783481" w:rsidP="00BB33CB">
      <w:pPr>
        <w:pStyle w:val="ListParagraph"/>
        <w:numPr>
          <w:ilvl w:val="0"/>
          <w:numId w:val="21"/>
        </w:numPr>
        <w:tabs>
          <w:tab w:val="left" w:pos="3608"/>
        </w:tabs>
        <w:spacing w:after="120"/>
        <w:rPr>
          <w:bCs/>
          <w:i/>
          <w:iCs/>
          <w:color w:val="0070C0"/>
        </w:rPr>
      </w:pPr>
      <w:r w:rsidRPr="00755859">
        <w:rPr>
          <w:bCs/>
          <w:i/>
          <w:iCs/>
          <w:color w:val="0070C0"/>
        </w:rPr>
        <w:t>Geologic and hydrologic maps and cross sections</w:t>
      </w:r>
      <w:r w:rsidR="00FB216D" w:rsidRPr="00755859">
        <w:rPr>
          <w:bCs/>
          <w:i/>
          <w:iCs/>
          <w:color w:val="0070C0"/>
        </w:rPr>
        <w:t>.</w:t>
      </w:r>
    </w:p>
    <w:p w14:paraId="7A4FC542" w14:textId="729DEB58" w:rsidR="00313E4C" w:rsidRPr="00755859" w:rsidRDefault="00313E4C" w:rsidP="00783481">
      <w:pPr>
        <w:pStyle w:val="ListParagraph"/>
        <w:numPr>
          <w:ilvl w:val="0"/>
          <w:numId w:val="21"/>
        </w:numPr>
        <w:tabs>
          <w:tab w:val="left" w:pos="3608"/>
        </w:tabs>
        <w:rPr>
          <w:bCs/>
          <w:i/>
          <w:iCs/>
          <w:color w:val="0070C0"/>
        </w:rPr>
      </w:pPr>
      <w:r w:rsidRPr="00755859">
        <w:rPr>
          <w:bCs/>
          <w:i/>
          <w:iCs/>
          <w:color w:val="0070C0"/>
        </w:rPr>
        <w:t>Regional or local stratigraphic colum</w:t>
      </w:r>
      <w:r w:rsidR="00FB216D" w:rsidRPr="00755859">
        <w:rPr>
          <w:bCs/>
          <w:i/>
          <w:iCs/>
          <w:color w:val="0070C0"/>
        </w:rPr>
        <w:t>n</w:t>
      </w:r>
      <w:r w:rsidRPr="00755859">
        <w:rPr>
          <w:bCs/>
          <w:i/>
          <w:iCs/>
          <w:color w:val="0070C0"/>
        </w:rPr>
        <w:t>s</w:t>
      </w:r>
      <w:r w:rsidR="00FB216D" w:rsidRPr="00755859">
        <w:rPr>
          <w:bCs/>
          <w:i/>
          <w:iCs/>
          <w:color w:val="0070C0"/>
        </w:rPr>
        <w:t>.</w:t>
      </w:r>
      <w:r w:rsidR="00E45EEC">
        <w:rPr>
          <w:bCs/>
          <w:i/>
          <w:iCs/>
          <w:color w:val="0070C0"/>
        </w:rPr>
        <w:t>]</w:t>
      </w:r>
    </w:p>
    <w:p w14:paraId="6D3303CF" w14:textId="77777777" w:rsidR="00620621" w:rsidRDefault="00620621" w:rsidP="00F5587C">
      <w:pPr>
        <w:pStyle w:val="Heading3"/>
      </w:pPr>
      <w:r w:rsidRPr="00F650F0">
        <w:t>Model Domain</w:t>
      </w:r>
    </w:p>
    <w:p w14:paraId="63A4E41C" w14:textId="5AD64CAF" w:rsidR="00CF6D6E" w:rsidRDefault="00CF6D6E" w:rsidP="00BB33CB">
      <w:r w:rsidRPr="007B194E">
        <w:t>Model domain information is summarized in</w:t>
      </w:r>
      <w:r>
        <w:t xml:space="preserve"> Table 1</w:t>
      </w:r>
      <w:r w:rsidRPr="007B194E">
        <w:t>.</w:t>
      </w:r>
    </w:p>
    <w:p w14:paraId="71CC7910" w14:textId="2F5A94A4" w:rsidR="005C4843" w:rsidRPr="00755859" w:rsidRDefault="00E45EEC" w:rsidP="00BB33CB">
      <w:pPr>
        <w:keepNext/>
        <w:spacing w:after="120"/>
        <w:rPr>
          <w:i/>
          <w:iCs/>
        </w:rPr>
      </w:pPr>
      <w:r>
        <w:rPr>
          <w:i/>
          <w:iCs/>
          <w:color w:val="0070C0"/>
        </w:rPr>
        <w:t>[</w:t>
      </w:r>
      <w:r w:rsidR="005C4843" w:rsidRPr="00755859">
        <w:rPr>
          <w:i/>
          <w:iCs/>
          <w:color w:val="0070C0"/>
        </w:rPr>
        <w:t>Recommended considerations include:</w:t>
      </w:r>
    </w:p>
    <w:p w14:paraId="6D3303D0" w14:textId="77777777" w:rsidR="000077A8" w:rsidRPr="00755859" w:rsidRDefault="00026A67" w:rsidP="00BB33CB">
      <w:pPr>
        <w:pStyle w:val="ListParagraph"/>
        <w:numPr>
          <w:ilvl w:val="0"/>
          <w:numId w:val="4"/>
        </w:numPr>
        <w:tabs>
          <w:tab w:val="left" w:pos="3608"/>
        </w:tabs>
        <w:spacing w:after="120"/>
        <w:rPr>
          <w:bCs/>
          <w:i/>
          <w:iCs/>
          <w:color w:val="0070C0"/>
        </w:rPr>
      </w:pPr>
      <w:r w:rsidRPr="00755859">
        <w:rPr>
          <w:bCs/>
          <w:i/>
          <w:iCs/>
          <w:color w:val="0070C0"/>
        </w:rPr>
        <w:t>What i</w:t>
      </w:r>
      <w:r w:rsidR="000077A8" w:rsidRPr="00755859">
        <w:rPr>
          <w:bCs/>
          <w:i/>
          <w:iCs/>
          <w:color w:val="0070C0"/>
        </w:rPr>
        <w:t>s the size of the modeled area?</w:t>
      </w:r>
    </w:p>
    <w:p w14:paraId="6D3303D1" w14:textId="77777777" w:rsidR="000077A8" w:rsidRPr="00755859" w:rsidRDefault="00026A67" w:rsidP="00BB33CB">
      <w:pPr>
        <w:pStyle w:val="ListParagraph"/>
        <w:numPr>
          <w:ilvl w:val="0"/>
          <w:numId w:val="4"/>
        </w:numPr>
        <w:tabs>
          <w:tab w:val="left" w:pos="3608"/>
        </w:tabs>
        <w:spacing w:after="120"/>
        <w:rPr>
          <w:bCs/>
          <w:i/>
          <w:iCs/>
          <w:color w:val="0070C0"/>
        </w:rPr>
      </w:pPr>
      <w:r w:rsidRPr="00755859">
        <w:rPr>
          <w:bCs/>
          <w:i/>
          <w:iCs/>
          <w:color w:val="0070C0"/>
        </w:rPr>
        <w:t>What is the grid scaling?</w:t>
      </w:r>
    </w:p>
    <w:p w14:paraId="6D3303D2" w14:textId="77777777" w:rsidR="000077A8" w:rsidRPr="00755859" w:rsidRDefault="000077A8" w:rsidP="00BB33CB">
      <w:pPr>
        <w:pStyle w:val="ListParagraph"/>
        <w:numPr>
          <w:ilvl w:val="0"/>
          <w:numId w:val="4"/>
        </w:numPr>
        <w:tabs>
          <w:tab w:val="left" w:pos="3608"/>
        </w:tabs>
        <w:spacing w:after="120"/>
        <w:rPr>
          <w:bCs/>
          <w:i/>
          <w:iCs/>
          <w:color w:val="0070C0"/>
        </w:rPr>
      </w:pPr>
      <w:r w:rsidRPr="00755859">
        <w:rPr>
          <w:bCs/>
          <w:i/>
          <w:iCs/>
          <w:color w:val="0070C0"/>
        </w:rPr>
        <w:t>Is the grid scaling</w:t>
      </w:r>
      <w:r w:rsidR="00B67AD2" w:rsidRPr="00755859">
        <w:rPr>
          <w:bCs/>
          <w:i/>
          <w:iCs/>
          <w:color w:val="0070C0"/>
        </w:rPr>
        <w:t xml:space="preserve"> consistent throughout the geologic units and di</w:t>
      </w:r>
      <w:r w:rsidRPr="00755859">
        <w:rPr>
          <w:bCs/>
          <w:i/>
          <w:iCs/>
          <w:color w:val="0070C0"/>
        </w:rPr>
        <w:t>stance from the injection well?</w:t>
      </w:r>
    </w:p>
    <w:p w14:paraId="028DA1E2" w14:textId="41053337" w:rsidR="001B2238" w:rsidRPr="00755859" w:rsidRDefault="00CF6D6E" w:rsidP="001B2238">
      <w:pPr>
        <w:pStyle w:val="ListParagraph"/>
        <w:numPr>
          <w:ilvl w:val="0"/>
          <w:numId w:val="4"/>
        </w:numPr>
        <w:tabs>
          <w:tab w:val="left" w:pos="3608"/>
        </w:tabs>
        <w:rPr>
          <w:bCs/>
          <w:i/>
          <w:iCs/>
          <w:color w:val="0070C0"/>
        </w:rPr>
      </w:pPr>
      <w:r w:rsidRPr="00755859">
        <w:rPr>
          <w:bCs/>
          <w:i/>
          <w:iCs/>
          <w:color w:val="0070C0"/>
        </w:rPr>
        <w:t xml:space="preserve">How was the model domain generated (e.g., </w:t>
      </w:r>
      <w:r w:rsidR="00490DE1" w:rsidRPr="00755859">
        <w:rPr>
          <w:bCs/>
          <w:i/>
          <w:iCs/>
          <w:color w:val="0070C0"/>
        </w:rPr>
        <w:t>describe any software programs used</w:t>
      </w:r>
      <w:r w:rsidRPr="00755859">
        <w:rPr>
          <w:bCs/>
          <w:i/>
          <w:iCs/>
          <w:color w:val="0070C0"/>
        </w:rPr>
        <w:t>)?</w:t>
      </w:r>
      <w:r w:rsidR="00E45EEC">
        <w:rPr>
          <w:bCs/>
          <w:i/>
          <w:iCs/>
          <w:color w:val="0070C0"/>
        </w:rPr>
        <w:t>]</w:t>
      </w:r>
      <w:r w:rsidRPr="00755859">
        <w:rPr>
          <w:bCs/>
          <w:i/>
          <w:iCs/>
          <w:color w:val="0070C0"/>
        </w:rPr>
        <w:t xml:space="preserve"> </w:t>
      </w:r>
    </w:p>
    <w:p w14:paraId="02EDF31A" w14:textId="7F8AA470" w:rsidR="00783481" w:rsidRPr="00755859" w:rsidRDefault="00E45EEC" w:rsidP="00BB33CB">
      <w:pPr>
        <w:tabs>
          <w:tab w:val="left" w:pos="3608"/>
        </w:tabs>
        <w:spacing w:after="120"/>
        <w:rPr>
          <w:i/>
          <w:iCs/>
          <w:color w:val="0070C0"/>
        </w:rPr>
      </w:pPr>
      <w:r>
        <w:rPr>
          <w:i/>
          <w:iCs/>
          <w:color w:val="0070C0"/>
        </w:rPr>
        <w:t>[</w:t>
      </w:r>
      <w:r w:rsidR="000E5508" w:rsidRPr="00755859">
        <w:rPr>
          <w:i/>
          <w:iCs/>
          <w:color w:val="0070C0"/>
        </w:rPr>
        <w:t>Associated</w:t>
      </w:r>
      <w:r w:rsidR="00783481" w:rsidRPr="00755859">
        <w:rPr>
          <w:i/>
          <w:iCs/>
          <w:color w:val="0070C0"/>
        </w:rPr>
        <w:t xml:space="preserve"> figures and graphics </w:t>
      </w:r>
      <w:r w:rsidR="000E5508" w:rsidRPr="00755859">
        <w:rPr>
          <w:i/>
          <w:iCs/>
          <w:color w:val="0070C0"/>
        </w:rPr>
        <w:t xml:space="preserve">may </w:t>
      </w:r>
      <w:r w:rsidR="00783481" w:rsidRPr="00755859">
        <w:rPr>
          <w:i/>
          <w:iCs/>
          <w:color w:val="0070C0"/>
        </w:rPr>
        <w:t>include:</w:t>
      </w:r>
    </w:p>
    <w:p w14:paraId="7D93E038" w14:textId="04D34644" w:rsidR="00783481" w:rsidRPr="00755859" w:rsidRDefault="00783481" w:rsidP="00783481">
      <w:pPr>
        <w:pStyle w:val="ListParagraph"/>
        <w:numPr>
          <w:ilvl w:val="0"/>
          <w:numId w:val="21"/>
        </w:numPr>
        <w:tabs>
          <w:tab w:val="left" w:pos="3608"/>
        </w:tabs>
        <w:rPr>
          <w:bCs/>
          <w:i/>
          <w:iCs/>
          <w:color w:val="0070C0"/>
        </w:rPr>
      </w:pPr>
      <w:r w:rsidRPr="00755859">
        <w:rPr>
          <w:bCs/>
          <w:i/>
          <w:iCs/>
          <w:color w:val="0070C0"/>
        </w:rPr>
        <w:t>Plan view and cross-sectional figures showing the horizontal and vertical extent of the model grid.</w:t>
      </w:r>
      <w:r w:rsidR="00E45EEC">
        <w:rPr>
          <w:bCs/>
          <w:i/>
          <w:iCs/>
          <w:color w:val="0070C0"/>
        </w:rPr>
        <w:t>]</w:t>
      </w:r>
    </w:p>
    <w:p w14:paraId="6D3303D5" w14:textId="46805FC9" w:rsidR="00DD25CA" w:rsidRPr="00F650F0" w:rsidRDefault="00BB33CB" w:rsidP="00BB33CB">
      <w:pPr>
        <w:pStyle w:val="Caption"/>
        <w:keepNext/>
        <w:rPr>
          <w:color w:val="auto"/>
          <w:sz w:val="22"/>
          <w:szCs w:val="22"/>
        </w:rPr>
      </w:pPr>
      <w:bookmarkStart w:id="0" w:name="_Toc381788665"/>
      <w:bookmarkStart w:id="1" w:name="_Toc381812044"/>
      <w:bookmarkStart w:id="2" w:name="_Toc381812180"/>
      <w:r w:rsidRPr="00BB33CB">
        <w:rPr>
          <w:color w:val="auto"/>
          <w:sz w:val="22"/>
          <w:szCs w:val="22"/>
        </w:rPr>
        <w:t xml:space="preserve">Table </w:t>
      </w:r>
      <w:r w:rsidRPr="00BB33CB">
        <w:rPr>
          <w:color w:val="auto"/>
          <w:sz w:val="22"/>
          <w:szCs w:val="22"/>
        </w:rPr>
        <w:fldChar w:fldCharType="begin"/>
      </w:r>
      <w:r w:rsidRPr="00BB33CB">
        <w:rPr>
          <w:color w:val="auto"/>
          <w:sz w:val="22"/>
          <w:szCs w:val="22"/>
        </w:rPr>
        <w:instrText xml:space="preserve"> SEQ Table \* ARABIC </w:instrText>
      </w:r>
      <w:r w:rsidRPr="00BB33CB">
        <w:rPr>
          <w:color w:val="auto"/>
          <w:sz w:val="22"/>
          <w:szCs w:val="22"/>
        </w:rPr>
        <w:fldChar w:fldCharType="separate"/>
      </w:r>
      <w:r w:rsidR="00890986">
        <w:rPr>
          <w:noProof/>
          <w:color w:val="auto"/>
          <w:sz w:val="22"/>
          <w:szCs w:val="22"/>
        </w:rPr>
        <w:t>1</w:t>
      </w:r>
      <w:r w:rsidRPr="00BB33CB">
        <w:rPr>
          <w:color w:val="auto"/>
          <w:sz w:val="22"/>
          <w:szCs w:val="22"/>
        </w:rPr>
        <w:fldChar w:fldCharType="end"/>
      </w:r>
      <w:r>
        <w:rPr>
          <w:color w:val="auto"/>
          <w:sz w:val="22"/>
          <w:szCs w:val="22"/>
        </w:rPr>
        <w:t>.</w:t>
      </w:r>
      <w:r w:rsidR="00DD25CA" w:rsidRPr="00F650F0">
        <w:rPr>
          <w:color w:val="auto"/>
          <w:sz w:val="22"/>
          <w:szCs w:val="22"/>
        </w:rPr>
        <w:t xml:space="preserve"> Model domain information.</w:t>
      </w:r>
      <w:bookmarkEnd w:id="0"/>
      <w:bookmarkEnd w:id="1"/>
      <w:bookmarkEnd w:id="2"/>
    </w:p>
    <w:tbl>
      <w:tblPr>
        <w:tblStyle w:val="TableGrid"/>
        <w:tblW w:w="9360" w:type="dxa"/>
        <w:jc w:val="center"/>
        <w:tblLook w:val="04A0" w:firstRow="1" w:lastRow="0" w:firstColumn="1" w:lastColumn="0" w:noHBand="0" w:noVBand="1"/>
        <w:tblCaption w:val="Model Domain Information"/>
        <w:tblDescription w:val="This table includes the information for the model domain information. "/>
      </w:tblPr>
      <w:tblGrid>
        <w:gridCol w:w="3208"/>
        <w:gridCol w:w="1737"/>
        <w:gridCol w:w="2700"/>
        <w:gridCol w:w="1715"/>
      </w:tblGrid>
      <w:tr w:rsidR="00DD25CA" w:rsidRPr="00BE490A" w14:paraId="6D3303D8" w14:textId="77777777" w:rsidTr="00A470C0">
        <w:trPr>
          <w:jc w:val="center"/>
        </w:trPr>
        <w:tc>
          <w:tcPr>
            <w:tcW w:w="3208" w:type="dxa"/>
            <w:shd w:val="clear" w:color="auto" w:fill="F2F2F2" w:themeFill="background1" w:themeFillShade="F2"/>
            <w:tcMar>
              <w:top w:w="58" w:type="dxa"/>
              <w:left w:w="58" w:type="dxa"/>
              <w:bottom w:w="58" w:type="dxa"/>
              <w:right w:w="58" w:type="dxa"/>
            </w:tcMar>
          </w:tcPr>
          <w:p w14:paraId="6D3303D6" w14:textId="77777777" w:rsidR="00DD25CA" w:rsidRPr="00F650F0" w:rsidRDefault="00DD25CA" w:rsidP="00F650F0">
            <w:pPr>
              <w:pStyle w:val="TableText"/>
              <w:rPr>
                <w:b/>
              </w:rPr>
            </w:pPr>
            <w:r w:rsidRPr="00F650F0">
              <w:rPr>
                <w:b/>
              </w:rPr>
              <w:t>Coordinate System</w:t>
            </w:r>
          </w:p>
        </w:tc>
        <w:tc>
          <w:tcPr>
            <w:tcW w:w="6152" w:type="dxa"/>
            <w:gridSpan w:val="3"/>
            <w:tcMar>
              <w:top w:w="58" w:type="dxa"/>
              <w:left w:w="58" w:type="dxa"/>
              <w:bottom w:w="58" w:type="dxa"/>
              <w:right w:w="58" w:type="dxa"/>
            </w:tcMar>
          </w:tcPr>
          <w:p w14:paraId="6D3303D7" w14:textId="77777777" w:rsidR="00DD25CA" w:rsidRPr="00BE490A" w:rsidRDefault="00DD25CA" w:rsidP="00F650F0">
            <w:pPr>
              <w:pStyle w:val="TableText"/>
            </w:pPr>
          </w:p>
        </w:tc>
      </w:tr>
      <w:tr w:rsidR="00DD25CA" w:rsidRPr="00BE490A" w14:paraId="6D3303DB" w14:textId="77777777" w:rsidTr="00A470C0">
        <w:trPr>
          <w:jc w:val="center"/>
        </w:trPr>
        <w:tc>
          <w:tcPr>
            <w:tcW w:w="3208" w:type="dxa"/>
            <w:shd w:val="clear" w:color="auto" w:fill="F2F2F2" w:themeFill="background1" w:themeFillShade="F2"/>
            <w:tcMar>
              <w:top w:w="58" w:type="dxa"/>
              <w:left w:w="58" w:type="dxa"/>
              <w:bottom w:w="58" w:type="dxa"/>
              <w:right w:w="58" w:type="dxa"/>
            </w:tcMar>
          </w:tcPr>
          <w:p w14:paraId="6D3303D9" w14:textId="77777777" w:rsidR="00DD25CA" w:rsidRPr="00F650F0" w:rsidRDefault="00DD25CA" w:rsidP="00F650F0">
            <w:pPr>
              <w:pStyle w:val="TableText"/>
              <w:rPr>
                <w:b/>
              </w:rPr>
            </w:pPr>
            <w:r w:rsidRPr="00F650F0">
              <w:rPr>
                <w:b/>
              </w:rPr>
              <w:t>Horizontal Datum</w:t>
            </w:r>
          </w:p>
        </w:tc>
        <w:tc>
          <w:tcPr>
            <w:tcW w:w="6152" w:type="dxa"/>
            <w:gridSpan w:val="3"/>
            <w:tcMar>
              <w:top w:w="58" w:type="dxa"/>
              <w:left w:w="58" w:type="dxa"/>
              <w:bottom w:w="58" w:type="dxa"/>
              <w:right w:w="58" w:type="dxa"/>
            </w:tcMar>
          </w:tcPr>
          <w:p w14:paraId="6D3303DA" w14:textId="77777777" w:rsidR="00DD25CA" w:rsidRPr="00BE490A" w:rsidRDefault="00DD25CA" w:rsidP="00F650F0">
            <w:pPr>
              <w:pStyle w:val="TableText"/>
            </w:pPr>
          </w:p>
        </w:tc>
      </w:tr>
      <w:tr w:rsidR="00DD25CA" w:rsidRPr="00BE490A" w14:paraId="6D3303DE" w14:textId="77777777" w:rsidTr="00A470C0">
        <w:trPr>
          <w:jc w:val="center"/>
        </w:trPr>
        <w:tc>
          <w:tcPr>
            <w:tcW w:w="3208" w:type="dxa"/>
            <w:shd w:val="clear" w:color="auto" w:fill="F2F2F2" w:themeFill="background1" w:themeFillShade="F2"/>
            <w:tcMar>
              <w:top w:w="58" w:type="dxa"/>
              <w:left w:w="58" w:type="dxa"/>
              <w:bottom w:w="58" w:type="dxa"/>
              <w:right w:w="58" w:type="dxa"/>
            </w:tcMar>
          </w:tcPr>
          <w:p w14:paraId="6D3303DC" w14:textId="77777777" w:rsidR="00DD25CA" w:rsidRPr="00F650F0" w:rsidRDefault="00DD25CA" w:rsidP="00F650F0">
            <w:pPr>
              <w:pStyle w:val="TableText"/>
              <w:rPr>
                <w:b/>
              </w:rPr>
            </w:pPr>
            <w:r w:rsidRPr="00F650F0">
              <w:rPr>
                <w:b/>
              </w:rPr>
              <w:t>Coordinate System Units</w:t>
            </w:r>
          </w:p>
        </w:tc>
        <w:tc>
          <w:tcPr>
            <w:tcW w:w="6152" w:type="dxa"/>
            <w:gridSpan w:val="3"/>
            <w:tcMar>
              <w:top w:w="58" w:type="dxa"/>
              <w:left w:w="58" w:type="dxa"/>
              <w:bottom w:w="58" w:type="dxa"/>
              <w:right w:w="58" w:type="dxa"/>
            </w:tcMar>
          </w:tcPr>
          <w:p w14:paraId="6D3303DD" w14:textId="77777777" w:rsidR="00DD25CA" w:rsidRPr="00BE490A" w:rsidRDefault="00DD25CA" w:rsidP="00F650F0">
            <w:pPr>
              <w:pStyle w:val="TableText"/>
            </w:pPr>
          </w:p>
        </w:tc>
      </w:tr>
      <w:tr w:rsidR="00DD25CA" w:rsidRPr="00BE490A" w14:paraId="6D3303E1" w14:textId="77777777" w:rsidTr="00A470C0">
        <w:trPr>
          <w:jc w:val="center"/>
        </w:trPr>
        <w:tc>
          <w:tcPr>
            <w:tcW w:w="3208" w:type="dxa"/>
            <w:shd w:val="clear" w:color="auto" w:fill="F2F2F2" w:themeFill="background1" w:themeFillShade="F2"/>
            <w:tcMar>
              <w:top w:w="58" w:type="dxa"/>
              <w:left w:w="58" w:type="dxa"/>
              <w:bottom w:w="58" w:type="dxa"/>
              <w:right w:w="58" w:type="dxa"/>
            </w:tcMar>
          </w:tcPr>
          <w:p w14:paraId="6D3303DF" w14:textId="77777777" w:rsidR="00DD25CA" w:rsidRPr="00F650F0" w:rsidRDefault="00DD25CA" w:rsidP="00F650F0">
            <w:pPr>
              <w:pStyle w:val="TableText"/>
              <w:rPr>
                <w:b/>
              </w:rPr>
            </w:pPr>
            <w:r w:rsidRPr="00F650F0">
              <w:rPr>
                <w:b/>
              </w:rPr>
              <w:t>Zone</w:t>
            </w:r>
          </w:p>
        </w:tc>
        <w:tc>
          <w:tcPr>
            <w:tcW w:w="6152" w:type="dxa"/>
            <w:gridSpan w:val="3"/>
            <w:tcMar>
              <w:top w:w="58" w:type="dxa"/>
              <w:left w:w="58" w:type="dxa"/>
              <w:bottom w:w="58" w:type="dxa"/>
              <w:right w:w="58" w:type="dxa"/>
            </w:tcMar>
          </w:tcPr>
          <w:p w14:paraId="6D3303E0" w14:textId="77777777" w:rsidR="00DD25CA" w:rsidRPr="00BE490A" w:rsidRDefault="00DD25CA" w:rsidP="00F650F0">
            <w:pPr>
              <w:pStyle w:val="TableText"/>
            </w:pPr>
          </w:p>
        </w:tc>
      </w:tr>
      <w:tr w:rsidR="00DD25CA" w:rsidRPr="00BE490A" w14:paraId="6D3303E6" w14:textId="77777777" w:rsidTr="00A470C0">
        <w:trPr>
          <w:jc w:val="center"/>
        </w:trPr>
        <w:tc>
          <w:tcPr>
            <w:tcW w:w="3208" w:type="dxa"/>
            <w:shd w:val="clear" w:color="auto" w:fill="F2F2F2" w:themeFill="background1" w:themeFillShade="F2"/>
            <w:tcMar>
              <w:top w:w="58" w:type="dxa"/>
              <w:left w:w="58" w:type="dxa"/>
              <w:bottom w:w="58" w:type="dxa"/>
              <w:right w:w="58" w:type="dxa"/>
            </w:tcMar>
          </w:tcPr>
          <w:p w14:paraId="6D3303E2" w14:textId="77777777" w:rsidR="00DD25CA" w:rsidRPr="00F650F0" w:rsidRDefault="00DD25CA" w:rsidP="00F650F0">
            <w:pPr>
              <w:pStyle w:val="TableText"/>
              <w:rPr>
                <w:b/>
              </w:rPr>
            </w:pPr>
            <w:r w:rsidRPr="00F650F0">
              <w:rPr>
                <w:b/>
              </w:rPr>
              <w:t>FIPSZONE</w:t>
            </w:r>
          </w:p>
        </w:tc>
        <w:tc>
          <w:tcPr>
            <w:tcW w:w="1737" w:type="dxa"/>
            <w:tcMar>
              <w:top w:w="58" w:type="dxa"/>
              <w:left w:w="58" w:type="dxa"/>
              <w:bottom w:w="58" w:type="dxa"/>
              <w:right w:w="58" w:type="dxa"/>
            </w:tcMar>
          </w:tcPr>
          <w:p w14:paraId="6D3303E3" w14:textId="77777777" w:rsidR="00DD25CA" w:rsidRPr="00BE490A" w:rsidRDefault="00DD25CA" w:rsidP="00F650F0">
            <w:pPr>
              <w:pStyle w:val="TableText"/>
            </w:pPr>
          </w:p>
        </w:tc>
        <w:tc>
          <w:tcPr>
            <w:tcW w:w="2700" w:type="dxa"/>
            <w:shd w:val="clear" w:color="auto" w:fill="F2F2F2" w:themeFill="background1" w:themeFillShade="F2"/>
            <w:tcMar>
              <w:top w:w="58" w:type="dxa"/>
              <w:left w:w="58" w:type="dxa"/>
              <w:bottom w:w="58" w:type="dxa"/>
              <w:right w:w="58" w:type="dxa"/>
            </w:tcMar>
          </w:tcPr>
          <w:p w14:paraId="6D3303E4" w14:textId="77777777" w:rsidR="00DD25CA" w:rsidRPr="00F650F0" w:rsidRDefault="00DD25CA" w:rsidP="00F650F0">
            <w:pPr>
              <w:pStyle w:val="TableText"/>
              <w:rPr>
                <w:b/>
              </w:rPr>
            </w:pPr>
            <w:r w:rsidRPr="00F650F0">
              <w:rPr>
                <w:b/>
              </w:rPr>
              <w:t>ADSZONE</w:t>
            </w:r>
          </w:p>
        </w:tc>
        <w:tc>
          <w:tcPr>
            <w:tcW w:w="1715" w:type="dxa"/>
            <w:tcMar>
              <w:top w:w="58" w:type="dxa"/>
              <w:left w:w="58" w:type="dxa"/>
              <w:bottom w:w="58" w:type="dxa"/>
              <w:right w:w="58" w:type="dxa"/>
            </w:tcMar>
          </w:tcPr>
          <w:p w14:paraId="6D3303E5" w14:textId="77777777" w:rsidR="00DD25CA" w:rsidRPr="00BE490A" w:rsidRDefault="00DD25CA" w:rsidP="00F650F0">
            <w:pPr>
              <w:pStyle w:val="TableText"/>
            </w:pPr>
          </w:p>
        </w:tc>
      </w:tr>
      <w:tr w:rsidR="00DD25CA" w:rsidRPr="00BE490A" w14:paraId="6D3303EB" w14:textId="77777777" w:rsidTr="00A470C0">
        <w:trPr>
          <w:jc w:val="center"/>
        </w:trPr>
        <w:tc>
          <w:tcPr>
            <w:tcW w:w="3208" w:type="dxa"/>
            <w:shd w:val="clear" w:color="auto" w:fill="F2F2F2" w:themeFill="background1" w:themeFillShade="F2"/>
            <w:tcMar>
              <w:top w:w="58" w:type="dxa"/>
              <w:left w:w="58" w:type="dxa"/>
              <w:bottom w:w="58" w:type="dxa"/>
              <w:right w:w="58" w:type="dxa"/>
            </w:tcMar>
          </w:tcPr>
          <w:p w14:paraId="6D3303E7" w14:textId="2E26C227" w:rsidR="00DD25CA" w:rsidRPr="00F650F0" w:rsidRDefault="00F650F0" w:rsidP="00F650F0">
            <w:pPr>
              <w:pStyle w:val="TableText"/>
              <w:rPr>
                <w:b/>
              </w:rPr>
            </w:pPr>
            <w:r>
              <w:rPr>
                <w:b/>
              </w:rPr>
              <w:t xml:space="preserve">Coordinate of X </w:t>
            </w:r>
            <w:r w:rsidR="00DD25CA" w:rsidRPr="00F650F0">
              <w:rPr>
                <w:b/>
              </w:rPr>
              <w:t>min</w:t>
            </w:r>
          </w:p>
        </w:tc>
        <w:tc>
          <w:tcPr>
            <w:tcW w:w="1737" w:type="dxa"/>
            <w:tcMar>
              <w:top w:w="58" w:type="dxa"/>
              <w:left w:w="58" w:type="dxa"/>
              <w:bottom w:w="58" w:type="dxa"/>
              <w:right w:w="58" w:type="dxa"/>
            </w:tcMar>
          </w:tcPr>
          <w:p w14:paraId="6D3303E8" w14:textId="77777777" w:rsidR="00DD25CA" w:rsidRPr="00BE490A" w:rsidRDefault="00DD25CA" w:rsidP="00F650F0">
            <w:pPr>
              <w:pStyle w:val="TableText"/>
            </w:pPr>
          </w:p>
        </w:tc>
        <w:tc>
          <w:tcPr>
            <w:tcW w:w="2700" w:type="dxa"/>
            <w:shd w:val="clear" w:color="auto" w:fill="F2F2F2" w:themeFill="background1" w:themeFillShade="F2"/>
            <w:tcMar>
              <w:top w:w="58" w:type="dxa"/>
              <w:left w:w="58" w:type="dxa"/>
              <w:bottom w:w="58" w:type="dxa"/>
              <w:right w:w="58" w:type="dxa"/>
            </w:tcMar>
          </w:tcPr>
          <w:p w14:paraId="6D3303E9" w14:textId="6A892E10" w:rsidR="00DD25CA" w:rsidRPr="00F650F0" w:rsidRDefault="00F650F0" w:rsidP="00F650F0">
            <w:pPr>
              <w:pStyle w:val="TableText"/>
              <w:rPr>
                <w:b/>
              </w:rPr>
            </w:pPr>
            <w:r>
              <w:rPr>
                <w:b/>
              </w:rPr>
              <w:t xml:space="preserve">Coordinate of X </w:t>
            </w:r>
            <w:r w:rsidR="00DD25CA" w:rsidRPr="00F650F0">
              <w:rPr>
                <w:b/>
              </w:rPr>
              <w:t>max</w:t>
            </w:r>
          </w:p>
        </w:tc>
        <w:tc>
          <w:tcPr>
            <w:tcW w:w="1715" w:type="dxa"/>
            <w:tcMar>
              <w:top w:w="58" w:type="dxa"/>
              <w:left w:w="58" w:type="dxa"/>
              <w:bottom w:w="58" w:type="dxa"/>
              <w:right w:w="58" w:type="dxa"/>
            </w:tcMar>
          </w:tcPr>
          <w:p w14:paraId="6D3303EA" w14:textId="77777777" w:rsidR="00DD25CA" w:rsidRPr="00BE490A" w:rsidRDefault="00DD25CA" w:rsidP="00F650F0">
            <w:pPr>
              <w:pStyle w:val="TableText"/>
            </w:pPr>
          </w:p>
        </w:tc>
      </w:tr>
      <w:tr w:rsidR="00DD25CA" w:rsidRPr="00BE490A" w14:paraId="6D3303F0" w14:textId="77777777" w:rsidTr="00A470C0">
        <w:trPr>
          <w:jc w:val="center"/>
        </w:trPr>
        <w:tc>
          <w:tcPr>
            <w:tcW w:w="3208" w:type="dxa"/>
            <w:shd w:val="clear" w:color="auto" w:fill="F2F2F2" w:themeFill="background1" w:themeFillShade="F2"/>
            <w:tcMar>
              <w:top w:w="58" w:type="dxa"/>
              <w:left w:w="58" w:type="dxa"/>
              <w:bottom w:w="58" w:type="dxa"/>
              <w:right w:w="58" w:type="dxa"/>
            </w:tcMar>
          </w:tcPr>
          <w:p w14:paraId="6D3303EC" w14:textId="1FF3256A" w:rsidR="00DD25CA" w:rsidRPr="00F650F0" w:rsidRDefault="00F650F0" w:rsidP="00F650F0">
            <w:pPr>
              <w:pStyle w:val="TableText"/>
              <w:rPr>
                <w:b/>
              </w:rPr>
            </w:pPr>
            <w:r>
              <w:rPr>
                <w:b/>
              </w:rPr>
              <w:t xml:space="preserve">Coordinate of Y </w:t>
            </w:r>
            <w:r w:rsidR="00DD25CA" w:rsidRPr="00F650F0">
              <w:rPr>
                <w:b/>
              </w:rPr>
              <w:t>min</w:t>
            </w:r>
          </w:p>
        </w:tc>
        <w:tc>
          <w:tcPr>
            <w:tcW w:w="1737" w:type="dxa"/>
            <w:tcMar>
              <w:top w:w="58" w:type="dxa"/>
              <w:left w:w="58" w:type="dxa"/>
              <w:bottom w:w="58" w:type="dxa"/>
              <w:right w:w="58" w:type="dxa"/>
            </w:tcMar>
          </w:tcPr>
          <w:p w14:paraId="6D3303ED" w14:textId="77777777" w:rsidR="00DD25CA" w:rsidRPr="00BE490A" w:rsidRDefault="00DD25CA" w:rsidP="00F650F0">
            <w:pPr>
              <w:pStyle w:val="TableText"/>
            </w:pPr>
          </w:p>
        </w:tc>
        <w:tc>
          <w:tcPr>
            <w:tcW w:w="2700" w:type="dxa"/>
            <w:shd w:val="clear" w:color="auto" w:fill="F2F2F2" w:themeFill="background1" w:themeFillShade="F2"/>
            <w:tcMar>
              <w:top w:w="58" w:type="dxa"/>
              <w:left w:w="58" w:type="dxa"/>
              <w:bottom w:w="58" w:type="dxa"/>
              <w:right w:w="58" w:type="dxa"/>
            </w:tcMar>
          </w:tcPr>
          <w:p w14:paraId="6D3303EE" w14:textId="2BB915CC" w:rsidR="00DD25CA" w:rsidRPr="00F650F0" w:rsidRDefault="00F650F0" w:rsidP="00F650F0">
            <w:pPr>
              <w:pStyle w:val="TableText"/>
              <w:rPr>
                <w:b/>
              </w:rPr>
            </w:pPr>
            <w:r>
              <w:rPr>
                <w:b/>
              </w:rPr>
              <w:t xml:space="preserve">Coordinate of Y </w:t>
            </w:r>
            <w:r w:rsidR="00DD25CA" w:rsidRPr="00F650F0">
              <w:rPr>
                <w:b/>
              </w:rPr>
              <w:t>max</w:t>
            </w:r>
          </w:p>
        </w:tc>
        <w:tc>
          <w:tcPr>
            <w:tcW w:w="1715" w:type="dxa"/>
            <w:tcMar>
              <w:top w:w="58" w:type="dxa"/>
              <w:left w:w="58" w:type="dxa"/>
              <w:bottom w:w="58" w:type="dxa"/>
              <w:right w:w="58" w:type="dxa"/>
            </w:tcMar>
          </w:tcPr>
          <w:p w14:paraId="6D3303EF" w14:textId="77777777" w:rsidR="00DD25CA" w:rsidRPr="00BE490A" w:rsidRDefault="00DD25CA" w:rsidP="00F650F0">
            <w:pPr>
              <w:pStyle w:val="TableText"/>
            </w:pPr>
          </w:p>
        </w:tc>
      </w:tr>
      <w:tr w:rsidR="00DD25CA" w:rsidRPr="00BE490A" w14:paraId="6D3303F5" w14:textId="77777777" w:rsidTr="00A470C0">
        <w:trPr>
          <w:jc w:val="center"/>
        </w:trPr>
        <w:tc>
          <w:tcPr>
            <w:tcW w:w="3208" w:type="dxa"/>
            <w:shd w:val="clear" w:color="auto" w:fill="F2F2F2" w:themeFill="background1" w:themeFillShade="F2"/>
            <w:tcMar>
              <w:top w:w="58" w:type="dxa"/>
              <w:left w:w="58" w:type="dxa"/>
              <w:bottom w:w="58" w:type="dxa"/>
              <w:right w:w="58" w:type="dxa"/>
            </w:tcMar>
          </w:tcPr>
          <w:p w14:paraId="6D3303F1" w14:textId="5411521D" w:rsidR="00DD25CA" w:rsidRPr="00F650F0" w:rsidRDefault="00A470C0" w:rsidP="00F650F0">
            <w:pPr>
              <w:pStyle w:val="TableText"/>
              <w:rPr>
                <w:b/>
              </w:rPr>
            </w:pPr>
            <w:r>
              <w:rPr>
                <w:b/>
              </w:rPr>
              <w:t>Elevation of bottom of domain</w:t>
            </w:r>
          </w:p>
        </w:tc>
        <w:tc>
          <w:tcPr>
            <w:tcW w:w="1737" w:type="dxa"/>
            <w:tcMar>
              <w:top w:w="58" w:type="dxa"/>
              <w:left w:w="58" w:type="dxa"/>
              <w:bottom w:w="58" w:type="dxa"/>
              <w:right w:w="58" w:type="dxa"/>
            </w:tcMar>
          </w:tcPr>
          <w:p w14:paraId="6D3303F2" w14:textId="77777777" w:rsidR="00DD25CA" w:rsidRPr="00BE490A" w:rsidRDefault="00DD25CA" w:rsidP="00F650F0">
            <w:pPr>
              <w:pStyle w:val="TableText"/>
            </w:pPr>
          </w:p>
        </w:tc>
        <w:tc>
          <w:tcPr>
            <w:tcW w:w="2700" w:type="dxa"/>
            <w:shd w:val="clear" w:color="auto" w:fill="F2F2F2" w:themeFill="background1" w:themeFillShade="F2"/>
            <w:tcMar>
              <w:top w:w="58" w:type="dxa"/>
              <w:left w:w="58" w:type="dxa"/>
              <w:bottom w:w="58" w:type="dxa"/>
              <w:right w:w="58" w:type="dxa"/>
            </w:tcMar>
          </w:tcPr>
          <w:p w14:paraId="6D3303F3" w14:textId="44D0DCCE" w:rsidR="00DD25CA" w:rsidRPr="00F650F0" w:rsidRDefault="00A470C0" w:rsidP="00F650F0">
            <w:pPr>
              <w:pStyle w:val="TableText"/>
              <w:rPr>
                <w:b/>
              </w:rPr>
            </w:pPr>
            <w:r>
              <w:rPr>
                <w:b/>
              </w:rPr>
              <w:t>Elevation of bottom of domain</w:t>
            </w:r>
          </w:p>
        </w:tc>
        <w:tc>
          <w:tcPr>
            <w:tcW w:w="1715" w:type="dxa"/>
            <w:tcMar>
              <w:top w:w="58" w:type="dxa"/>
              <w:left w:w="58" w:type="dxa"/>
              <w:bottom w:w="58" w:type="dxa"/>
              <w:right w:w="58" w:type="dxa"/>
            </w:tcMar>
          </w:tcPr>
          <w:p w14:paraId="6D3303F4" w14:textId="77777777" w:rsidR="00DD25CA" w:rsidRPr="00BE490A" w:rsidRDefault="00DD25CA" w:rsidP="00F650F0">
            <w:pPr>
              <w:pStyle w:val="TableText"/>
            </w:pPr>
          </w:p>
        </w:tc>
      </w:tr>
      <w:tr w:rsidR="00307813" w:rsidRPr="00BE490A" w14:paraId="61D40114" w14:textId="77777777" w:rsidTr="00A470C0">
        <w:trPr>
          <w:jc w:val="center"/>
        </w:trPr>
        <w:tc>
          <w:tcPr>
            <w:tcW w:w="3208" w:type="dxa"/>
            <w:shd w:val="clear" w:color="auto" w:fill="F2F2F2" w:themeFill="background1" w:themeFillShade="F2"/>
            <w:tcMar>
              <w:top w:w="58" w:type="dxa"/>
              <w:left w:w="58" w:type="dxa"/>
              <w:bottom w:w="58" w:type="dxa"/>
              <w:right w:w="58" w:type="dxa"/>
            </w:tcMar>
          </w:tcPr>
          <w:p w14:paraId="0753D84F" w14:textId="77777777" w:rsidR="00307813" w:rsidRDefault="00307813" w:rsidP="00F650F0">
            <w:pPr>
              <w:pStyle w:val="TableText"/>
              <w:rPr>
                <w:b/>
              </w:rPr>
            </w:pPr>
          </w:p>
        </w:tc>
        <w:tc>
          <w:tcPr>
            <w:tcW w:w="1737" w:type="dxa"/>
            <w:tcMar>
              <w:top w:w="58" w:type="dxa"/>
              <w:left w:w="58" w:type="dxa"/>
              <w:bottom w:w="58" w:type="dxa"/>
              <w:right w:w="58" w:type="dxa"/>
            </w:tcMar>
          </w:tcPr>
          <w:p w14:paraId="369DF750" w14:textId="77777777" w:rsidR="00307813" w:rsidRPr="00BE490A" w:rsidRDefault="00307813" w:rsidP="00F650F0">
            <w:pPr>
              <w:pStyle w:val="TableText"/>
            </w:pPr>
          </w:p>
        </w:tc>
        <w:tc>
          <w:tcPr>
            <w:tcW w:w="2700" w:type="dxa"/>
            <w:shd w:val="clear" w:color="auto" w:fill="F2F2F2" w:themeFill="background1" w:themeFillShade="F2"/>
            <w:tcMar>
              <w:top w:w="58" w:type="dxa"/>
              <w:left w:w="58" w:type="dxa"/>
              <w:bottom w:w="58" w:type="dxa"/>
              <w:right w:w="58" w:type="dxa"/>
            </w:tcMar>
          </w:tcPr>
          <w:p w14:paraId="65257CC5" w14:textId="77777777" w:rsidR="00307813" w:rsidRDefault="00307813" w:rsidP="00F650F0">
            <w:pPr>
              <w:pStyle w:val="TableText"/>
              <w:rPr>
                <w:b/>
              </w:rPr>
            </w:pPr>
          </w:p>
        </w:tc>
        <w:tc>
          <w:tcPr>
            <w:tcW w:w="1715" w:type="dxa"/>
            <w:tcMar>
              <w:top w:w="58" w:type="dxa"/>
              <w:left w:w="58" w:type="dxa"/>
              <w:bottom w:w="58" w:type="dxa"/>
              <w:right w:w="58" w:type="dxa"/>
            </w:tcMar>
          </w:tcPr>
          <w:p w14:paraId="6A30810F" w14:textId="77777777" w:rsidR="00307813" w:rsidRPr="00BE490A" w:rsidRDefault="00307813" w:rsidP="00F650F0">
            <w:pPr>
              <w:pStyle w:val="TableText"/>
            </w:pPr>
          </w:p>
        </w:tc>
      </w:tr>
    </w:tbl>
    <w:p w14:paraId="6D3303F6" w14:textId="77777777" w:rsidR="00DD25CA" w:rsidRPr="00BE490A" w:rsidRDefault="00DD25CA" w:rsidP="00DD25CA">
      <w:pPr>
        <w:jc w:val="both"/>
        <w:rPr>
          <w:sz w:val="20"/>
          <w:szCs w:val="20"/>
        </w:rPr>
      </w:pPr>
    </w:p>
    <w:p w14:paraId="6D3303F7" w14:textId="16921B60" w:rsidR="00620621" w:rsidRPr="00F650F0" w:rsidRDefault="00620621" w:rsidP="0001222B">
      <w:pPr>
        <w:pStyle w:val="Heading3"/>
      </w:pPr>
      <w:r w:rsidRPr="00F650F0">
        <w:t>Porosity</w:t>
      </w:r>
      <w:r w:rsidR="0001222B">
        <w:t xml:space="preserve"> and Permeability</w:t>
      </w:r>
    </w:p>
    <w:p w14:paraId="0E0B4296" w14:textId="32364DB5" w:rsidR="00DF2EF5" w:rsidRPr="00755859" w:rsidRDefault="00E45EEC" w:rsidP="00BB33CB">
      <w:pPr>
        <w:keepNext/>
        <w:tabs>
          <w:tab w:val="left" w:pos="3608"/>
        </w:tabs>
        <w:spacing w:after="120"/>
        <w:rPr>
          <w:bCs/>
          <w:i/>
          <w:iCs/>
          <w:color w:val="0070C0"/>
        </w:rPr>
      </w:pPr>
      <w:r>
        <w:rPr>
          <w:i/>
          <w:iCs/>
          <w:color w:val="0070C0"/>
        </w:rPr>
        <w:t>[</w:t>
      </w:r>
      <w:r w:rsidR="00DF2EF5" w:rsidRPr="00755859">
        <w:rPr>
          <w:i/>
          <w:iCs/>
          <w:color w:val="0070C0"/>
        </w:rPr>
        <w:t>Recommended considerations include:</w:t>
      </w:r>
    </w:p>
    <w:p w14:paraId="6D3303FA" w14:textId="58DAA3F3" w:rsidR="000077A8" w:rsidRPr="00755859" w:rsidRDefault="001A1103" w:rsidP="00BB33CB">
      <w:pPr>
        <w:pStyle w:val="ListParagraph"/>
        <w:keepNext/>
        <w:numPr>
          <w:ilvl w:val="0"/>
          <w:numId w:val="4"/>
        </w:numPr>
        <w:tabs>
          <w:tab w:val="left" w:pos="3608"/>
        </w:tabs>
        <w:spacing w:after="120"/>
        <w:rPr>
          <w:bCs/>
          <w:i/>
          <w:iCs/>
          <w:color w:val="0070C0"/>
        </w:rPr>
      </w:pPr>
      <w:r w:rsidRPr="00755859">
        <w:rPr>
          <w:bCs/>
          <w:i/>
          <w:iCs/>
          <w:color w:val="0070C0"/>
        </w:rPr>
        <w:t xml:space="preserve">What </w:t>
      </w:r>
      <w:r w:rsidR="00CF6D6E" w:rsidRPr="00755859">
        <w:rPr>
          <w:bCs/>
          <w:i/>
          <w:iCs/>
          <w:color w:val="0070C0"/>
        </w:rPr>
        <w:t xml:space="preserve">literature and site-specific </w:t>
      </w:r>
      <w:r w:rsidRPr="00755859">
        <w:rPr>
          <w:bCs/>
          <w:i/>
          <w:iCs/>
          <w:color w:val="0070C0"/>
        </w:rPr>
        <w:t xml:space="preserve">data </w:t>
      </w:r>
      <w:r w:rsidR="00CF6D6E" w:rsidRPr="00755859">
        <w:rPr>
          <w:bCs/>
          <w:i/>
          <w:iCs/>
          <w:color w:val="0070C0"/>
        </w:rPr>
        <w:t>were</w:t>
      </w:r>
      <w:r w:rsidRPr="00755859">
        <w:rPr>
          <w:bCs/>
          <w:i/>
          <w:iCs/>
          <w:color w:val="0070C0"/>
        </w:rPr>
        <w:t xml:space="preserve"> used to determine </w:t>
      </w:r>
      <w:r w:rsidR="00CF6D6E" w:rsidRPr="00755859">
        <w:rPr>
          <w:bCs/>
          <w:i/>
          <w:iCs/>
          <w:color w:val="0070C0"/>
        </w:rPr>
        <w:t>the porosity</w:t>
      </w:r>
      <w:r w:rsidR="008D4F59" w:rsidRPr="00755859">
        <w:rPr>
          <w:bCs/>
          <w:i/>
          <w:iCs/>
          <w:color w:val="0070C0"/>
        </w:rPr>
        <w:t xml:space="preserve"> and permeability</w:t>
      </w:r>
      <w:r w:rsidR="00CF6D6E" w:rsidRPr="00755859">
        <w:rPr>
          <w:bCs/>
          <w:i/>
          <w:iCs/>
          <w:color w:val="0070C0"/>
        </w:rPr>
        <w:t xml:space="preserve"> of the injection and confining zones?</w:t>
      </w:r>
    </w:p>
    <w:p w14:paraId="6D3303FB" w14:textId="77E9BDD1" w:rsidR="000077A8" w:rsidRPr="00755859" w:rsidRDefault="001A1103" w:rsidP="00BB33CB">
      <w:pPr>
        <w:pStyle w:val="ListParagraph"/>
        <w:numPr>
          <w:ilvl w:val="1"/>
          <w:numId w:val="4"/>
        </w:numPr>
        <w:tabs>
          <w:tab w:val="left" w:pos="3608"/>
        </w:tabs>
        <w:spacing w:after="120"/>
        <w:rPr>
          <w:bCs/>
          <w:i/>
          <w:iCs/>
          <w:color w:val="0070C0"/>
        </w:rPr>
      </w:pPr>
      <w:r w:rsidRPr="00755859">
        <w:rPr>
          <w:bCs/>
          <w:i/>
          <w:iCs/>
          <w:color w:val="0070C0"/>
        </w:rPr>
        <w:t xml:space="preserve">How many samples </w:t>
      </w:r>
      <w:r w:rsidR="00CF6D6E" w:rsidRPr="00755859">
        <w:rPr>
          <w:bCs/>
          <w:i/>
          <w:iCs/>
          <w:color w:val="0070C0"/>
        </w:rPr>
        <w:t xml:space="preserve">or data sources </w:t>
      </w:r>
      <w:r w:rsidRPr="00755859">
        <w:rPr>
          <w:bCs/>
          <w:i/>
          <w:iCs/>
          <w:color w:val="0070C0"/>
        </w:rPr>
        <w:t xml:space="preserve">were used? </w:t>
      </w:r>
      <w:r w:rsidR="003F6F74" w:rsidRPr="00755859">
        <w:rPr>
          <w:bCs/>
          <w:i/>
          <w:iCs/>
          <w:color w:val="0070C0"/>
        </w:rPr>
        <w:t>What method(s) were used?</w:t>
      </w:r>
    </w:p>
    <w:p w14:paraId="6D3303FD" w14:textId="77EB6B2C" w:rsidR="000077A8" w:rsidRPr="00755859" w:rsidRDefault="001A1103" w:rsidP="00BB33CB">
      <w:pPr>
        <w:pStyle w:val="ListParagraph"/>
        <w:numPr>
          <w:ilvl w:val="1"/>
          <w:numId w:val="4"/>
        </w:numPr>
        <w:tabs>
          <w:tab w:val="left" w:pos="3608"/>
        </w:tabs>
        <w:spacing w:after="120"/>
        <w:rPr>
          <w:bCs/>
          <w:i/>
          <w:iCs/>
          <w:color w:val="0070C0"/>
        </w:rPr>
      </w:pPr>
      <w:r w:rsidRPr="00755859">
        <w:rPr>
          <w:bCs/>
          <w:i/>
          <w:iCs/>
          <w:color w:val="0070C0"/>
        </w:rPr>
        <w:t xml:space="preserve">What was the </w:t>
      </w:r>
      <w:r w:rsidR="00D53E03" w:rsidRPr="00755859">
        <w:rPr>
          <w:bCs/>
          <w:i/>
          <w:iCs/>
          <w:color w:val="0070C0"/>
        </w:rPr>
        <w:t xml:space="preserve">spatial </w:t>
      </w:r>
      <w:r w:rsidRPr="00755859">
        <w:rPr>
          <w:bCs/>
          <w:i/>
          <w:iCs/>
          <w:color w:val="0070C0"/>
        </w:rPr>
        <w:t xml:space="preserve">distribution of the samples? </w:t>
      </w:r>
    </w:p>
    <w:p w14:paraId="6D3303FE" w14:textId="1D7B7923" w:rsidR="000077A8" w:rsidRPr="00755859" w:rsidRDefault="001A1103" w:rsidP="00BB33CB">
      <w:pPr>
        <w:pStyle w:val="ListParagraph"/>
        <w:numPr>
          <w:ilvl w:val="0"/>
          <w:numId w:val="4"/>
        </w:numPr>
        <w:tabs>
          <w:tab w:val="left" w:pos="3608"/>
        </w:tabs>
        <w:spacing w:after="120"/>
        <w:rPr>
          <w:bCs/>
          <w:i/>
          <w:iCs/>
          <w:color w:val="0070C0"/>
        </w:rPr>
      </w:pPr>
      <w:r w:rsidRPr="00755859">
        <w:rPr>
          <w:bCs/>
          <w:i/>
          <w:iCs/>
          <w:color w:val="0070C0"/>
        </w:rPr>
        <w:t xml:space="preserve">How do the porosity </w:t>
      </w:r>
      <w:r w:rsidR="008D4F59" w:rsidRPr="00755859">
        <w:rPr>
          <w:bCs/>
          <w:i/>
          <w:iCs/>
          <w:color w:val="0070C0"/>
        </w:rPr>
        <w:t xml:space="preserve">and permeability </w:t>
      </w:r>
      <w:r w:rsidRPr="00755859">
        <w:rPr>
          <w:bCs/>
          <w:i/>
          <w:iCs/>
          <w:color w:val="0070C0"/>
        </w:rPr>
        <w:t xml:space="preserve">vary across the unit(s)? </w:t>
      </w:r>
      <w:r w:rsidR="009F7DD8" w:rsidRPr="00755859">
        <w:rPr>
          <w:bCs/>
          <w:i/>
          <w:iCs/>
          <w:color w:val="0070C0"/>
        </w:rPr>
        <w:t xml:space="preserve">How were porosity </w:t>
      </w:r>
      <w:r w:rsidR="008D4F59" w:rsidRPr="00755859">
        <w:rPr>
          <w:bCs/>
          <w:i/>
          <w:iCs/>
          <w:color w:val="0070C0"/>
        </w:rPr>
        <w:t xml:space="preserve">and permeability </w:t>
      </w:r>
      <w:r w:rsidR="009F7DD8" w:rsidRPr="00755859">
        <w:rPr>
          <w:bCs/>
          <w:i/>
          <w:iCs/>
          <w:color w:val="0070C0"/>
        </w:rPr>
        <w:t>distributions determined</w:t>
      </w:r>
      <w:r w:rsidR="000077A8" w:rsidRPr="00755859">
        <w:rPr>
          <w:bCs/>
          <w:i/>
          <w:iCs/>
          <w:color w:val="0070C0"/>
        </w:rPr>
        <w:t xml:space="preserve">? </w:t>
      </w:r>
    </w:p>
    <w:p w14:paraId="248FFA49" w14:textId="784E6896" w:rsidR="008D4F59" w:rsidRPr="00755859" w:rsidRDefault="008D4F59" w:rsidP="00BB33CB">
      <w:pPr>
        <w:pStyle w:val="ListParagraph"/>
        <w:numPr>
          <w:ilvl w:val="0"/>
          <w:numId w:val="4"/>
        </w:numPr>
        <w:tabs>
          <w:tab w:val="left" w:pos="3608"/>
        </w:tabs>
        <w:spacing w:after="120"/>
        <w:rPr>
          <w:bCs/>
          <w:i/>
          <w:iCs/>
          <w:color w:val="0070C0"/>
        </w:rPr>
      </w:pPr>
      <w:r w:rsidRPr="00755859">
        <w:rPr>
          <w:bCs/>
          <w:i/>
          <w:iCs/>
          <w:color w:val="0070C0"/>
        </w:rPr>
        <w:lastRenderedPageBreak/>
        <w:t>How will porosity and permeability information collected during pre-</w:t>
      </w:r>
      <w:r w:rsidR="000E5508" w:rsidRPr="00755859">
        <w:rPr>
          <w:bCs/>
          <w:i/>
          <w:iCs/>
          <w:color w:val="0070C0"/>
        </w:rPr>
        <w:t>operational</w:t>
      </w:r>
      <w:r w:rsidRPr="00755859">
        <w:rPr>
          <w:bCs/>
          <w:i/>
          <w:iCs/>
          <w:color w:val="0070C0"/>
        </w:rPr>
        <w:t xml:space="preserve"> testing be incorporated into the AoR modeling and delineation?</w:t>
      </w:r>
    </w:p>
    <w:p w14:paraId="6D3303FF" w14:textId="684FEEC5" w:rsidR="000077A8" w:rsidRPr="00755859" w:rsidRDefault="00CE60DE" w:rsidP="00CF6D6E">
      <w:pPr>
        <w:pStyle w:val="ListParagraph"/>
        <w:numPr>
          <w:ilvl w:val="0"/>
          <w:numId w:val="4"/>
        </w:numPr>
        <w:tabs>
          <w:tab w:val="left" w:pos="3608"/>
        </w:tabs>
        <w:rPr>
          <w:bCs/>
          <w:i/>
          <w:iCs/>
          <w:color w:val="0070C0"/>
        </w:rPr>
      </w:pPr>
      <w:r w:rsidRPr="00755859">
        <w:rPr>
          <w:bCs/>
          <w:i/>
          <w:iCs/>
          <w:color w:val="0070C0"/>
        </w:rPr>
        <w:t xml:space="preserve">Does </w:t>
      </w:r>
      <w:r w:rsidR="00CF6D6E" w:rsidRPr="00755859">
        <w:rPr>
          <w:bCs/>
          <w:i/>
          <w:iCs/>
          <w:color w:val="0070C0"/>
        </w:rPr>
        <w:t>the</w:t>
      </w:r>
      <w:r w:rsidRPr="00755859">
        <w:rPr>
          <w:bCs/>
          <w:i/>
          <w:iCs/>
          <w:color w:val="0070C0"/>
        </w:rPr>
        <w:t xml:space="preserve"> </w:t>
      </w:r>
      <w:r w:rsidR="009F7DD8" w:rsidRPr="00755859">
        <w:rPr>
          <w:bCs/>
          <w:i/>
          <w:iCs/>
          <w:color w:val="0070C0"/>
        </w:rPr>
        <w:t xml:space="preserve">site-specific </w:t>
      </w:r>
      <w:r w:rsidRPr="00755859">
        <w:rPr>
          <w:bCs/>
          <w:i/>
          <w:iCs/>
          <w:color w:val="0070C0"/>
        </w:rPr>
        <w:t>data match expectations</w:t>
      </w:r>
      <w:r w:rsidR="008A0DF8" w:rsidRPr="00755859">
        <w:rPr>
          <w:bCs/>
          <w:i/>
          <w:iCs/>
          <w:color w:val="0070C0"/>
        </w:rPr>
        <w:t xml:space="preserve"> and/or </w:t>
      </w:r>
      <w:r w:rsidRPr="00755859">
        <w:rPr>
          <w:bCs/>
          <w:i/>
          <w:iCs/>
          <w:color w:val="0070C0"/>
        </w:rPr>
        <w:t xml:space="preserve">other </w:t>
      </w:r>
      <w:r w:rsidR="009F7DD8" w:rsidRPr="00755859">
        <w:rPr>
          <w:bCs/>
          <w:i/>
          <w:iCs/>
          <w:color w:val="0070C0"/>
        </w:rPr>
        <w:t xml:space="preserve">regional </w:t>
      </w:r>
      <w:r w:rsidRPr="00755859">
        <w:rPr>
          <w:bCs/>
          <w:i/>
          <w:iCs/>
          <w:color w:val="0070C0"/>
        </w:rPr>
        <w:t>data colle</w:t>
      </w:r>
      <w:r w:rsidR="000077A8" w:rsidRPr="00755859">
        <w:rPr>
          <w:bCs/>
          <w:i/>
          <w:iCs/>
          <w:color w:val="0070C0"/>
        </w:rPr>
        <w:t>cted from within the formation?</w:t>
      </w:r>
      <w:r w:rsidR="00E45EEC">
        <w:rPr>
          <w:bCs/>
          <w:i/>
          <w:iCs/>
          <w:color w:val="0070C0"/>
        </w:rPr>
        <w:t>]</w:t>
      </w:r>
    </w:p>
    <w:p w14:paraId="7878F3A6" w14:textId="5D87E97C" w:rsidR="00313E4C" w:rsidRPr="00755859" w:rsidRDefault="00E45EEC" w:rsidP="000E5508">
      <w:pPr>
        <w:keepNext/>
        <w:tabs>
          <w:tab w:val="left" w:pos="3608"/>
        </w:tabs>
        <w:spacing w:after="120"/>
        <w:rPr>
          <w:i/>
          <w:iCs/>
          <w:color w:val="0070C0"/>
        </w:rPr>
      </w:pPr>
      <w:r>
        <w:rPr>
          <w:i/>
          <w:iCs/>
          <w:color w:val="0070C0"/>
        </w:rPr>
        <w:t>[</w:t>
      </w:r>
      <w:r w:rsidR="000E5508" w:rsidRPr="00755859">
        <w:rPr>
          <w:i/>
          <w:iCs/>
          <w:color w:val="0070C0"/>
        </w:rPr>
        <w:t xml:space="preserve">Associated figures and graphics may </w:t>
      </w:r>
      <w:r w:rsidR="00313E4C" w:rsidRPr="00755859">
        <w:rPr>
          <w:i/>
          <w:iCs/>
          <w:color w:val="0070C0"/>
        </w:rPr>
        <w:t>include:</w:t>
      </w:r>
    </w:p>
    <w:p w14:paraId="2684913E" w14:textId="08DD9079" w:rsidR="00313E4C" w:rsidRPr="00755859" w:rsidRDefault="00313E4C" w:rsidP="00BB33CB">
      <w:pPr>
        <w:pStyle w:val="ListParagraph"/>
        <w:numPr>
          <w:ilvl w:val="0"/>
          <w:numId w:val="4"/>
        </w:numPr>
        <w:tabs>
          <w:tab w:val="left" w:pos="3608"/>
        </w:tabs>
        <w:spacing w:after="120"/>
        <w:rPr>
          <w:bCs/>
          <w:i/>
          <w:iCs/>
          <w:color w:val="0070C0"/>
        </w:rPr>
      </w:pPr>
      <w:r w:rsidRPr="00755859">
        <w:rPr>
          <w:bCs/>
          <w:i/>
          <w:iCs/>
          <w:color w:val="0070C0"/>
        </w:rPr>
        <w:t>P</w:t>
      </w:r>
      <w:r w:rsidR="00F4144A" w:rsidRPr="00755859">
        <w:rPr>
          <w:bCs/>
          <w:i/>
          <w:iCs/>
          <w:color w:val="0070C0"/>
        </w:rPr>
        <w:t xml:space="preserve">lan view, </w:t>
      </w:r>
      <w:r w:rsidRPr="00755859">
        <w:rPr>
          <w:bCs/>
          <w:i/>
          <w:iCs/>
          <w:color w:val="0070C0"/>
        </w:rPr>
        <w:t>cross-sectional</w:t>
      </w:r>
      <w:r w:rsidR="00F4144A" w:rsidRPr="00755859">
        <w:rPr>
          <w:bCs/>
          <w:i/>
          <w:iCs/>
          <w:color w:val="0070C0"/>
        </w:rPr>
        <w:t>, and/or 3-D</w:t>
      </w:r>
      <w:r w:rsidRPr="00755859">
        <w:rPr>
          <w:bCs/>
          <w:i/>
          <w:iCs/>
          <w:color w:val="0070C0"/>
        </w:rPr>
        <w:t xml:space="preserve"> figures showing the porosity or permeability distribution within the model domain</w:t>
      </w:r>
      <w:r w:rsidR="00F4144A" w:rsidRPr="00755859">
        <w:rPr>
          <w:bCs/>
          <w:i/>
          <w:iCs/>
          <w:color w:val="0070C0"/>
        </w:rPr>
        <w:t>.</w:t>
      </w:r>
    </w:p>
    <w:p w14:paraId="1A47F7C6" w14:textId="421525CB" w:rsidR="00313E4C" w:rsidRPr="00755859" w:rsidRDefault="00313E4C" w:rsidP="00313E4C">
      <w:pPr>
        <w:pStyle w:val="ListParagraph"/>
        <w:numPr>
          <w:ilvl w:val="0"/>
          <w:numId w:val="4"/>
        </w:numPr>
        <w:tabs>
          <w:tab w:val="left" w:pos="3608"/>
        </w:tabs>
        <w:rPr>
          <w:bCs/>
          <w:i/>
          <w:iCs/>
          <w:color w:val="0070C0"/>
        </w:rPr>
      </w:pPr>
      <w:r w:rsidRPr="00755859">
        <w:rPr>
          <w:bCs/>
          <w:i/>
          <w:iCs/>
          <w:color w:val="0070C0"/>
        </w:rPr>
        <w:t xml:space="preserve">Bar charts or line charts </w:t>
      </w:r>
      <w:r w:rsidR="00F4144A" w:rsidRPr="00755859">
        <w:rPr>
          <w:bCs/>
          <w:i/>
          <w:iCs/>
          <w:color w:val="0070C0"/>
        </w:rPr>
        <w:t>showing porosity and permeability distributions in various rock layers.</w:t>
      </w:r>
      <w:r w:rsidR="00E45EEC">
        <w:rPr>
          <w:bCs/>
          <w:i/>
          <w:iCs/>
          <w:color w:val="0070C0"/>
        </w:rPr>
        <w:t>]</w:t>
      </w:r>
      <w:r w:rsidR="00F4144A" w:rsidRPr="00755859">
        <w:rPr>
          <w:bCs/>
          <w:i/>
          <w:iCs/>
          <w:color w:val="0070C0"/>
        </w:rPr>
        <w:t xml:space="preserve"> </w:t>
      </w:r>
    </w:p>
    <w:p w14:paraId="4CD1CEEA" w14:textId="4881EAB8" w:rsidR="006F19BE" w:rsidRPr="0001222B" w:rsidRDefault="006F19BE" w:rsidP="0001222B">
      <w:pPr>
        <w:pStyle w:val="Heading3"/>
      </w:pPr>
      <w:bookmarkStart w:id="3" w:name="_Toc381788725"/>
      <w:bookmarkStart w:id="4" w:name="_Toc381812098"/>
      <w:bookmarkStart w:id="5" w:name="_Toc381812234"/>
      <w:bookmarkStart w:id="6" w:name="_Ref356455194"/>
      <w:r>
        <w:t>Constitutive Relationships</w:t>
      </w:r>
      <w:r w:rsidR="008159DF">
        <w:t xml:space="preserve"> and Other Rock Properties</w:t>
      </w:r>
    </w:p>
    <w:p w14:paraId="643ECA30" w14:textId="443C944C" w:rsidR="00DF2EF5" w:rsidRPr="00755859" w:rsidRDefault="00E45EEC" w:rsidP="00BB33CB">
      <w:pPr>
        <w:keepNext/>
        <w:tabs>
          <w:tab w:val="left" w:pos="3608"/>
        </w:tabs>
        <w:spacing w:after="120"/>
        <w:rPr>
          <w:bCs/>
          <w:i/>
          <w:iCs/>
          <w:color w:val="0070C0"/>
        </w:rPr>
      </w:pPr>
      <w:r>
        <w:rPr>
          <w:i/>
          <w:iCs/>
          <w:color w:val="0070C0"/>
        </w:rPr>
        <w:t>[</w:t>
      </w:r>
      <w:r w:rsidR="00DF2EF5" w:rsidRPr="00755859">
        <w:rPr>
          <w:i/>
          <w:iCs/>
          <w:color w:val="0070C0"/>
        </w:rPr>
        <w:t>Recommended considerations include:</w:t>
      </w:r>
    </w:p>
    <w:p w14:paraId="468ED58C" w14:textId="5FAD409D" w:rsidR="006F19BE" w:rsidRPr="00755859" w:rsidRDefault="006F19BE" w:rsidP="00BB33CB">
      <w:pPr>
        <w:pStyle w:val="ListParagraph"/>
        <w:numPr>
          <w:ilvl w:val="0"/>
          <w:numId w:val="4"/>
        </w:numPr>
        <w:spacing w:after="120"/>
        <w:rPr>
          <w:i/>
          <w:iCs/>
          <w:color w:val="0070C0"/>
        </w:rPr>
      </w:pPr>
      <w:r w:rsidRPr="00755859">
        <w:rPr>
          <w:i/>
          <w:iCs/>
          <w:color w:val="0070C0"/>
        </w:rPr>
        <w:t>What constitutive relationships (e.g., liquid saturation vs. capillary pressure) were included in the model? Why were these included?</w:t>
      </w:r>
    </w:p>
    <w:p w14:paraId="5DFB3179" w14:textId="3CA9562B" w:rsidR="00FB216D" w:rsidRPr="00755859" w:rsidRDefault="00FB216D" w:rsidP="00BB33CB">
      <w:pPr>
        <w:pStyle w:val="ListParagraph"/>
        <w:numPr>
          <w:ilvl w:val="0"/>
          <w:numId w:val="4"/>
        </w:numPr>
        <w:spacing w:after="120"/>
        <w:rPr>
          <w:i/>
          <w:iCs/>
          <w:color w:val="0070C0"/>
        </w:rPr>
      </w:pPr>
      <w:r w:rsidRPr="00755859">
        <w:rPr>
          <w:i/>
          <w:iCs/>
          <w:color w:val="0070C0"/>
        </w:rPr>
        <w:t>What methods or experiments were used to determine constitutive relationships?</w:t>
      </w:r>
    </w:p>
    <w:p w14:paraId="78530D5D" w14:textId="63120A96" w:rsidR="008159DF" w:rsidRPr="00755859" w:rsidRDefault="008159DF" w:rsidP="006F19BE">
      <w:pPr>
        <w:pStyle w:val="ListParagraph"/>
        <w:numPr>
          <w:ilvl w:val="0"/>
          <w:numId w:val="4"/>
        </w:numPr>
        <w:rPr>
          <w:i/>
          <w:iCs/>
          <w:color w:val="0070C0"/>
        </w:rPr>
      </w:pPr>
      <w:r w:rsidRPr="00755859">
        <w:rPr>
          <w:i/>
          <w:iCs/>
          <w:color w:val="0070C0"/>
        </w:rPr>
        <w:t>Was rock compressibility included as a model parameter? If so, how was it determined?</w:t>
      </w:r>
      <w:r w:rsidR="00E45EEC">
        <w:rPr>
          <w:i/>
          <w:iCs/>
          <w:color w:val="0070C0"/>
        </w:rPr>
        <w:t>]</w:t>
      </w:r>
    </w:p>
    <w:p w14:paraId="773CEA4F" w14:textId="462D1AAC" w:rsidR="00FD46BC" w:rsidRPr="00755859" w:rsidRDefault="00E45EEC" w:rsidP="00BB33CB">
      <w:pPr>
        <w:tabs>
          <w:tab w:val="left" w:pos="3608"/>
        </w:tabs>
        <w:spacing w:after="120"/>
        <w:rPr>
          <w:i/>
          <w:iCs/>
          <w:color w:val="0070C0"/>
        </w:rPr>
      </w:pPr>
      <w:r>
        <w:rPr>
          <w:i/>
          <w:iCs/>
          <w:color w:val="0070C0"/>
        </w:rPr>
        <w:t>[</w:t>
      </w:r>
      <w:r w:rsidR="000E5508" w:rsidRPr="00755859">
        <w:rPr>
          <w:i/>
          <w:iCs/>
          <w:color w:val="0070C0"/>
        </w:rPr>
        <w:t xml:space="preserve">Associated figures and graphics may </w:t>
      </w:r>
      <w:r w:rsidR="00FD46BC" w:rsidRPr="00755859">
        <w:rPr>
          <w:i/>
          <w:iCs/>
          <w:color w:val="0070C0"/>
        </w:rPr>
        <w:t>include:</w:t>
      </w:r>
    </w:p>
    <w:p w14:paraId="4EF3DA15" w14:textId="554ECE08" w:rsidR="00FD46BC" w:rsidRPr="00755859" w:rsidRDefault="00FD46BC" w:rsidP="00BB33CB">
      <w:pPr>
        <w:pStyle w:val="ListParagraph"/>
        <w:numPr>
          <w:ilvl w:val="0"/>
          <w:numId w:val="4"/>
        </w:numPr>
        <w:tabs>
          <w:tab w:val="left" w:pos="3608"/>
        </w:tabs>
        <w:spacing w:after="120"/>
        <w:rPr>
          <w:bCs/>
          <w:i/>
          <w:iCs/>
          <w:color w:val="0070C0"/>
        </w:rPr>
      </w:pPr>
      <w:r w:rsidRPr="00755859">
        <w:rPr>
          <w:bCs/>
          <w:i/>
          <w:iCs/>
          <w:color w:val="0070C0"/>
        </w:rPr>
        <w:t>Graphs showing constitutive relationships for relevant rock types (correlation curves) for each defined constitutive relationship.</w:t>
      </w:r>
    </w:p>
    <w:p w14:paraId="4B42E897" w14:textId="4B650DD4" w:rsidR="00FD46BC" w:rsidRPr="00755859" w:rsidRDefault="00FD46BC" w:rsidP="00FD46BC">
      <w:pPr>
        <w:pStyle w:val="ListParagraph"/>
        <w:numPr>
          <w:ilvl w:val="0"/>
          <w:numId w:val="4"/>
        </w:numPr>
        <w:tabs>
          <w:tab w:val="left" w:pos="3608"/>
        </w:tabs>
        <w:rPr>
          <w:bCs/>
          <w:i/>
          <w:iCs/>
          <w:color w:val="0070C0"/>
        </w:rPr>
      </w:pPr>
      <w:r w:rsidRPr="00755859">
        <w:rPr>
          <w:bCs/>
          <w:i/>
          <w:iCs/>
          <w:color w:val="0070C0"/>
        </w:rPr>
        <w:t>Any other graphical presentation of fitted functional forms.</w:t>
      </w:r>
      <w:r w:rsidR="00E45EEC">
        <w:rPr>
          <w:bCs/>
          <w:i/>
          <w:iCs/>
          <w:color w:val="0070C0"/>
        </w:rPr>
        <w:t>]</w:t>
      </w:r>
    </w:p>
    <w:p w14:paraId="13DBB376" w14:textId="77777777" w:rsidR="006F4985" w:rsidRDefault="006F4985" w:rsidP="0001222B">
      <w:pPr>
        <w:pStyle w:val="Heading3"/>
      </w:pPr>
      <w:r w:rsidRPr="00F650F0">
        <w:t>Boundary Conditions</w:t>
      </w:r>
    </w:p>
    <w:p w14:paraId="263E0C58" w14:textId="06680F32" w:rsidR="00DF2EF5" w:rsidRPr="00755859" w:rsidRDefault="00E45EEC" w:rsidP="00BB33CB">
      <w:pPr>
        <w:keepNext/>
        <w:tabs>
          <w:tab w:val="left" w:pos="3608"/>
        </w:tabs>
        <w:spacing w:after="120"/>
        <w:rPr>
          <w:bCs/>
          <w:i/>
          <w:iCs/>
          <w:color w:val="0070C0"/>
        </w:rPr>
      </w:pPr>
      <w:r>
        <w:rPr>
          <w:i/>
          <w:iCs/>
          <w:color w:val="0070C0"/>
        </w:rPr>
        <w:t>[</w:t>
      </w:r>
      <w:r w:rsidR="00DF2EF5" w:rsidRPr="00755859">
        <w:rPr>
          <w:i/>
          <w:iCs/>
          <w:color w:val="0070C0"/>
        </w:rPr>
        <w:t>Recommended considerations include:</w:t>
      </w:r>
    </w:p>
    <w:p w14:paraId="6E80812B" w14:textId="77777777" w:rsidR="006F4985" w:rsidRPr="00755859" w:rsidRDefault="006F4985" w:rsidP="00BB33CB">
      <w:pPr>
        <w:pStyle w:val="ListParagraph"/>
        <w:numPr>
          <w:ilvl w:val="0"/>
          <w:numId w:val="5"/>
        </w:numPr>
        <w:spacing w:after="120"/>
        <w:rPr>
          <w:i/>
          <w:iCs/>
          <w:color w:val="0070C0"/>
        </w:rPr>
      </w:pPr>
      <w:r w:rsidRPr="00755859">
        <w:rPr>
          <w:i/>
          <w:iCs/>
          <w:color w:val="0070C0"/>
        </w:rPr>
        <w:t>What boundary conditions were specified and why?</w:t>
      </w:r>
    </w:p>
    <w:p w14:paraId="52E83D84" w14:textId="611B9B59" w:rsidR="006F4985" w:rsidRPr="00755859" w:rsidRDefault="006F4985" w:rsidP="006F4985">
      <w:pPr>
        <w:pStyle w:val="ListParagraph"/>
        <w:numPr>
          <w:ilvl w:val="0"/>
          <w:numId w:val="5"/>
        </w:numPr>
        <w:rPr>
          <w:i/>
          <w:iCs/>
          <w:color w:val="0070C0"/>
        </w:rPr>
      </w:pPr>
      <w:r w:rsidRPr="00755859">
        <w:rPr>
          <w:i/>
          <w:iCs/>
          <w:color w:val="0070C0"/>
        </w:rPr>
        <w:t>What assumptions were made?</w:t>
      </w:r>
      <w:r w:rsidR="00E45EEC">
        <w:rPr>
          <w:i/>
          <w:iCs/>
          <w:color w:val="0070C0"/>
        </w:rPr>
        <w:t>]</w:t>
      </w:r>
    </w:p>
    <w:p w14:paraId="4CA3A262" w14:textId="77777777" w:rsidR="006F4985" w:rsidRDefault="006F4985" w:rsidP="0001222B">
      <w:pPr>
        <w:pStyle w:val="Heading3"/>
      </w:pPr>
      <w:r w:rsidRPr="00F650F0">
        <w:t>Initial Conditions</w:t>
      </w:r>
    </w:p>
    <w:p w14:paraId="0F606CB4" w14:textId="77777777" w:rsidR="00EE60D8" w:rsidRDefault="006F4985" w:rsidP="006F4985">
      <w:r>
        <w:t>Initial conditions for the model are given in Table 2.</w:t>
      </w:r>
      <w:r w:rsidR="0037435A">
        <w:t xml:space="preserve"> </w:t>
      </w:r>
    </w:p>
    <w:p w14:paraId="3C995D39" w14:textId="7911D252" w:rsidR="006F4985" w:rsidRPr="00755859" w:rsidRDefault="00E45EEC" w:rsidP="006F4985">
      <w:pPr>
        <w:rPr>
          <w:i/>
          <w:iCs/>
          <w:color w:val="0070C0"/>
        </w:rPr>
      </w:pPr>
      <w:r>
        <w:rPr>
          <w:i/>
          <w:iCs/>
          <w:color w:val="0070C0"/>
        </w:rPr>
        <w:t>[I</w:t>
      </w:r>
      <w:r w:rsidR="0037435A" w:rsidRPr="00755859">
        <w:rPr>
          <w:i/>
          <w:iCs/>
          <w:color w:val="0070C0"/>
        </w:rPr>
        <w:t xml:space="preserve">f parameters are spatially variable, be sure to </w:t>
      </w:r>
      <w:r w:rsidR="00EE60D8" w:rsidRPr="00755859">
        <w:rPr>
          <w:i/>
          <w:iCs/>
          <w:color w:val="0070C0"/>
        </w:rPr>
        <w:t>describe this variability and supplement it with relevant figures and graphics. Any raw data or detailed tabular data regarding the spatial distribution of initial conditions should be uploaded directly to the GSDT AoR module.</w:t>
      </w:r>
      <w:r>
        <w:rPr>
          <w:i/>
          <w:iCs/>
          <w:color w:val="0070C0"/>
        </w:rPr>
        <w:t>]</w:t>
      </w:r>
      <w:r w:rsidR="00EE60D8" w:rsidRPr="00755859">
        <w:rPr>
          <w:i/>
          <w:iCs/>
          <w:color w:val="0070C0"/>
        </w:rPr>
        <w:t xml:space="preserve"> </w:t>
      </w:r>
    </w:p>
    <w:p w14:paraId="27EF4476" w14:textId="77777777" w:rsidR="00755859" w:rsidRDefault="00755859" w:rsidP="006F4985">
      <w:pPr>
        <w:pStyle w:val="Caption"/>
        <w:keepNext/>
        <w:spacing w:after="240"/>
        <w:rPr>
          <w:color w:val="auto"/>
          <w:sz w:val="22"/>
          <w:szCs w:val="22"/>
        </w:rPr>
      </w:pPr>
    </w:p>
    <w:p w14:paraId="629A2274" w14:textId="6628025B" w:rsidR="006F4985" w:rsidRPr="00E92F17" w:rsidRDefault="00BB33CB" w:rsidP="006F4985">
      <w:pPr>
        <w:pStyle w:val="Caption"/>
        <w:keepNext/>
        <w:spacing w:after="240"/>
        <w:rPr>
          <w:color w:val="auto"/>
          <w:sz w:val="22"/>
          <w:szCs w:val="22"/>
        </w:rPr>
      </w:pPr>
      <w:r w:rsidRPr="00BB33CB">
        <w:rPr>
          <w:color w:val="auto"/>
          <w:sz w:val="22"/>
          <w:szCs w:val="22"/>
        </w:rPr>
        <w:t xml:space="preserve">Table </w:t>
      </w:r>
      <w:r w:rsidRPr="00BB33CB">
        <w:rPr>
          <w:color w:val="auto"/>
          <w:sz w:val="22"/>
          <w:szCs w:val="22"/>
        </w:rPr>
        <w:fldChar w:fldCharType="begin"/>
      </w:r>
      <w:r w:rsidRPr="00BB33CB">
        <w:rPr>
          <w:color w:val="auto"/>
          <w:sz w:val="22"/>
          <w:szCs w:val="22"/>
        </w:rPr>
        <w:instrText xml:space="preserve"> SEQ Table \* ARABIC </w:instrText>
      </w:r>
      <w:r w:rsidRPr="00BB33CB">
        <w:rPr>
          <w:color w:val="auto"/>
          <w:sz w:val="22"/>
          <w:szCs w:val="22"/>
        </w:rPr>
        <w:fldChar w:fldCharType="separate"/>
      </w:r>
      <w:r w:rsidR="00890986">
        <w:rPr>
          <w:noProof/>
          <w:color w:val="auto"/>
          <w:sz w:val="22"/>
          <w:szCs w:val="22"/>
        </w:rPr>
        <w:t>2</w:t>
      </w:r>
      <w:r w:rsidRPr="00BB33CB">
        <w:rPr>
          <w:color w:val="auto"/>
          <w:sz w:val="22"/>
          <w:szCs w:val="22"/>
        </w:rPr>
        <w:fldChar w:fldCharType="end"/>
      </w:r>
      <w:r>
        <w:rPr>
          <w:color w:val="auto"/>
          <w:sz w:val="22"/>
          <w:szCs w:val="22"/>
        </w:rPr>
        <w:t>.</w:t>
      </w:r>
      <w:r w:rsidRPr="00F650F0">
        <w:rPr>
          <w:color w:val="auto"/>
          <w:sz w:val="22"/>
          <w:szCs w:val="22"/>
        </w:rPr>
        <w:t xml:space="preserve"> </w:t>
      </w:r>
      <w:r w:rsidR="006F4985">
        <w:rPr>
          <w:color w:val="auto"/>
          <w:sz w:val="22"/>
          <w:szCs w:val="22"/>
        </w:rPr>
        <w:t>Initial conditions.</w:t>
      </w:r>
    </w:p>
    <w:tbl>
      <w:tblPr>
        <w:tblStyle w:val="TableGrid"/>
        <w:tblW w:w="9360" w:type="dxa"/>
        <w:jc w:val="center"/>
        <w:tblLook w:val="04A0" w:firstRow="1" w:lastRow="0" w:firstColumn="1" w:lastColumn="0" w:noHBand="0" w:noVBand="1"/>
        <w:tblCaption w:val="Initial Conditions"/>
        <w:tblDescription w:val="This table includes the different parameters for the initial conditions and their value or range, units, corresponding elevation and data source."/>
      </w:tblPr>
      <w:tblGrid>
        <w:gridCol w:w="2026"/>
        <w:gridCol w:w="1516"/>
        <w:gridCol w:w="947"/>
        <w:gridCol w:w="2011"/>
        <w:gridCol w:w="2860"/>
      </w:tblGrid>
      <w:tr w:rsidR="006F4985" w14:paraId="23A02436" w14:textId="77777777" w:rsidTr="1730873D">
        <w:trPr>
          <w:cantSplit/>
          <w:tblHeader/>
          <w:jc w:val="center"/>
        </w:trPr>
        <w:tc>
          <w:tcPr>
            <w:tcW w:w="2038" w:type="dxa"/>
            <w:shd w:val="clear" w:color="auto" w:fill="auto"/>
            <w:tcMar>
              <w:top w:w="58" w:type="dxa"/>
              <w:left w:w="58" w:type="dxa"/>
              <w:bottom w:w="58" w:type="dxa"/>
              <w:right w:w="58" w:type="dxa"/>
            </w:tcMar>
          </w:tcPr>
          <w:p w14:paraId="4E28B8AC" w14:textId="77777777" w:rsidR="006F4985" w:rsidRPr="00087803" w:rsidRDefault="006F4985" w:rsidP="1730873D">
            <w:pPr>
              <w:pStyle w:val="TableText"/>
              <w:rPr>
                <w:b/>
                <w:bCs/>
              </w:rPr>
            </w:pPr>
            <w:r w:rsidRPr="1730873D">
              <w:rPr>
                <w:b/>
                <w:bCs/>
              </w:rPr>
              <w:t>Parameter</w:t>
            </w:r>
          </w:p>
        </w:tc>
        <w:tc>
          <w:tcPr>
            <w:tcW w:w="1530" w:type="dxa"/>
            <w:shd w:val="clear" w:color="auto" w:fill="auto"/>
            <w:tcMar>
              <w:top w:w="58" w:type="dxa"/>
              <w:left w:w="58" w:type="dxa"/>
              <w:bottom w:w="58" w:type="dxa"/>
              <w:right w:w="58" w:type="dxa"/>
            </w:tcMar>
          </w:tcPr>
          <w:p w14:paraId="0B4173FB" w14:textId="77777777" w:rsidR="006F4985" w:rsidRPr="00087803" w:rsidRDefault="006F4985" w:rsidP="00E83052">
            <w:pPr>
              <w:pStyle w:val="TableText"/>
              <w:rPr>
                <w:b/>
              </w:rPr>
            </w:pPr>
            <w:r>
              <w:rPr>
                <w:b/>
              </w:rPr>
              <w:t>Value or Range</w:t>
            </w:r>
          </w:p>
        </w:tc>
        <w:tc>
          <w:tcPr>
            <w:tcW w:w="951" w:type="dxa"/>
            <w:shd w:val="clear" w:color="auto" w:fill="auto"/>
          </w:tcPr>
          <w:p w14:paraId="690B2153" w14:textId="77777777" w:rsidR="006F4985" w:rsidRPr="00087803" w:rsidRDefault="006F4985" w:rsidP="00E83052">
            <w:pPr>
              <w:pStyle w:val="TableText"/>
              <w:rPr>
                <w:b/>
              </w:rPr>
            </w:pPr>
            <w:r>
              <w:rPr>
                <w:b/>
              </w:rPr>
              <w:t>Units</w:t>
            </w:r>
          </w:p>
        </w:tc>
        <w:tc>
          <w:tcPr>
            <w:tcW w:w="2019" w:type="dxa"/>
            <w:shd w:val="clear" w:color="auto" w:fill="auto"/>
          </w:tcPr>
          <w:p w14:paraId="6B0A4F62" w14:textId="77777777" w:rsidR="006F4985" w:rsidRPr="00087803" w:rsidRDefault="006F4985" w:rsidP="00E83052">
            <w:pPr>
              <w:pStyle w:val="TableText"/>
              <w:rPr>
                <w:b/>
              </w:rPr>
            </w:pPr>
            <w:r>
              <w:rPr>
                <w:b/>
              </w:rPr>
              <w:t>Corresponding Elevation (ft MSL)</w:t>
            </w:r>
          </w:p>
        </w:tc>
        <w:tc>
          <w:tcPr>
            <w:tcW w:w="2893" w:type="dxa"/>
            <w:shd w:val="clear" w:color="auto" w:fill="auto"/>
          </w:tcPr>
          <w:p w14:paraId="05944177" w14:textId="77777777" w:rsidR="006F4985" w:rsidRDefault="006F4985" w:rsidP="00E83052">
            <w:pPr>
              <w:pStyle w:val="TableText"/>
              <w:rPr>
                <w:b/>
              </w:rPr>
            </w:pPr>
            <w:r>
              <w:rPr>
                <w:b/>
              </w:rPr>
              <w:t>Data Source</w:t>
            </w:r>
          </w:p>
        </w:tc>
      </w:tr>
      <w:tr w:rsidR="006F4985" w14:paraId="7A86A3B3" w14:textId="77777777" w:rsidTr="1730873D">
        <w:trPr>
          <w:cantSplit/>
          <w:jc w:val="center"/>
        </w:trPr>
        <w:tc>
          <w:tcPr>
            <w:tcW w:w="2038" w:type="dxa"/>
            <w:tcMar>
              <w:top w:w="58" w:type="dxa"/>
              <w:left w:w="58" w:type="dxa"/>
              <w:bottom w:w="58" w:type="dxa"/>
              <w:right w:w="58" w:type="dxa"/>
            </w:tcMar>
          </w:tcPr>
          <w:p w14:paraId="5199E503" w14:textId="77777777" w:rsidR="006F4985" w:rsidRDefault="006F4985" w:rsidP="00E83052">
            <w:pPr>
              <w:pStyle w:val="TableText"/>
            </w:pPr>
            <w:r>
              <w:t xml:space="preserve">Temperature </w:t>
            </w:r>
          </w:p>
        </w:tc>
        <w:tc>
          <w:tcPr>
            <w:tcW w:w="1530" w:type="dxa"/>
            <w:tcMar>
              <w:top w:w="58" w:type="dxa"/>
              <w:left w:w="58" w:type="dxa"/>
              <w:bottom w:w="58" w:type="dxa"/>
              <w:right w:w="58" w:type="dxa"/>
            </w:tcMar>
          </w:tcPr>
          <w:p w14:paraId="17F3832D" w14:textId="77777777" w:rsidR="006F4985" w:rsidRDefault="006F4985" w:rsidP="00E83052">
            <w:pPr>
              <w:pStyle w:val="TableText"/>
            </w:pPr>
          </w:p>
        </w:tc>
        <w:tc>
          <w:tcPr>
            <w:tcW w:w="951" w:type="dxa"/>
          </w:tcPr>
          <w:p w14:paraId="73FC1C14" w14:textId="77777777" w:rsidR="006F4985" w:rsidRPr="00975502" w:rsidRDefault="006F4985" w:rsidP="00E83052">
            <w:pPr>
              <w:pStyle w:val="TableText"/>
            </w:pPr>
          </w:p>
        </w:tc>
        <w:tc>
          <w:tcPr>
            <w:tcW w:w="2019" w:type="dxa"/>
          </w:tcPr>
          <w:p w14:paraId="29CE1717" w14:textId="77777777" w:rsidR="006F4985" w:rsidRPr="00975502" w:rsidRDefault="006F4985" w:rsidP="00E83052">
            <w:pPr>
              <w:pStyle w:val="TableText"/>
            </w:pPr>
          </w:p>
        </w:tc>
        <w:tc>
          <w:tcPr>
            <w:tcW w:w="2893" w:type="dxa"/>
          </w:tcPr>
          <w:p w14:paraId="62588F84" w14:textId="77777777" w:rsidR="006F4985" w:rsidRPr="00975502" w:rsidRDefault="006F4985" w:rsidP="00E83052">
            <w:pPr>
              <w:pStyle w:val="TableText"/>
            </w:pPr>
          </w:p>
        </w:tc>
      </w:tr>
      <w:tr w:rsidR="006F4985" w14:paraId="4115B62D" w14:textId="77777777" w:rsidTr="1730873D">
        <w:trPr>
          <w:cantSplit/>
          <w:jc w:val="center"/>
        </w:trPr>
        <w:tc>
          <w:tcPr>
            <w:tcW w:w="2038" w:type="dxa"/>
            <w:tcMar>
              <w:top w:w="58" w:type="dxa"/>
              <w:left w:w="58" w:type="dxa"/>
              <w:bottom w:w="58" w:type="dxa"/>
              <w:right w:w="58" w:type="dxa"/>
            </w:tcMar>
          </w:tcPr>
          <w:p w14:paraId="1A4307AF" w14:textId="77777777" w:rsidR="006F4985" w:rsidRDefault="006F4985" w:rsidP="00E83052">
            <w:pPr>
              <w:pStyle w:val="TableText"/>
            </w:pPr>
            <w:r>
              <w:t>Formation pressure</w:t>
            </w:r>
          </w:p>
        </w:tc>
        <w:tc>
          <w:tcPr>
            <w:tcW w:w="1530" w:type="dxa"/>
            <w:tcMar>
              <w:top w:w="58" w:type="dxa"/>
              <w:left w:w="58" w:type="dxa"/>
              <w:bottom w:w="58" w:type="dxa"/>
              <w:right w:w="58" w:type="dxa"/>
            </w:tcMar>
          </w:tcPr>
          <w:p w14:paraId="188A8F95" w14:textId="77777777" w:rsidR="006F4985" w:rsidRDefault="006F4985" w:rsidP="00E83052">
            <w:pPr>
              <w:pStyle w:val="TableText"/>
            </w:pPr>
          </w:p>
        </w:tc>
        <w:tc>
          <w:tcPr>
            <w:tcW w:w="951" w:type="dxa"/>
          </w:tcPr>
          <w:p w14:paraId="16B2F3CA" w14:textId="77777777" w:rsidR="006F4985" w:rsidRPr="00975502" w:rsidRDefault="006F4985" w:rsidP="00E83052">
            <w:pPr>
              <w:pStyle w:val="TableText"/>
            </w:pPr>
          </w:p>
        </w:tc>
        <w:tc>
          <w:tcPr>
            <w:tcW w:w="2019" w:type="dxa"/>
          </w:tcPr>
          <w:p w14:paraId="6A3F49BF" w14:textId="77777777" w:rsidR="006F4985" w:rsidRPr="00975502" w:rsidRDefault="006F4985" w:rsidP="00E83052">
            <w:pPr>
              <w:pStyle w:val="TableText"/>
            </w:pPr>
          </w:p>
        </w:tc>
        <w:tc>
          <w:tcPr>
            <w:tcW w:w="2893" w:type="dxa"/>
          </w:tcPr>
          <w:p w14:paraId="18FD1B87" w14:textId="77777777" w:rsidR="006F4985" w:rsidRPr="00975502" w:rsidRDefault="006F4985" w:rsidP="00E83052">
            <w:pPr>
              <w:pStyle w:val="TableText"/>
            </w:pPr>
          </w:p>
        </w:tc>
      </w:tr>
      <w:tr w:rsidR="006F4985" w14:paraId="08625B4E" w14:textId="77777777" w:rsidTr="1730873D">
        <w:trPr>
          <w:cantSplit/>
          <w:jc w:val="center"/>
        </w:trPr>
        <w:tc>
          <w:tcPr>
            <w:tcW w:w="2038" w:type="dxa"/>
            <w:tcMar>
              <w:top w:w="58" w:type="dxa"/>
              <w:left w:w="58" w:type="dxa"/>
              <w:bottom w:w="58" w:type="dxa"/>
              <w:right w:w="58" w:type="dxa"/>
            </w:tcMar>
          </w:tcPr>
          <w:p w14:paraId="78FAB5A9" w14:textId="77777777" w:rsidR="006F4985" w:rsidRDefault="006F4985" w:rsidP="00E83052">
            <w:pPr>
              <w:pStyle w:val="TableText"/>
            </w:pPr>
            <w:r>
              <w:t>Fluid density</w:t>
            </w:r>
          </w:p>
        </w:tc>
        <w:tc>
          <w:tcPr>
            <w:tcW w:w="1530" w:type="dxa"/>
            <w:tcMar>
              <w:top w:w="58" w:type="dxa"/>
              <w:left w:w="58" w:type="dxa"/>
              <w:bottom w:w="58" w:type="dxa"/>
              <w:right w:w="58" w:type="dxa"/>
            </w:tcMar>
          </w:tcPr>
          <w:p w14:paraId="45180204" w14:textId="77777777" w:rsidR="006F4985" w:rsidRDefault="006F4985" w:rsidP="00E83052">
            <w:pPr>
              <w:pStyle w:val="TableText"/>
            </w:pPr>
          </w:p>
        </w:tc>
        <w:tc>
          <w:tcPr>
            <w:tcW w:w="951" w:type="dxa"/>
          </w:tcPr>
          <w:p w14:paraId="45122367" w14:textId="77777777" w:rsidR="006F4985" w:rsidRPr="00975502" w:rsidRDefault="006F4985" w:rsidP="00E83052">
            <w:pPr>
              <w:pStyle w:val="TableText"/>
            </w:pPr>
          </w:p>
        </w:tc>
        <w:tc>
          <w:tcPr>
            <w:tcW w:w="2019" w:type="dxa"/>
          </w:tcPr>
          <w:p w14:paraId="63E4F8FD" w14:textId="77777777" w:rsidR="006F4985" w:rsidRPr="00975502" w:rsidRDefault="006F4985" w:rsidP="00E83052">
            <w:pPr>
              <w:pStyle w:val="TableText"/>
            </w:pPr>
          </w:p>
        </w:tc>
        <w:tc>
          <w:tcPr>
            <w:tcW w:w="2893" w:type="dxa"/>
          </w:tcPr>
          <w:p w14:paraId="6230E231" w14:textId="77777777" w:rsidR="006F4985" w:rsidRPr="00975502" w:rsidRDefault="006F4985" w:rsidP="00E83052">
            <w:pPr>
              <w:pStyle w:val="TableText"/>
            </w:pPr>
          </w:p>
        </w:tc>
      </w:tr>
      <w:tr w:rsidR="006F4985" w14:paraId="53068B8B" w14:textId="77777777" w:rsidTr="1730873D">
        <w:trPr>
          <w:cantSplit/>
          <w:jc w:val="center"/>
        </w:trPr>
        <w:tc>
          <w:tcPr>
            <w:tcW w:w="2038" w:type="dxa"/>
            <w:tcMar>
              <w:top w:w="58" w:type="dxa"/>
              <w:left w:w="58" w:type="dxa"/>
              <w:bottom w:w="58" w:type="dxa"/>
              <w:right w:w="58" w:type="dxa"/>
            </w:tcMar>
          </w:tcPr>
          <w:p w14:paraId="40556939" w14:textId="77777777" w:rsidR="006F4985" w:rsidRDefault="006F4985" w:rsidP="00E83052">
            <w:pPr>
              <w:pStyle w:val="TableText"/>
            </w:pPr>
            <w:r>
              <w:t>Salinity</w:t>
            </w:r>
          </w:p>
        </w:tc>
        <w:tc>
          <w:tcPr>
            <w:tcW w:w="1530" w:type="dxa"/>
            <w:tcMar>
              <w:top w:w="58" w:type="dxa"/>
              <w:left w:w="58" w:type="dxa"/>
              <w:bottom w:w="58" w:type="dxa"/>
              <w:right w:w="58" w:type="dxa"/>
            </w:tcMar>
          </w:tcPr>
          <w:p w14:paraId="27B277CA" w14:textId="77777777" w:rsidR="006F4985" w:rsidRDefault="006F4985" w:rsidP="00E83052">
            <w:pPr>
              <w:pStyle w:val="TableText"/>
            </w:pPr>
          </w:p>
        </w:tc>
        <w:tc>
          <w:tcPr>
            <w:tcW w:w="951" w:type="dxa"/>
          </w:tcPr>
          <w:p w14:paraId="04AA502F" w14:textId="77777777" w:rsidR="006F4985" w:rsidRPr="00975502" w:rsidRDefault="006F4985" w:rsidP="00E83052">
            <w:pPr>
              <w:pStyle w:val="TableText"/>
            </w:pPr>
          </w:p>
        </w:tc>
        <w:tc>
          <w:tcPr>
            <w:tcW w:w="2019" w:type="dxa"/>
          </w:tcPr>
          <w:p w14:paraId="14D2DFB6" w14:textId="77777777" w:rsidR="006F4985" w:rsidRPr="00975502" w:rsidRDefault="006F4985" w:rsidP="00E83052">
            <w:pPr>
              <w:pStyle w:val="TableText"/>
            </w:pPr>
          </w:p>
        </w:tc>
        <w:tc>
          <w:tcPr>
            <w:tcW w:w="2893" w:type="dxa"/>
          </w:tcPr>
          <w:p w14:paraId="78DD0B47" w14:textId="77777777" w:rsidR="006F4985" w:rsidRDefault="006F4985" w:rsidP="00E83052">
            <w:pPr>
              <w:pStyle w:val="TableText"/>
            </w:pPr>
          </w:p>
        </w:tc>
      </w:tr>
      <w:tr w:rsidR="00565634" w14:paraId="04863B30" w14:textId="77777777" w:rsidTr="1730873D">
        <w:trPr>
          <w:cantSplit/>
          <w:jc w:val="center"/>
        </w:trPr>
        <w:tc>
          <w:tcPr>
            <w:tcW w:w="2038" w:type="dxa"/>
            <w:tcMar>
              <w:top w:w="58" w:type="dxa"/>
              <w:left w:w="58" w:type="dxa"/>
              <w:bottom w:w="58" w:type="dxa"/>
              <w:right w:w="58" w:type="dxa"/>
            </w:tcMar>
          </w:tcPr>
          <w:p w14:paraId="6D4E6AF4" w14:textId="3EAB105C" w:rsidR="00565634" w:rsidRDefault="00565634" w:rsidP="00E83052">
            <w:pPr>
              <w:pStyle w:val="TableText"/>
            </w:pPr>
            <w:r w:rsidRPr="00565634">
              <w:t xml:space="preserve">Brine viscosity </w:t>
            </w:r>
          </w:p>
        </w:tc>
        <w:tc>
          <w:tcPr>
            <w:tcW w:w="1530" w:type="dxa"/>
            <w:tcMar>
              <w:top w:w="58" w:type="dxa"/>
              <w:left w:w="58" w:type="dxa"/>
              <w:bottom w:w="58" w:type="dxa"/>
              <w:right w:w="58" w:type="dxa"/>
            </w:tcMar>
          </w:tcPr>
          <w:p w14:paraId="7469FE6C" w14:textId="77777777" w:rsidR="00565634" w:rsidRDefault="00565634" w:rsidP="00E83052">
            <w:pPr>
              <w:pStyle w:val="TableText"/>
            </w:pPr>
          </w:p>
        </w:tc>
        <w:tc>
          <w:tcPr>
            <w:tcW w:w="951" w:type="dxa"/>
          </w:tcPr>
          <w:p w14:paraId="21526D7F" w14:textId="77777777" w:rsidR="00565634" w:rsidRPr="00975502" w:rsidRDefault="00565634" w:rsidP="00E83052">
            <w:pPr>
              <w:pStyle w:val="TableText"/>
            </w:pPr>
          </w:p>
        </w:tc>
        <w:tc>
          <w:tcPr>
            <w:tcW w:w="2019" w:type="dxa"/>
          </w:tcPr>
          <w:p w14:paraId="723F6924" w14:textId="77777777" w:rsidR="00565634" w:rsidRPr="00975502" w:rsidRDefault="00565634" w:rsidP="00E83052">
            <w:pPr>
              <w:pStyle w:val="TableText"/>
            </w:pPr>
          </w:p>
        </w:tc>
        <w:tc>
          <w:tcPr>
            <w:tcW w:w="2893" w:type="dxa"/>
          </w:tcPr>
          <w:p w14:paraId="05B17947" w14:textId="77777777" w:rsidR="00565634" w:rsidRDefault="00565634" w:rsidP="00E83052">
            <w:pPr>
              <w:pStyle w:val="TableText"/>
            </w:pPr>
          </w:p>
        </w:tc>
      </w:tr>
      <w:tr w:rsidR="00565634" w14:paraId="43F19E4F" w14:textId="77777777" w:rsidTr="1730873D">
        <w:trPr>
          <w:cantSplit/>
          <w:jc w:val="center"/>
        </w:trPr>
        <w:tc>
          <w:tcPr>
            <w:tcW w:w="2038" w:type="dxa"/>
            <w:tcMar>
              <w:top w:w="58" w:type="dxa"/>
              <w:left w:w="58" w:type="dxa"/>
              <w:bottom w:w="58" w:type="dxa"/>
              <w:right w:w="58" w:type="dxa"/>
            </w:tcMar>
          </w:tcPr>
          <w:p w14:paraId="722B5164" w14:textId="4F7DEB60" w:rsidR="00565634" w:rsidRDefault="00565634" w:rsidP="00E83052">
            <w:pPr>
              <w:pStyle w:val="TableText"/>
            </w:pPr>
            <w:r w:rsidRPr="00565634">
              <w:t>Rock compressibility</w:t>
            </w:r>
          </w:p>
        </w:tc>
        <w:tc>
          <w:tcPr>
            <w:tcW w:w="1530" w:type="dxa"/>
            <w:tcMar>
              <w:top w:w="58" w:type="dxa"/>
              <w:left w:w="58" w:type="dxa"/>
              <w:bottom w:w="58" w:type="dxa"/>
              <w:right w:w="58" w:type="dxa"/>
            </w:tcMar>
          </w:tcPr>
          <w:p w14:paraId="02DE5E38" w14:textId="77777777" w:rsidR="00565634" w:rsidRDefault="00565634" w:rsidP="00E83052">
            <w:pPr>
              <w:pStyle w:val="TableText"/>
            </w:pPr>
          </w:p>
        </w:tc>
        <w:tc>
          <w:tcPr>
            <w:tcW w:w="951" w:type="dxa"/>
          </w:tcPr>
          <w:p w14:paraId="27D14B9C" w14:textId="77777777" w:rsidR="00565634" w:rsidRPr="00975502" w:rsidRDefault="00565634" w:rsidP="00E83052">
            <w:pPr>
              <w:pStyle w:val="TableText"/>
            </w:pPr>
          </w:p>
        </w:tc>
        <w:tc>
          <w:tcPr>
            <w:tcW w:w="2019" w:type="dxa"/>
          </w:tcPr>
          <w:p w14:paraId="234E5B2B" w14:textId="77777777" w:rsidR="00565634" w:rsidRPr="00975502" w:rsidRDefault="00565634" w:rsidP="00E83052">
            <w:pPr>
              <w:pStyle w:val="TableText"/>
            </w:pPr>
          </w:p>
        </w:tc>
        <w:tc>
          <w:tcPr>
            <w:tcW w:w="2893" w:type="dxa"/>
          </w:tcPr>
          <w:p w14:paraId="100C53A5" w14:textId="77777777" w:rsidR="00565634" w:rsidRDefault="00565634" w:rsidP="00E83052">
            <w:pPr>
              <w:pStyle w:val="TableText"/>
            </w:pPr>
          </w:p>
        </w:tc>
      </w:tr>
    </w:tbl>
    <w:p w14:paraId="6D330417" w14:textId="2B539E25" w:rsidR="00E41E89" w:rsidRDefault="00B5224C" w:rsidP="0001222B">
      <w:pPr>
        <w:pStyle w:val="Heading3"/>
      </w:pPr>
      <w:r w:rsidRPr="00F650F0">
        <w:t>Operational Information</w:t>
      </w:r>
      <w:bookmarkEnd w:id="3"/>
      <w:bookmarkEnd w:id="4"/>
      <w:bookmarkEnd w:id="5"/>
    </w:p>
    <w:p w14:paraId="1A22554E" w14:textId="77777777" w:rsidR="00BB33CB" w:rsidRDefault="00474671" w:rsidP="003F6F74">
      <w:r>
        <w:t>D</w:t>
      </w:r>
      <w:r w:rsidR="003F6F74" w:rsidRPr="007B194E">
        <w:t xml:space="preserve">etails </w:t>
      </w:r>
      <w:r>
        <w:t xml:space="preserve">on the injection operation </w:t>
      </w:r>
      <w:r w:rsidR="003F6F74" w:rsidRPr="007B194E">
        <w:t xml:space="preserve">are </w:t>
      </w:r>
      <w:r w:rsidR="003F6F74">
        <w:t xml:space="preserve">presented </w:t>
      </w:r>
      <w:r w:rsidR="003F6F74" w:rsidRPr="007B194E">
        <w:t>in</w:t>
      </w:r>
      <w:r w:rsidR="003F6F74">
        <w:t xml:space="preserve"> Table </w:t>
      </w:r>
      <w:r w:rsidR="006F4985">
        <w:t>3</w:t>
      </w:r>
      <w:r w:rsidR="003F6F74">
        <w:t>.</w:t>
      </w:r>
      <w:r w:rsidR="00E443FA">
        <w:t xml:space="preserve"> </w:t>
      </w:r>
    </w:p>
    <w:p w14:paraId="6401C78D" w14:textId="0D95A1BE" w:rsidR="00E45EEC" w:rsidRPr="00E45EEC" w:rsidRDefault="00E45EEC" w:rsidP="003F6F74">
      <w:pPr>
        <w:rPr>
          <w:i/>
          <w:color w:val="0070C0"/>
        </w:rPr>
      </w:pPr>
      <w:r>
        <w:rPr>
          <w:i/>
          <w:color w:val="0070C0"/>
        </w:rPr>
        <w:t>[N</w:t>
      </w:r>
      <w:r w:rsidR="00BB33CB" w:rsidRPr="00755859">
        <w:rPr>
          <w:i/>
          <w:color w:val="0070C0"/>
        </w:rPr>
        <w:t xml:space="preserve">ote: </w:t>
      </w:r>
      <w:r w:rsidR="00890986" w:rsidRPr="00755859">
        <w:rPr>
          <w:i/>
          <w:color w:val="0070C0"/>
        </w:rPr>
        <w:t>O</w:t>
      </w:r>
      <w:r w:rsidR="00E443FA" w:rsidRPr="00755859">
        <w:rPr>
          <w:i/>
          <w:color w:val="0070C0"/>
        </w:rPr>
        <w:t xml:space="preserve">perating information </w:t>
      </w:r>
      <w:r w:rsidR="00F5587C" w:rsidRPr="00755859">
        <w:rPr>
          <w:i/>
          <w:color w:val="0070C0"/>
        </w:rPr>
        <w:t>should</w:t>
      </w:r>
      <w:r w:rsidR="00E443FA" w:rsidRPr="00755859">
        <w:rPr>
          <w:i/>
          <w:color w:val="0070C0"/>
        </w:rPr>
        <w:t xml:space="preserve"> be specified for each injection well or production/</w:t>
      </w:r>
      <w:r w:rsidR="00890986" w:rsidRPr="00755859">
        <w:rPr>
          <w:i/>
          <w:color w:val="0070C0"/>
        </w:rPr>
        <w:t>‌</w:t>
      </w:r>
      <w:r w:rsidR="00E443FA" w:rsidRPr="00755859">
        <w:rPr>
          <w:i/>
          <w:color w:val="0070C0"/>
        </w:rPr>
        <w:t>withdrawal we</w:t>
      </w:r>
      <w:r w:rsidR="00890986" w:rsidRPr="00755859">
        <w:rPr>
          <w:i/>
          <w:color w:val="0070C0"/>
        </w:rPr>
        <w:t xml:space="preserve">ll separately, both in this </w:t>
      </w:r>
      <w:r w:rsidR="00E443FA" w:rsidRPr="00755859">
        <w:rPr>
          <w:i/>
          <w:color w:val="0070C0"/>
        </w:rPr>
        <w:t>plan and in the GSDT</w:t>
      </w:r>
      <w:r w:rsidR="00BB33CB" w:rsidRPr="00755859">
        <w:rPr>
          <w:i/>
          <w:color w:val="0070C0"/>
        </w:rPr>
        <w:t>’s</w:t>
      </w:r>
      <w:r w:rsidR="00E443FA" w:rsidRPr="00755859">
        <w:rPr>
          <w:i/>
          <w:color w:val="0070C0"/>
        </w:rPr>
        <w:t xml:space="preserve"> AoR</w:t>
      </w:r>
      <w:r w:rsidR="00BB33CB" w:rsidRPr="00755859">
        <w:rPr>
          <w:i/>
          <w:color w:val="0070C0"/>
        </w:rPr>
        <w:t xml:space="preserve"> and Corrective Action</w:t>
      </w:r>
      <w:r w:rsidR="00E443FA" w:rsidRPr="00755859">
        <w:rPr>
          <w:i/>
          <w:color w:val="0070C0"/>
        </w:rPr>
        <w:t xml:space="preserve"> module.</w:t>
      </w:r>
      <w:r>
        <w:rPr>
          <w:i/>
          <w:color w:val="0070C0"/>
        </w:rPr>
        <w:t>]</w:t>
      </w:r>
    </w:p>
    <w:p w14:paraId="67B67DD9" w14:textId="2CD2413A" w:rsidR="009F7DD8" w:rsidRDefault="00BB33CB" w:rsidP="009F7DD8">
      <w:pPr>
        <w:pStyle w:val="Caption"/>
        <w:keepNext/>
        <w:spacing w:after="240"/>
        <w:rPr>
          <w:color w:val="auto"/>
          <w:sz w:val="22"/>
          <w:szCs w:val="22"/>
        </w:rPr>
      </w:pPr>
      <w:bookmarkStart w:id="7" w:name="_Toc381788672"/>
      <w:bookmarkStart w:id="8" w:name="_Toc381812051"/>
      <w:bookmarkStart w:id="9" w:name="_Toc381812187"/>
      <w:r w:rsidRPr="00BB33CB">
        <w:rPr>
          <w:color w:val="auto"/>
          <w:sz w:val="22"/>
          <w:szCs w:val="22"/>
        </w:rPr>
        <w:t xml:space="preserve">Table </w:t>
      </w:r>
      <w:r w:rsidRPr="00BB33CB">
        <w:rPr>
          <w:color w:val="auto"/>
          <w:sz w:val="22"/>
          <w:szCs w:val="22"/>
        </w:rPr>
        <w:fldChar w:fldCharType="begin"/>
      </w:r>
      <w:r w:rsidRPr="00BB33CB">
        <w:rPr>
          <w:color w:val="auto"/>
          <w:sz w:val="22"/>
          <w:szCs w:val="22"/>
        </w:rPr>
        <w:instrText xml:space="preserve"> SEQ Table \* ARABIC </w:instrText>
      </w:r>
      <w:r w:rsidRPr="00BB33CB">
        <w:rPr>
          <w:color w:val="auto"/>
          <w:sz w:val="22"/>
          <w:szCs w:val="22"/>
        </w:rPr>
        <w:fldChar w:fldCharType="separate"/>
      </w:r>
      <w:r w:rsidR="00890986">
        <w:rPr>
          <w:noProof/>
          <w:color w:val="auto"/>
          <w:sz w:val="22"/>
          <w:szCs w:val="22"/>
        </w:rPr>
        <w:t>3</w:t>
      </w:r>
      <w:r w:rsidRPr="00BB33CB">
        <w:rPr>
          <w:color w:val="auto"/>
          <w:sz w:val="22"/>
          <w:szCs w:val="22"/>
        </w:rPr>
        <w:fldChar w:fldCharType="end"/>
      </w:r>
      <w:r>
        <w:rPr>
          <w:color w:val="auto"/>
          <w:sz w:val="22"/>
          <w:szCs w:val="22"/>
        </w:rPr>
        <w:t>.</w:t>
      </w:r>
      <w:r w:rsidRPr="00F650F0">
        <w:rPr>
          <w:color w:val="auto"/>
          <w:sz w:val="22"/>
          <w:szCs w:val="22"/>
        </w:rPr>
        <w:t xml:space="preserve"> </w:t>
      </w:r>
      <w:r w:rsidR="009F7DD8" w:rsidRPr="009F7DD8">
        <w:rPr>
          <w:color w:val="auto"/>
          <w:sz w:val="22"/>
          <w:szCs w:val="22"/>
        </w:rPr>
        <w:t>Operating details</w:t>
      </w:r>
      <w:bookmarkEnd w:id="7"/>
      <w:bookmarkEnd w:id="8"/>
      <w:bookmarkEnd w:id="9"/>
      <w:r w:rsidR="009F7DD8" w:rsidRPr="009F7DD8">
        <w:rPr>
          <w:color w:val="auto"/>
          <w:sz w:val="22"/>
          <w:szCs w:val="22"/>
        </w:rPr>
        <w:t>.</w:t>
      </w:r>
      <w:r w:rsidR="00D138D4">
        <w:rPr>
          <w:color w:val="auto"/>
          <w:sz w:val="22"/>
          <w:szCs w:val="22"/>
        </w:rPr>
        <w:t xml:space="preserve"> </w:t>
      </w:r>
      <w:r w:rsidR="00E45EEC">
        <w:rPr>
          <w:b w:val="0"/>
          <w:bCs w:val="0"/>
          <w:i/>
          <w:color w:val="0070C0"/>
          <w:sz w:val="24"/>
          <w:szCs w:val="24"/>
        </w:rPr>
        <w:t>[</w:t>
      </w:r>
      <w:r w:rsidR="00D138D4">
        <w:rPr>
          <w:b w:val="0"/>
          <w:bCs w:val="0"/>
          <w:i/>
          <w:color w:val="0070C0"/>
          <w:sz w:val="24"/>
          <w:szCs w:val="24"/>
        </w:rPr>
        <w:t>M</w:t>
      </w:r>
      <w:r w:rsidR="00D138D4" w:rsidRPr="00D138D4">
        <w:rPr>
          <w:b w:val="0"/>
          <w:bCs w:val="0"/>
          <w:i/>
          <w:color w:val="0070C0"/>
          <w:sz w:val="24"/>
          <w:szCs w:val="24"/>
        </w:rPr>
        <w:t xml:space="preserve">odify </w:t>
      </w:r>
      <w:r w:rsidR="00D138D4">
        <w:rPr>
          <w:b w:val="0"/>
          <w:bCs w:val="0"/>
          <w:i/>
          <w:color w:val="0070C0"/>
          <w:sz w:val="24"/>
          <w:szCs w:val="24"/>
        </w:rPr>
        <w:t xml:space="preserve">the </w:t>
      </w:r>
      <w:r w:rsidR="00D138D4" w:rsidRPr="00D138D4">
        <w:rPr>
          <w:b w:val="0"/>
          <w:bCs w:val="0"/>
          <w:i/>
          <w:color w:val="0070C0"/>
          <w:sz w:val="24"/>
          <w:szCs w:val="24"/>
        </w:rPr>
        <w:t>number of wells as needed</w:t>
      </w:r>
      <w:r w:rsidR="00D138D4">
        <w:rPr>
          <w:b w:val="0"/>
          <w:bCs w:val="0"/>
          <w:i/>
          <w:color w:val="0070C0"/>
          <w:sz w:val="24"/>
          <w:szCs w:val="24"/>
        </w:rPr>
        <w:t>.</w:t>
      </w:r>
      <w:r w:rsidR="00E45EEC">
        <w:rPr>
          <w:b w:val="0"/>
          <w:bCs w:val="0"/>
          <w:i/>
          <w:color w:val="0070C0"/>
          <w:sz w:val="24"/>
          <w:szCs w:val="24"/>
        </w:rPr>
        <w:t>]</w:t>
      </w:r>
    </w:p>
    <w:tbl>
      <w:tblPr>
        <w:tblStyle w:val="TableGrid"/>
        <w:tblW w:w="0" w:type="auto"/>
        <w:tblLook w:val="04A0" w:firstRow="1" w:lastRow="0" w:firstColumn="1" w:lastColumn="0" w:noHBand="0" w:noVBand="1"/>
        <w:tblCaption w:val="Operating Details"/>
        <w:tblDescription w:val="This table gives the operating information for up to three injection wells including the Location, Model Coordinates, no. of perforated intervals, perforated interval, wellbore diameter, planned injection period, injection duration and injection rate. "/>
      </w:tblPr>
      <w:tblGrid>
        <w:gridCol w:w="3491"/>
        <w:gridCol w:w="1951"/>
        <w:gridCol w:w="1954"/>
        <w:gridCol w:w="1954"/>
      </w:tblGrid>
      <w:tr w:rsidR="00975502" w14:paraId="763305ED" w14:textId="7095CC57" w:rsidTr="00975502">
        <w:trPr>
          <w:cantSplit/>
          <w:tblHeader/>
        </w:trPr>
        <w:tc>
          <w:tcPr>
            <w:tcW w:w="3568" w:type="dxa"/>
            <w:shd w:val="pct10" w:color="auto" w:fill="auto"/>
            <w:tcMar>
              <w:top w:w="58" w:type="dxa"/>
              <w:left w:w="58" w:type="dxa"/>
              <w:bottom w:w="58" w:type="dxa"/>
              <w:right w:w="58" w:type="dxa"/>
            </w:tcMar>
          </w:tcPr>
          <w:p w14:paraId="67C846E0" w14:textId="057EF065" w:rsidR="00975502" w:rsidRPr="00087803" w:rsidRDefault="00975502" w:rsidP="00087803">
            <w:pPr>
              <w:pStyle w:val="TableText"/>
              <w:rPr>
                <w:b/>
              </w:rPr>
            </w:pPr>
            <w:r w:rsidRPr="00087803">
              <w:rPr>
                <w:b/>
              </w:rPr>
              <w:t>Operating Information</w:t>
            </w:r>
          </w:p>
        </w:tc>
        <w:tc>
          <w:tcPr>
            <w:tcW w:w="1986" w:type="dxa"/>
            <w:shd w:val="pct10" w:color="auto" w:fill="auto"/>
            <w:tcMar>
              <w:top w:w="58" w:type="dxa"/>
              <w:left w:w="58" w:type="dxa"/>
              <w:bottom w:w="58" w:type="dxa"/>
              <w:right w:w="58" w:type="dxa"/>
            </w:tcMar>
          </w:tcPr>
          <w:p w14:paraId="0953FD8F" w14:textId="46F4F62E" w:rsidR="00975502" w:rsidRPr="00087803" w:rsidRDefault="00975502" w:rsidP="00087803">
            <w:pPr>
              <w:pStyle w:val="TableText"/>
              <w:rPr>
                <w:b/>
              </w:rPr>
            </w:pPr>
            <w:r w:rsidRPr="00087803">
              <w:rPr>
                <w:b/>
              </w:rPr>
              <w:t>Injection Well 1</w:t>
            </w:r>
          </w:p>
        </w:tc>
        <w:tc>
          <w:tcPr>
            <w:tcW w:w="1986" w:type="dxa"/>
            <w:shd w:val="pct10" w:color="auto" w:fill="auto"/>
          </w:tcPr>
          <w:p w14:paraId="0D28AE96" w14:textId="36DC92B5" w:rsidR="00975502" w:rsidRPr="00087803" w:rsidRDefault="00975502" w:rsidP="00087803">
            <w:pPr>
              <w:pStyle w:val="TableText"/>
              <w:rPr>
                <w:b/>
              </w:rPr>
            </w:pPr>
            <w:r w:rsidRPr="00087803">
              <w:rPr>
                <w:b/>
              </w:rPr>
              <w:t>Injection Well 2</w:t>
            </w:r>
          </w:p>
        </w:tc>
        <w:tc>
          <w:tcPr>
            <w:tcW w:w="1986" w:type="dxa"/>
            <w:shd w:val="pct10" w:color="auto" w:fill="auto"/>
          </w:tcPr>
          <w:p w14:paraId="3DCD06A3" w14:textId="69B7BFCF" w:rsidR="00975502" w:rsidRPr="00087803" w:rsidRDefault="00975502" w:rsidP="00087803">
            <w:pPr>
              <w:pStyle w:val="TableText"/>
              <w:rPr>
                <w:b/>
              </w:rPr>
            </w:pPr>
            <w:r>
              <w:rPr>
                <w:b/>
              </w:rPr>
              <w:t>Injection Well 3</w:t>
            </w:r>
          </w:p>
        </w:tc>
      </w:tr>
      <w:tr w:rsidR="00975502" w14:paraId="734B8B4D" w14:textId="4099C655" w:rsidTr="00975502">
        <w:trPr>
          <w:cantSplit/>
        </w:trPr>
        <w:tc>
          <w:tcPr>
            <w:tcW w:w="3568" w:type="dxa"/>
            <w:tcMar>
              <w:top w:w="58" w:type="dxa"/>
              <w:left w:w="58" w:type="dxa"/>
              <w:bottom w:w="58" w:type="dxa"/>
              <w:right w:w="58" w:type="dxa"/>
            </w:tcMar>
          </w:tcPr>
          <w:p w14:paraId="7137260E" w14:textId="7986109E" w:rsidR="00975502" w:rsidRDefault="00975502" w:rsidP="00975502">
            <w:pPr>
              <w:pStyle w:val="TableText"/>
            </w:pPr>
            <w:r>
              <w:t>Location (global coordinates)</w:t>
            </w:r>
          </w:p>
          <w:p w14:paraId="22C4F8B6" w14:textId="77777777" w:rsidR="00975502" w:rsidRDefault="00975502" w:rsidP="00975502">
            <w:pPr>
              <w:pStyle w:val="TableText"/>
              <w:ind w:left="360"/>
            </w:pPr>
            <w:r>
              <w:t>X</w:t>
            </w:r>
          </w:p>
          <w:p w14:paraId="1E775108" w14:textId="27386793" w:rsidR="00975502" w:rsidRDefault="00975502" w:rsidP="00975502">
            <w:pPr>
              <w:pStyle w:val="TableText"/>
              <w:ind w:left="360"/>
            </w:pPr>
            <w:r>
              <w:t>Y</w:t>
            </w:r>
          </w:p>
        </w:tc>
        <w:tc>
          <w:tcPr>
            <w:tcW w:w="1986" w:type="dxa"/>
            <w:tcMar>
              <w:top w:w="58" w:type="dxa"/>
              <w:left w:w="58" w:type="dxa"/>
              <w:bottom w:w="58" w:type="dxa"/>
              <w:right w:w="58" w:type="dxa"/>
            </w:tcMar>
          </w:tcPr>
          <w:p w14:paraId="626C642A" w14:textId="4F22AD9F" w:rsidR="00975502" w:rsidRDefault="00975502" w:rsidP="00975502">
            <w:pPr>
              <w:pStyle w:val="TableText"/>
            </w:pPr>
          </w:p>
        </w:tc>
        <w:tc>
          <w:tcPr>
            <w:tcW w:w="1986" w:type="dxa"/>
          </w:tcPr>
          <w:p w14:paraId="687B11A1" w14:textId="77777777" w:rsidR="00975502" w:rsidRDefault="00975502" w:rsidP="00975502">
            <w:pPr>
              <w:pStyle w:val="TableText"/>
            </w:pPr>
          </w:p>
          <w:p w14:paraId="54604167" w14:textId="77777777" w:rsidR="00975502" w:rsidRDefault="00975502" w:rsidP="00975502">
            <w:pPr>
              <w:pStyle w:val="TableText"/>
            </w:pPr>
          </w:p>
          <w:p w14:paraId="624F8D42" w14:textId="77777777" w:rsidR="00975502" w:rsidRPr="00975502" w:rsidRDefault="00975502" w:rsidP="00975502">
            <w:pPr>
              <w:pStyle w:val="TableText"/>
            </w:pPr>
          </w:p>
        </w:tc>
        <w:tc>
          <w:tcPr>
            <w:tcW w:w="1986" w:type="dxa"/>
          </w:tcPr>
          <w:p w14:paraId="7ED1D246" w14:textId="77777777" w:rsidR="00975502" w:rsidRDefault="00975502" w:rsidP="00975502">
            <w:pPr>
              <w:pStyle w:val="TableText"/>
            </w:pPr>
          </w:p>
          <w:p w14:paraId="527CC336" w14:textId="77777777" w:rsidR="00975502" w:rsidRDefault="00975502" w:rsidP="00975502">
            <w:pPr>
              <w:pStyle w:val="TableText"/>
            </w:pPr>
          </w:p>
          <w:p w14:paraId="665A8C22" w14:textId="77777777" w:rsidR="00975502" w:rsidRPr="00975502" w:rsidRDefault="00975502" w:rsidP="00975502">
            <w:pPr>
              <w:pStyle w:val="TableText"/>
            </w:pPr>
          </w:p>
        </w:tc>
      </w:tr>
      <w:tr w:rsidR="00975502" w14:paraId="24AE5C18" w14:textId="57CC9744" w:rsidTr="00975502">
        <w:trPr>
          <w:cantSplit/>
        </w:trPr>
        <w:tc>
          <w:tcPr>
            <w:tcW w:w="3568" w:type="dxa"/>
            <w:tcMar>
              <w:top w:w="58" w:type="dxa"/>
              <w:left w:w="58" w:type="dxa"/>
              <w:bottom w:w="58" w:type="dxa"/>
              <w:right w:w="58" w:type="dxa"/>
            </w:tcMar>
          </w:tcPr>
          <w:p w14:paraId="63758DA3" w14:textId="4F67C8C5" w:rsidR="00975502" w:rsidRDefault="00975502" w:rsidP="00975502">
            <w:pPr>
              <w:pStyle w:val="TableText"/>
            </w:pPr>
            <w:r>
              <w:t xml:space="preserve">Model coordinates </w:t>
            </w:r>
            <w:r w:rsidR="00F06453">
              <w:t>(</w:t>
            </w:r>
            <w:r w:rsidR="00936EB8">
              <w:rPr>
                <w:highlight w:val="yellow"/>
              </w:rPr>
              <w:t>Insert units</w:t>
            </w:r>
            <w:r w:rsidR="00F06453">
              <w:t>)</w:t>
            </w:r>
          </w:p>
          <w:p w14:paraId="5F769AF8" w14:textId="77777777" w:rsidR="00975502" w:rsidRDefault="00975502" w:rsidP="00975502">
            <w:pPr>
              <w:pStyle w:val="TableText"/>
              <w:ind w:left="360"/>
            </w:pPr>
            <w:r>
              <w:t>X</w:t>
            </w:r>
          </w:p>
          <w:p w14:paraId="2F473AC1" w14:textId="64240C42" w:rsidR="00975502" w:rsidRDefault="00975502" w:rsidP="00975502">
            <w:pPr>
              <w:pStyle w:val="TableText"/>
              <w:ind w:left="360"/>
            </w:pPr>
            <w:r>
              <w:t>Y</w:t>
            </w:r>
          </w:p>
        </w:tc>
        <w:tc>
          <w:tcPr>
            <w:tcW w:w="1986" w:type="dxa"/>
            <w:tcMar>
              <w:top w:w="58" w:type="dxa"/>
              <w:left w:w="58" w:type="dxa"/>
              <w:bottom w:w="58" w:type="dxa"/>
              <w:right w:w="58" w:type="dxa"/>
            </w:tcMar>
          </w:tcPr>
          <w:p w14:paraId="5AA5C61E" w14:textId="448C1948" w:rsidR="00975502" w:rsidRDefault="00975502" w:rsidP="00975502">
            <w:pPr>
              <w:pStyle w:val="TableText"/>
            </w:pPr>
          </w:p>
        </w:tc>
        <w:tc>
          <w:tcPr>
            <w:tcW w:w="1986" w:type="dxa"/>
          </w:tcPr>
          <w:p w14:paraId="30703657" w14:textId="77777777" w:rsidR="00975502" w:rsidRPr="00975502" w:rsidRDefault="00975502" w:rsidP="00975502">
            <w:pPr>
              <w:pStyle w:val="TableText"/>
            </w:pPr>
          </w:p>
        </w:tc>
        <w:tc>
          <w:tcPr>
            <w:tcW w:w="1986" w:type="dxa"/>
          </w:tcPr>
          <w:p w14:paraId="5ED3FA72" w14:textId="77777777" w:rsidR="00975502" w:rsidRPr="00975502" w:rsidRDefault="00975502" w:rsidP="00975502">
            <w:pPr>
              <w:pStyle w:val="TableText"/>
            </w:pPr>
          </w:p>
        </w:tc>
      </w:tr>
      <w:tr w:rsidR="00975502" w14:paraId="5E982575" w14:textId="0961B7E4" w:rsidTr="00975502">
        <w:trPr>
          <w:cantSplit/>
        </w:trPr>
        <w:tc>
          <w:tcPr>
            <w:tcW w:w="3568" w:type="dxa"/>
            <w:tcMar>
              <w:top w:w="58" w:type="dxa"/>
              <w:left w:w="58" w:type="dxa"/>
              <w:bottom w:w="58" w:type="dxa"/>
              <w:right w:w="58" w:type="dxa"/>
            </w:tcMar>
          </w:tcPr>
          <w:p w14:paraId="5803DF61" w14:textId="5CA6620E" w:rsidR="00975502" w:rsidRDefault="00975502" w:rsidP="00975502">
            <w:pPr>
              <w:pStyle w:val="TableText"/>
            </w:pPr>
            <w:r>
              <w:t>No. of perforated intervals</w:t>
            </w:r>
          </w:p>
        </w:tc>
        <w:tc>
          <w:tcPr>
            <w:tcW w:w="1986" w:type="dxa"/>
            <w:tcMar>
              <w:top w:w="58" w:type="dxa"/>
              <w:left w:w="58" w:type="dxa"/>
              <w:bottom w:w="58" w:type="dxa"/>
              <w:right w:w="58" w:type="dxa"/>
            </w:tcMar>
          </w:tcPr>
          <w:p w14:paraId="279D74D7" w14:textId="4DB2A729" w:rsidR="00975502" w:rsidRDefault="00975502" w:rsidP="00975502">
            <w:pPr>
              <w:pStyle w:val="TableText"/>
            </w:pPr>
          </w:p>
        </w:tc>
        <w:tc>
          <w:tcPr>
            <w:tcW w:w="1986" w:type="dxa"/>
          </w:tcPr>
          <w:p w14:paraId="772258E3" w14:textId="77777777" w:rsidR="00975502" w:rsidRPr="00975502" w:rsidRDefault="00975502" w:rsidP="00975502">
            <w:pPr>
              <w:pStyle w:val="TableText"/>
            </w:pPr>
          </w:p>
        </w:tc>
        <w:tc>
          <w:tcPr>
            <w:tcW w:w="1986" w:type="dxa"/>
          </w:tcPr>
          <w:p w14:paraId="04D85A22" w14:textId="77777777" w:rsidR="00975502" w:rsidRPr="00975502" w:rsidRDefault="00975502" w:rsidP="00975502">
            <w:pPr>
              <w:pStyle w:val="TableText"/>
            </w:pPr>
          </w:p>
        </w:tc>
      </w:tr>
      <w:tr w:rsidR="00975502" w14:paraId="4106F504" w14:textId="5BBD5C5A" w:rsidTr="00975502">
        <w:trPr>
          <w:cantSplit/>
        </w:trPr>
        <w:tc>
          <w:tcPr>
            <w:tcW w:w="3568" w:type="dxa"/>
            <w:tcMar>
              <w:top w:w="58" w:type="dxa"/>
              <w:left w:w="58" w:type="dxa"/>
              <w:bottom w:w="58" w:type="dxa"/>
              <w:right w:w="58" w:type="dxa"/>
            </w:tcMar>
          </w:tcPr>
          <w:p w14:paraId="2A7AEA9E" w14:textId="5B8E150B" w:rsidR="00975502" w:rsidRDefault="00975502" w:rsidP="00975502">
            <w:pPr>
              <w:pStyle w:val="TableText"/>
            </w:pPr>
            <w:r>
              <w:t xml:space="preserve">Perforated interval </w:t>
            </w:r>
            <w:r w:rsidR="00F06453">
              <w:t>(</w:t>
            </w:r>
            <w:r w:rsidR="00936EB8">
              <w:rPr>
                <w:highlight w:val="yellow"/>
              </w:rPr>
              <w:t>Insert units</w:t>
            </w:r>
            <w:r w:rsidR="00F06453">
              <w:t>)</w:t>
            </w:r>
            <w:r w:rsidR="00936EB8" w:rsidDel="00D138D4">
              <w:t xml:space="preserve"> </w:t>
            </w:r>
          </w:p>
          <w:p w14:paraId="2C540D8A" w14:textId="77777777" w:rsidR="00975502" w:rsidRDefault="00975502" w:rsidP="00975502">
            <w:pPr>
              <w:pStyle w:val="TableText"/>
              <w:ind w:left="360"/>
            </w:pPr>
            <w:r>
              <w:t>Z top</w:t>
            </w:r>
          </w:p>
          <w:p w14:paraId="46A65F7A" w14:textId="2F98331D" w:rsidR="00975502" w:rsidRDefault="00975502" w:rsidP="00975502">
            <w:pPr>
              <w:pStyle w:val="TableText"/>
              <w:ind w:left="360"/>
            </w:pPr>
            <w:r>
              <w:t>Z bottom</w:t>
            </w:r>
          </w:p>
        </w:tc>
        <w:tc>
          <w:tcPr>
            <w:tcW w:w="1986" w:type="dxa"/>
            <w:tcMar>
              <w:top w:w="58" w:type="dxa"/>
              <w:left w:w="58" w:type="dxa"/>
              <w:bottom w:w="58" w:type="dxa"/>
              <w:right w:w="58" w:type="dxa"/>
            </w:tcMar>
          </w:tcPr>
          <w:p w14:paraId="77A99D5D" w14:textId="38EC4959" w:rsidR="00975502" w:rsidRDefault="00975502" w:rsidP="00975502">
            <w:pPr>
              <w:pStyle w:val="TableText"/>
            </w:pPr>
          </w:p>
        </w:tc>
        <w:tc>
          <w:tcPr>
            <w:tcW w:w="1986" w:type="dxa"/>
          </w:tcPr>
          <w:p w14:paraId="38073512" w14:textId="77777777" w:rsidR="00975502" w:rsidRDefault="00975502" w:rsidP="00975502">
            <w:pPr>
              <w:pStyle w:val="TableText"/>
            </w:pPr>
          </w:p>
          <w:p w14:paraId="078BCE6E" w14:textId="77777777" w:rsidR="00975502" w:rsidRDefault="00975502" w:rsidP="00975502">
            <w:pPr>
              <w:pStyle w:val="TableText"/>
            </w:pPr>
          </w:p>
          <w:p w14:paraId="0085F788" w14:textId="77777777" w:rsidR="00975502" w:rsidRPr="00975502" w:rsidRDefault="00975502" w:rsidP="00975502">
            <w:pPr>
              <w:pStyle w:val="TableText"/>
            </w:pPr>
          </w:p>
        </w:tc>
        <w:tc>
          <w:tcPr>
            <w:tcW w:w="1986" w:type="dxa"/>
          </w:tcPr>
          <w:p w14:paraId="1759CB28" w14:textId="77777777" w:rsidR="00975502" w:rsidRDefault="00975502" w:rsidP="00975502">
            <w:pPr>
              <w:pStyle w:val="TableText"/>
            </w:pPr>
          </w:p>
          <w:p w14:paraId="6AD37D85" w14:textId="77777777" w:rsidR="00975502" w:rsidRDefault="00975502" w:rsidP="00975502">
            <w:pPr>
              <w:pStyle w:val="TableText"/>
            </w:pPr>
          </w:p>
          <w:p w14:paraId="0A8CDA71" w14:textId="77777777" w:rsidR="00975502" w:rsidRPr="00975502" w:rsidRDefault="00975502" w:rsidP="00975502">
            <w:pPr>
              <w:pStyle w:val="TableText"/>
            </w:pPr>
          </w:p>
        </w:tc>
      </w:tr>
      <w:tr w:rsidR="00975502" w14:paraId="230AD5F4" w14:textId="61EB00F5" w:rsidTr="00975502">
        <w:trPr>
          <w:cantSplit/>
        </w:trPr>
        <w:tc>
          <w:tcPr>
            <w:tcW w:w="3568" w:type="dxa"/>
            <w:tcMar>
              <w:top w:w="58" w:type="dxa"/>
              <w:left w:w="58" w:type="dxa"/>
              <w:bottom w:w="58" w:type="dxa"/>
              <w:right w:w="58" w:type="dxa"/>
            </w:tcMar>
          </w:tcPr>
          <w:p w14:paraId="490FC7C0" w14:textId="74CA1AEA" w:rsidR="00975502" w:rsidRDefault="00975502" w:rsidP="00975502">
            <w:pPr>
              <w:pStyle w:val="TableText"/>
            </w:pPr>
            <w:r>
              <w:t xml:space="preserve">Wellbore diameter </w:t>
            </w:r>
            <w:r w:rsidR="00D84505">
              <w:t>(</w:t>
            </w:r>
            <w:r w:rsidR="00936EB8">
              <w:rPr>
                <w:highlight w:val="yellow"/>
              </w:rPr>
              <w:t>Insert units</w:t>
            </w:r>
            <w:r w:rsidR="00D84505">
              <w:t>)</w:t>
            </w:r>
            <w:r w:rsidR="00936EB8" w:rsidDel="00D138D4">
              <w:t xml:space="preserve"> </w:t>
            </w:r>
          </w:p>
        </w:tc>
        <w:tc>
          <w:tcPr>
            <w:tcW w:w="1986" w:type="dxa"/>
            <w:tcMar>
              <w:top w:w="58" w:type="dxa"/>
              <w:left w:w="58" w:type="dxa"/>
              <w:bottom w:w="58" w:type="dxa"/>
              <w:right w:w="58" w:type="dxa"/>
            </w:tcMar>
          </w:tcPr>
          <w:p w14:paraId="7D6EE9C3" w14:textId="5BC6A463" w:rsidR="00975502" w:rsidRDefault="00975502" w:rsidP="00975502">
            <w:pPr>
              <w:pStyle w:val="TableText"/>
            </w:pPr>
          </w:p>
        </w:tc>
        <w:tc>
          <w:tcPr>
            <w:tcW w:w="1986" w:type="dxa"/>
          </w:tcPr>
          <w:p w14:paraId="1D78399B" w14:textId="77777777" w:rsidR="00975502" w:rsidRPr="00975502" w:rsidRDefault="00975502" w:rsidP="00975502">
            <w:pPr>
              <w:pStyle w:val="TableText"/>
            </w:pPr>
          </w:p>
        </w:tc>
        <w:tc>
          <w:tcPr>
            <w:tcW w:w="1986" w:type="dxa"/>
          </w:tcPr>
          <w:p w14:paraId="0F909E42" w14:textId="77777777" w:rsidR="00975502" w:rsidRPr="00975502" w:rsidRDefault="00975502" w:rsidP="00975502">
            <w:pPr>
              <w:pStyle w:val="TableText"/>
            </w:pPr>
          </w:p>
        </w:tc>
      </w:tr>
      <w:tr w:rsidR="00975502" w14:paraId="1401BDF6" w14:textId="658CE41D" w:rsidTr="00975502">
        <w:trPr>
          <w:cantSplit/>
        </w:trPr>
        <w:tc>
          <w:tcPr>
            <w:tcW w:w="3568" w:type="dxa"/>
            <w:tcMar>
              <w:top w:w="58" w:type="dxa"/>
              <w:left w:w="58" w:type="dxa"/>
              <w:bottom w:w="58" w:type="dxa"/>
              <w:right w:w="58" w:type="dxa"/>
            </w:tcMar>
          </w:tcPr>
          <w:p w14:paraId="5FCADDB5" w14:textId="358A1B91" w:rsidR="00975502" w:rsidRDefault="00975502" w:rsidP="00975502">
            <w:pPr>
              <w:pStyle w:val="TableText"/>
            </w:pPr>
            <w:r>
              <w:t>Planned injection period</w:t>
            </w:r>
          </w:p>
          <w:p w14:paraId="04A8630A" w14:textId="639C28DF" w:rsidR="00975502" w:rsidRDefault="00975502" w:rsidP="00975502">
            <w:pPr>
              <w:pStyle w:val="TableText"/>
              <w:ind w:left="360"/>
            </w:pPr>
            <w:r>
              <w:t>Start</w:t>
            </w:r>
          </w:p>
          <w:p w14:paraId="71BEABB5" w14:textId="41CE0794" w:rsidR="00975502" w:rsidRDefault="00975502" w:rsidP="00975502">
            <w:pPr>
              <w:pStyle w:val="TableText"/>
              <w:ind w:left="360"/>
            </w:pPr>
            <w:r>
              <w:t>End</w:t>
            </w:r>
          </w:p>
        </w:tc>
        <w:tc>
          <w:tcPr>
            <w:tcW w:w="1986" w:type="dxa"/>
            <w:tcMar>
              <w:top w:w="58" w:type="dxa"/>
              <w:left w:w="58" w:type="dxa"/>
              <w:bottom w:w="58" w:type="dxa"/>
              <w:right w:w="58" w:type="dxa"/>
            </w:tcMar>
          </w:tcPr>
          <w:p w14:paraId="3ACE3631" w14:textId="2611DD97" w:rsidR="00975502" w:rsidRDefault="00975502" w:rsidP="00975502">
            <w:pPr>
              <w:pStyle w:val="TableText"/>
            </w:pPr>
          </w:p>
        </w:tc>
        <w:tc>
          <w:tcPr>
            <w:tcW w:w="1986" w:type="dxa"/>
          </w:tcPr>
          <w:p w14:paraId="197B121A" w14:textId="77777777" w:rsidR="00975502" w:rsidRDefault="00975502" w:rsidP="00975502">
            <w:pPr>
              <w:pStyle w:val="TableText"/>
            </w:pPr>
          </w:p>
          <w:p w14:paraId="21723581" w14:textId="77777777" w:rsidR="00975502" w:rsidRDefault="00975502" w:rsidP="00975502">
            <w:pPr>
              <w:pStyle w:val="TableText"/>
            </w:pPr>
          </w:p>
          <w:p w14:paraId="3A8657AE" w14:textId="77777777" w:rsidR="00975502" w:rsidRPr="00975502" w:rsidRDefault="00975502" w:rsidP="00975502">
            <w:pPr>
              <w:pStyle w:val="TableText"/>
            </w:pPr>
          </w:p>
        </w:tc>
        <w:tc>
          <w:tcPr>
            <w:tcW w:w="1986" w:type="dxa"/>
          </w:tcPr>
          <w:p w14:paraId="4E8335CD" w14:textId="77777777" w:rsidR="00975502" w:rsidRDefault="00975502" w:rsidP="00975502">
            <w:pPr>
              <w:pStyle w:val="TableText"/>
            </w:pPr>
          </w:p>
          <w:p w14:paraId="1AB3D543" w14:textId="77777777" w:rsidR="00975502" w:rsidRDefault="00975502" w:rsidP="00975502">
            <w:pPr>
              <w:pStyle w:val="TableText"/>
            </w:pPr>
          </w:p>
          <w:p w14:paraId="69180E17" w14:textId="77777777" w:rsidR="00975502" w:rsidRPr="00975502" w:rsidRDefault="00975502" w:rsidP="00975502">
            <w:pPr>
              <w:pStyle w:val="TableText"/>
            </w:pPr>
          </w:p>
        </w:tc>
      </w:tr>
      <w:tr w:rsidR="00975502" w14:paraId="28634E06" w14:textId="3D74A05C" w:rsidTr="00975502">
        <w:trPr>
          <w:cantSplit/>
        </w:trPr>
        <w:tc>
          <w:tcPr>
            <w:tcW w:w="3568" w:type="dxa"/>
            <w:tcMar>
              <w:top w:w="58" w:type="dxa"/>
              <w:left w:w="58" w:type="dxa"/>
              <w:bottom w:w="58" w:type="dxa"/>
              <w:right w:w="58" w:type="dxa"/>
            </w:tcMar>
          </w:tcPr>
          <w:p w14:paraId="2F76306A" w14:textId="08776DA2" w:rsidR="00975502" w:rsidRDefault="00975502" w:rsidP="00975502">
            <w:pPr>
              <w:pStyle w:val="TableText"/>
            </w:pPr>
            <w:r>
              <w:t>Injection duration</w:t>
            </w:r>
            <w:r w:rsidR="00936EB8">
              <w:t xml:space="preserve"> </w:t>
            </w:r>
            <w:r w:rsidR="00D84505">
              <w:t>(</w:t>
            </w:r>
            <w:r w:rsidR="00936EB8">
              <w:rPr>
                <w:highlight w:val="yellow"/>
              </w:rPr>
              <w:t>Insert units</w:t>
            </w:r>
            <w:r w:rsidR="00D84505">
              <w:t>)</w:t>
            </w:r>
          </w:p>
        </w:tc>
        <w:tc>
          <w:tcPr>
            <w:tcW w:w="1986" w:type="dxa"/>
            <w:tcMar>
              <w:top w:w="58" w:type="dxa"/>
              <w:left w:w="58" w:type="dxa"/>
              <w:bottom w:w="58" w:type="dxa"/>
              <w:right w:w="58" w:type="dxa"/>
            </w:tcMar>
          </w:tcPr>
          <w:p w14:paraId="642C121F" w14:textId="166EA726" w:rsidR="00975502" w:rsidRDefault="00975502" w:rsidP="00975502">
            <w:pPr>
              <w:pStyle w:val="TableText"/>
            </w:pPr>
          </w:p>
        </w:tc>
        <w:tc>
          <w:tcPr>
            <w:tcW w:w="1986" w:type="dxa"/>
          </w:tcPr>
          <w:p w14:paraId="09C01146" w14:textId="77777777" w:rsidR="00975502" w:rsidRPr="00975502" w:rsidRDefault="00975502" w:rsidP="00975502">
            <w:pPr>
              <w:pStyle w:val="TableText"/>
            </w:pPr>
          </w:p>
        </w:tc>
        <w:tc>
          <w:tcPr>
            <w:tcW w:w="1986" w:type="dxa"/>
          </w:tcPr>
          <w:p w14:paraId="3E38CA14" w14:textId="77777777" w:rsidR="00975502" w:rsidRPr="00975502" w:rsidRDefault="00975502" w:rsidP="00975502">
            <w:pPr>
              <w:pStyle w:val="TableText"/>
            </w:pPr>
          </w:p>
        </w:tc>
      </w:tr>
      <w:tr w:rsidR="00975502" w14:paraId="29566EEE" w14:textId="262EE65D" w:rsidTr="00975502">
        <w:trPr>
          <w:cantSplit/>
        </w:trPr>
        <w:tc>
          <w:tcPr>
            <w:tcW w:w="3568" w:type="dxa"/>
            <w:tcMar>
              <w:top w:w="58" w:type="dxa"/>
              <w:left w:w="58" w:type="dxa"/>
              <w:bottom w:w="58" w:type="dxa"/>
              <w:right w:w="58" w:type="dxa"/>
            </w:tcMar>
          </w:tcPr>
          <w:p w14:paraId="5EFCD1E5" w14:textId="1B9F2FA2" w:rsidR="00975502" w:rsidRDefault="00975502" w:rsidP="00975502">
            <w:pPr>
              <w:pStyle w:val="TableText"/>
            </w:pPr>
            <w:r>
              <w:t>Injection rate</w:t>
            </w:r>
            <w:r w:rsidR="00936EB8">
              <w:t xml:space="preserve"> </w:t>
            </w:r>
            <w:r w:rsidR="00D84505">
              <w:t>(</w:t>
            </w:r>
            <w:r w:rsidR="00936EB8">
              <w:rPr>
                <w:highlight w:val="yellow"/>
              </w:rPr>
              <w:t>Insert units</w:t>
            </w:r>
            <w:r w:rsidR="00D84505">
              <w:t>)*</w:t>
            </w:r>
          </w:p>
        </w:tc>
        <w:tc>
          <w:tcPr>
            <w:tcW w:w="1986" w:type="dxa"/>
            <w:tcMar>
              <w:top w:w="58" w:type="dxa"/>
              <w:left w:w="58" w:type="dxa"/>
              <w:bottom w:w="58" w:type="dxa"/>
              <w:right w:w="58" w:type="dxa"/>
            </w:tcMar>
          </w:tcPr>
          <w:p w14:paraId="240D327B" w14:textId="2E0F269C" w:rsidR="00975502" w:rsidRDefault="00975502" w:rsidP="00975502">
            <w:pPr>
              <w:pStyle w:val="TableText"/>
            </w:pPr>
          </w:p>
        </w:tc>
        <w:tc>
          <w:tcPr>
            <w:tcW w:w="1986" w:type="dxa"/>
          </w:tcPr>
          <w:p w14:paraId="2377DA98" w14:textId="03EF36C7" w:rsidR="00975502" w:rsidRPr="00975502" w:rsidRDefault="00975502" w:rsidP="00975502">
            <w:pPr>
              <w:pStyle w:val="TableText"/>
            </w:pPr>
          </w:p>
        </w:tc>
        <w:tc>
          <w:tcPr>
            <w:tcW w:w="1986" w:type="dxa"/>
          </w:tcPr>
          <w:p w14:paraId="70483BF9" w14:textId="00093260" w:rsidR="00975502" w:rsidRPr="00975502" w:rsidRDefault="00975502" w:rsidP="00975502">
            <w:pPr>
              <w:pStyle w:val="TableText"/>
            </w:pPr>
          </w:p>
        </w:tc>
      </w:tr>
    </w:tbl>
    <w:p w14:paraId="4EC5414B" w14:textId="5F677BF1" w:rsidR="008E7356" w:rsidRPr="008E7356" w:rsidRDefault="008E7356" w:rsidP="008E7356">
      <w:pPr>
        <w:rPr>
          <w:sz w:val="20"/>
        </w:rPr>
      </w:pPr>
      <w:bookmarkStart w:id="10" w:name="_Toc381788726"/>
      <w:bookmarkStart w:id="11" w:name="_Ref381810265"/>
      <w:bookmarkStart w:id="12" w:name="_Toc381812099"/>
      <w:bookmarkStart w:id="13" w:name="_Toc381812235"/>
      <w:bookmarkEnd w:id="6"/>
      <w:r w:rsidRPr="008E7356">
        <w:rPr>
          <w:sz w:val="20"/>
        </w:rPr>
        <w:t xml:space="preserve">*If planned injection rates change year to year, add rows to reflect this difference, and include an average injection rate per year (or interval if applicable). </w:t>
      </w:r>
    </w:p>
    <w:p w14:paraId="6D33041E" w14:textId="5CD91971" w:rsidR="00EB2A1C" w:rsidRDefault="00B5224C" w:rsidP="00D80DB1">
      <w:pPr>
        <w:pStyle w:val="Heading3"/>
      </w:pPr>
      <w:r w:rsidRPr="00F650F0">
        <w:lastRenderedPageBreak/>
        <w:t>Fracture Pressure and Fracture Gradient</w:t>
      </w:r>
      <w:bookmarkEnd w:id="10"/>
      <w:bookmarkEnd w:id="11"/>
      <w:bookmarkEnd w:id="12"/>
      <w:bookmarkEnd w:id="13"/>
    </w:p>
    <w:p w14:paraId="25DBB1FC" w14:textId="0FF3957D" w:rsidR="00490DE1" w:rsidRDefault="00490DE1" w:rsidP="00D80DB1">
      <w:pPr>
        <w:keepNext/>
      </w:pPr>
      <w:r>
        <w:t xml:space="preserve">Calculated fracture gradient and maximum injection pressure values </w:t>
      </w:r>
      <w:r w:rsidRPr="007A3EF4">
        <w:t xml:space="preserve">are given in Table </w:t>
      </w:r>
      <w:r w:rsidR="006F4985">
        <w:t>4</w:t>
      </w:r>
      <w:r w:rsidRPr="007A3EF4">
        <w:t>.</w:t>
      </w:r>
      <w:r>
        <w:t xml:space="preserve"> </w:t>
      </w:r>
      <w:r w:rsidRPr="00BD4C61">
        <w:t xml:space="preserve"> </w:t>
      </w:r>
    </w:p>
    <w:p w14:paraId="5FFB1D9E" w14:textId="1E36CEF2" w:rsidR="00DF2EF5" w:rsidRPr="00755859" w:rsidRDefault="00E45EEC" w:rsidP="00BB33CB">
      <w:pPr>
        <w:keepNext/>
        <w:tabs>
          <w:tab w:val="left" w:pos="3608"/>
        </w:tabs>
        <w:spacing w:after="120"/>
        <w:rPr>
          <w:bCs/>
          <w:i/>
          <w:iCs/>
          <w:color w:val="0070C0"/>
        </w:rPr>
      </w:pPr>
      <w:r>
        <w:rPr>
          <w:i/>
          <w:iCs/>
          <w:color w:val="0070C0"/>
        </w:rPr>
        <w:t>[</w:t>
      </w:r>
      <w:r w:rsidR="00DF2EF5" w:rsidRPr="00755859">
        <w:rPr>
          <w:i/>
          <w:iCs/>
          <w:color w:val="0070C0"/>
        </w:rPr>
        <w:t>Recommended considerations include:</w:t>
      </w:r>
    </w:p>
    <w:p w14:paraId="78E034F7" w14:textId="71DB70F1" w:rsidR="00490DE1" w:rsidRPr="00755859" w:rsidRDefault="00490DE1" w:rsidP="00BB33CB">
      <w:pPr>
        <w:pStyle w:val="ListParagraph"/>
        <w:numPr>
          <w:ilvl w:val="0"/>
          <w:numId w:val="4"/>
        </w:numPr>
        <w:tabs>
          <w:tab w:val="left" w:pos="3608"/>
        </w:tabs>
        <w:spacing w:after="120"/>
        <w:rPr>
          <w:bCs/>
          <w:i/>
          <w:iCs/>
          <w:color w:val="0070C0"/>
        </w:rPr>
      </w:pPr>
      <w:r w:rsidRPr="00755859">
        <w:rPr>
          <w:bCs/>
          <w:i/>
          <w:iCs/>
          <w:color w:val="0070C0"/>
        </w:rPr>
        <w:t>What types of tests were conducted to determine the fracture pressure and fracture gradient</w:t>
      </w:r>
      <w:r w:rsidR="006B145A" w:rsidRPr="00755859">
        <w:rPr>
          <w:bCs/>
          <w:i/>
          <w:iCs/>
          <w:color w:val="0070C0"/>
        </w:rPr>
        <w:t xml:space="preserve"> for the injection and confining zones</w:t>
      </w:r>
      <w:r w:rsidRPr="00755859">
        <w:rPr>
          <w:bCs/>
          <w:i/>
          <w:iCs/>
          <w:color w:val="0070C0"/>
        </w:rPr>
        <w:t>?</w:t>
      </w:r>
      <w:r w:rsidR="006B145A" w:rsidRPr="00755859">
        <w:rPr>
          <w:bCs/>
          <w:i/>
          <w:iCs/>
          <w:color w:val="0070C0"/>
        </w:rPr>
        <w:t xml:space="preserve"> What procedures were used?</w:t>
      </w:r>
    </w:p>
    <w:p w14:paraId="4C5CD2F4" w14:textId="77777777" w:rsidR="00490DE1" w:rsidRPr="00755859" w:rsidRDefault="00490DE1" w:rsidP="00BB33CB">
      <w:pPr>
        <w:pStyle w:val="ListParagraph"/>
        <w:numPr>
          <w:ilvl w:val="0"/>
          <w:numId w:val="4"/>
        </w:numPr>
        <w:tabs>
          <w:tab w:val="left" w:pos="3608"/>
        </w:tabs>
        <w:spacing w:after="120"/>
        <w:rPr>
          <w:bCs/>
          <w:i/>
          <w:iCs/>
          <w:color w:val="0070C0"/>
        </w:rPr>
      </w:pPr>
      <w:r w:rsidRPr="00755859">
        <w:rPr>
          <w:bCs/>
          <w:i/>
          <w:iCs/>
          <w:color w:val="0070C0"/>
        </w:rPr>
        <w:t>What intervals were tested?</w:t>
      </w:r>
    </w:p>
    <w:p w14:paraId="4C76204B" w14:textId="7F40B16D" w:rsidR="00490DE1" w:rsidRPr="00755859" w:rsidRDefault="00490DE1" w:rsidP="00BB33CB">
      <w:pPr>
        <w:pStyle w:val="ListParagraph"/>
        <w:numPr>
          <w:ilvl w:val="0"/>
          <w:numId w:val="4"/>
        </w:numPr>
        <w:tabs>
          <w:tab w:val="left" w:pos="3608"/>
        </w:tabs>
        <w:spacing w:after="120"/>
        <w:rPr>
          <w:bCs/>
          <w:i/>
          <w:iCs/>
          <w:color w:val="0070C0"/>
        </w:rPr>
      </w:pPr>
      <w:r w:rsidRPr="00755859">
        <w:rPr>
          <w:bCs/>
          <w:i/>
          <w:iCs/>
          <w:color w:val="0070C0"/>
        </w:rPr>
        <w:t>Are the results consistent with the literature/available data from nearby wells?</w:t>
      </w:r>
    </w:p>
    <w:p w14:paraId="0CE8DD3C" w14:textId="37ADD149" w:rsidR="00CC0A6C" w:rsidRPr="00755859" w:rsidRDefault="00CC0A6C" w:rsidP="00CC0A6C">
      <w:pPr>
        <w:pStyle w:val="ListParagraph"/>
        <w:numPr>
          <w:ilvl w:val="0"/>
          <w:numId w:val="18"/>
        </w:numPr>
        <w:tabs>
          <w:tab w:val="left" w:pos="3608"/>
        </w:tabs>
        <w:rPr>
          <w:bCs/>
          <w:i/>
          <w:iCs/>
          <w:color w:val="0070C0"/>
        </w:rPr>
      </w:pPr>
      <w:r w:rsidRPr="00755859">
        <w:rPr>
          <w:bCs/>
          <w:i/>
          <w:iCs/>
          <w:color w:val="0070C0"/>
        </w:rPr>
        <w:t>Will fracture pressure be measured during pre-</w:t>
      </w:r>
      <w:r w:rsidR="000E5508" w:rsidRPr="00755859">
        <w:rPr>
          <w:bCs/>
          <w:i/>
          <w:iCs/>
          <w:color w:val="0070C0"/>
        </w:rPr>
        <w:t>operational</w:t>
      </w:r>
      <w:r w:rsidRPr="00755859">
        <w:rPr>
          <w:bCs/>
          <w:i/>
          <w:iCs/>
          <w:color w:val="0070C0"/>
        </w:rPr>
        <w:t xml:space="preserve"> testing? If so, how will that information be incorporated into AoR modeling and delineation?</w:t>
      </w:r>
      <w:r w:rsidR="00E45EEC">
        <w:rPr>
          <w:bCs/>
          <w:i/>
          <w:iCs/>
          <w:color w:val="0070C0"/>
        </w:rPr>
        <w:t>]</w:t>
      </w:r>
    </w:p>
    <w:p w14:paraId="7FB9C072" w14:textId="337D88D0" w:rsidR="00E92F17" w:rsidRPr="00E92F17" w:rsidRDefault="00BB33CB" w:rsidP="00E92F17">
      <w:pPr>
        <w:pStyle w:val="Caption"/>
        <w:keepNext/>
        <w:spacing w:after="240"/>
        <w:rPr>
          <w:color w:val="auto"/>
          <w:sz w:val="22"/>
          <w:szCs w:val="22"/>
        </w:rPr>
      </w:pPr>
      <w:r w:rsidRPr="00BB33CB">
        <w:rPr>
          <w:color w:val="auto"/>
          <w:sz w:val="22"/>
          <w:szCs w:val="22"/>
        </w:rPr>
        <w:t xml:space="preserve">Table </w:t>
      </w:r>
      <w:r w:rsidRPr="00BB33CB">
        <w:rPr>
          <w:color w:val="auto"/>
          <w:sz w:val="22"/>
          <w:szCs w:val="22"/>
        </w:rPr>
        <w:fldChar w:fldCharType="begin"/>
      </w:r>
      <w:r w:rsidRPr="00BB33CB">
        <w:rPr>
          <w:color w:val="auto"/>
          <w:sz w:val="22"/>
          <w:szCs w:val="22"/>
        </w:rPr>
        <w:instrText xml:space="preserve"> SEQ Table \* ARABIC </w:instrText>
      </w:r>
      <w:r w:rsidRPr="00BB33CB">
        <w:rPr>
          <w:color w:val="auto"/>
          <w:sz w:val="22"/>
          <w:szCs w:val="22"/>
        </w:rPr>
        <w:fldChar w:fldCharType="separate"/>
      </w:r>
      <w:r w:rsidR="00890986">
        <w:rPr>
          <w:noProof/>
          <w:color w:val="auto"/>
          <w:sz w:val="22"/>
          <w:szCs w:val="22"/>
        </w:rPr>
        <w:t>4</w:t>
      </w:r>
      <w:r w:rsidRPr="00BB33CB">
        <w:rPr>
          <w:color w:val="auto"/>
          <w:sz w:val="22"/>
          <w:szCs w:val="22"/>
        </w:rPr>
        <w:fldChar w:fldCharType="end"/>
      </w:r>
      <w:r>
        <w:rPr>
          <w:color w:val="auto"/>
          <w:sz w:val="22"/>
          <w:szCs w:val="22"/>
        </w:rPr>
        <w:t>.</w:t>
      </w:r>
      <w:r w:rsidRPr="00F650F0">
        <w:rPr>
          <w:color w:val="auto"/>
          <w:sz w:val="22"/>
          <w:szCs w:val="22"/>
        </w:rPr>
        <w:t xml:space="preserve"> </w:t>
      </w:r>
      <w:r w:rsidR="00E92F17">
        <w:rPr>
          <w:color w:val="auto"/>
          <w:sz w:val="22"/>
          <w:szCs w:val="22"/>
        </w:rPr>
        <w:t>Injection pressure</w:t>
      </w:r>
      <w:r w:rsidR="00E92F17" w:rsidRPr="009F7DD8">
        <w:rPr>
          <w:color w:val="auto"/>
          <w:sz w:val="22"/>
          <w:szCs w:val="22"/>
        </w:rPr>
        <w:t xml:space="preserve"> details.</w:t>
      </w:r>
      <w:r w:rsidR="00D138D4">
        <w:rPr>
          <w:color w:val="auto"/>
          <w:sz w:val="22"/>
          <w:szCs w:val="22"/>
        </w:rPr>
        <w:t xml:space="preserve"> </w:t>
      </w:r>
      <w:r w:rsidR="00E45EEC">
        <w:rPr>
          <w:b w:val="0"/>
          <w:bCs w:val="0"/>
          <w:i/>
          <w:color w:val="0070C0"/>
          <w:sz w:val="24"/>
          <w:szCs w:val="24"/>
        </w:rPr>
        <w:t>[</w:t>
      </w:r>
      <w:r w:rsidR="00D138D4">
        <w:rPr>
          <w:b w:val="0"/>
          <w:bCs w:val="0"/>
          <w:i/>
          <w:color w:val="0070C0"/>
          <w:sz w:val="24"/>
          <w:szCs w:val="24"/>
        </w:rPr>
        <w:t>M</w:t>
      </w:r>
      <w:r w:rsidR="00D138D4" w:rsidRPr="00D138D4">
        <w:rPr>
          <w:b w:val="0"/>
          <w:bCs w:val="0"/>
          <w:i/>
          <w:color w:val="0070C0"/>
          <w:sz w:val="24"/>
          <w:szCs w:val="24"/>
        </w:rPr>
        <w:t xml:space="preserve">odify </w:t>
      </w:r>
      <w:r w:rsidR="00D138D4">
        <w:rPr>
          <w:b w:val="0"/>
          <w:bCs w:val="0"/>
          <w:i/>
          <w:color w:val="0070C0"/>
          <w:sz w:val="24"/>
          <w:szCs w:val="24"/>
        </w:rPr>
        <w:t xml:space="preserve">the </w:t>
      </w:r>
      <w:r w:rsidR="00D138D4" w:rsidRPr="00D138D4">
        <w:rPr>
          <w:b w:val="0"/>
          <w:bCs w:val="0"/>
          <w:i/>
          <w:color w:val="0070C0"/>
          <w:sz w:val="24"/>
          <w:szCs w:val="24"/>
        </w:rPr>
        <w:t>number of wells as needed</w:t>
      </w:r>
      <w:r w:rsidR="00D138D4">
        <w:rPr>
          <w:b w:val="0"/>
          <w:bCs w:val="0"/>
          <w:i/>
          <w:color w:val="0070C0"/>
          <w:sz w:val="24"/>
          <w:szCs w:val="24"/>
        </w:rPr>
        <w:t>.</w:t>
      </w:r>
      <w:r w:rsidR="00E45EEC">
        <w:rPr>
          <w:b w:val="0"/>
          <w:bCs w:val="0"/>
          <w:i/>
          <w:color w:val="0070C0"/>
          <w:sz w:val="24"/>
          <w:szCs w:val="24"/>
        </w:rPr>
        <w:t>]</w:t>
      </w:r>
    </w:p>
    <w:tbl>
      <w:tblPr>
        <w:tblStyle w:val="TableGrid"/>
        <w:tblW w:w="9360" w:type="dxa"/>
        <w:jc w:val="center"/>
        <w:tblLook w:val="04A0" w:firstRow="1" w:lastRow="0" w:firstColumn="1" w:lastColumn="0" w:noHBand="0" w:noVBand="1"/>
        <w:tblCaption w:val="Injection Pressure Details"/>
        <w:tblDescription w:val="This table provides the pressure details for up to three injection wells including fracture gradient, maximum injection pressure, elevation corresponding to maximum injection pressure, elevation at the top of the perforated interval and calculated maximum injection pressure at the top of the perforated interval."/>
      </w:tblPr>
      <w:tblGrid>
        <w:gridCol w:w="3960"/>
        <w:gridCol w:w="1800"/>
        <w:gridCol w:w="1800"/>
        <w:gridCol w:w="1800"/>
      </w:tblGrid>
      <w:tr w:rsidR="00490DE1" w14:paraId="6DEADA9B" w14:textId="77777777" w:rsidTr="006B145A">
        <w:trPr>
          <w:cantSplit/>
          <w:tblHeader/>
          <w:jc w:val="center"/>
        </w:trPr>
        <w:tc>
          <w:tcPr>
            <w:tcW w:w="3960" w:type="dxa"/>
            <w:shd w:val="pct10" w:color="auto" w:fill="auto"/>
            <w:tcMar>
              <w:top w:w="58" w:type="dxa"/>
              <w:left w:w="58" w:type="dxa"/>
              <w:bottom w:w="58" w:type="dxa"/>
              <w:right w:w="58" w:type="dxa"/>
            </w:tcMar>
          </w:tcPr>
          <w:p w14:paraId="28C87043" w14:textId="6D30DA7F" w:rsidR="00490DE1" w:rsidRPr="00087803" w:rsidRDefault="00490DE1" w:rsidP="00490DE1">
            <w:pPr>
              <w:pStyle w:val="TableText"/>
              <w:rPr>
                <w:b/>
              </w:rPr>
            </w:pPr>
            <w:r>
              <w:rPr>
                <w:b/>
              </w:rPr>
              <w:t>Injection Pressure Details</w:t>
            </w:r>
          </w:p>
        </w:tc>
        <w:tc>
          <w:tcPr>
            <w:tcW w:w="1800" w:type="dxa"/>
            <w:shd w:val="pct10" w:color="auto" w:fill="auto"/>
            <w:tcMar>
              <w:top w:w="58" w:type="dxa"/>
              <w:left w:w="58" w:type="dxa"/>
              <w:bottom w:w="58" w:type="dxa"/>
              <w:right w:w="58" w:type="dxa"/>
            </w:tcMar>
          </w:tcPr>
          <w:p w14:paraId="2C8775C3" w14:textId="77777777" w:rsidR="00490DE1" w:rsidRPr="00087803" w:rsidRDefault="00490DE1" w:rsidP="00E83052">
            <w:pPr>
              <w:pStyle w:val="TableText"/>
              <w:rPr>
                <w:b/>
              </w:rPr>
            </w:pPr>
            <w:r w:rsidRPr="00087803">
              <w:rPr>
                <w:b/>
              </w:rPr>
              <w:t>Injection Well 1</w:t>
            </w:r>
          </w:p>
        </w:tc>
        <w:tc>
          <w:tcPr>
            <w:tcW w:w="1800" w:type="dxa"/>
            <w:shd w:val="pct10" w:color="auto" w:fill="auto"/>
          </w:tcPr>
          <w:p w14:paraId="63BD85E4" w14:textId="77777777" w:rsidR="00490DE1" w:rsidRPr="00087803" w:rsidRDefault="00490DE1" w:rsidP="00E83052">
            <w:pPr>
              <w:pStyle w:val="TableText"/>
              <w:rPr>
                <w:b/>
              </w:rPr>
            </w:pPr>
            <w:r w:rsidRPr="00087803">
              <w:rPr>
                <w:b/>
              </w:rPr>
              <w:t>Injection Well 2</w:t>
            </w:r>
          </w:p>
        </w:tc>
        <w:tc>
          <w:tcPr>
            <w:tcW w:w="1800" w:type="dxa"/>
            <w:shd w:val="pct10" w:color="auto" w:fill="auto"/>
          </w:tcPr>
          <w:p w14:paraId="78C663AD" w14:textId="77777777" w:rsidR="00490DE1" w:rsidRPr="00087803" w:rsidRDefault="00490DE1" w:rsidP="00E83052">
            <w:pPr>
              <w:pStyle w:val="TableText"/>
              <w:rPr>
                <w:b/>
              </w:rPr>
            </w:pPr>
            <w:r>
              <w:rPr>
                <w:b/>
              </w:rPr>
              <w:t>Injection Well 3</w:t>
            </w:r>
          </w:p>
        </w:tc>
      </w:tr>
      <w:tr w:rsidR="00490DE1" w14:paraId="5251F56D" w14:textId="77777777" w:rsidTr="006B145A">
        <w:trPr>
          <w:cantSplit/>
          <w:jc w:val="center"/>
        </w:trPr>
        <w:tc>
          <w:tcPr>
            <w:tcW w:w="3960" w:type="dxa"/>
            <w:tcMar>
              <w:top w:w="58" w:type="dxa"/>
              <w:left w:w="58" w:type="dxa"/>
              <w:bottom w:w="58" w:type="dxa"/>
              <w:right w:w="58" w:type="dxa"/>
            </w:tcMar>
          </w:tcPr>
          <w:p w14:paraId="5F5EA811" w14:textId="2242C047" w:rsidR="00490DE1" w:rsidRDefault="00490DE1" w:rsidP="00490DE1">
            <w:pPr>
              <w:pStyle w:val="TableText"/>
            </w:pPr>
            <w:r>
              <w:t xml:space="preserve">Fracture gradient </w:t>
            </w:r>
            <w:r w:rsidR="00D84505">
              <w:t>(</w:t>
            </w:r>
            <w:r w:rsidR="00936EB8">
              <w:rPr>
                <w:highlight w:val="yellow"/>
              </w:rPr>
              <w:t>Insert units</w:t>
            </w:r>
            <w:r w:rsidR="00D84505">
              <w:t>)</w:t>
            </w:r>
          </w:p>
        </w:tc>
        <w:tc>
          <w:tcPr>
            <w:tcW w:w="1800" w:type="dxa"/>
            <w:tcMar>
              <w:top w:w="58" w:type="dxa"/>
              <w:left w:w="58" w:type="dxa"/>
              <w:bottom w:w="58" w:type="dxa"/>
              <w:right w:w="58" w:type="dxa"/>
            </w:tcMar>
          </w:tcPr>
          <w:p w14:paraId="529F6454" w14:textId="063B27D6" w:rsidR="00490DE1" w:rsidRDefault="00490DE1" w:rsidP="00E83052">
            <w:pPr>
              <w:pStyle w:val="TableText"/>
            </w:pPr>
          </w:p>
        </w:tc>
        <w:tc>
          <w:tcPr>
            <w:tcW w:w="1800" w:type="dxa"/>
          </w:tcPr>
          <w:p w14:paraId="49C455D8" w14:textId="77777777" w:rsidR="00490DE1" w:rsidRPr="00975502" w:rsidRDefault="00490DE1" w:rsidP="00E83052">
            <w:pPr>
              <w:pStyle w:val="TableText"/>
            </w:pPr>
          </w:p>
        </w:tc>
        <w:tc>
          <w:tcPr>
            <w:tcW w:w="1800" w:type="dxa"/>
          </w:tcPr>
          <w:p w14:paraId="5408026D" w14:textId="77777777" w:rsidR="00490DE1" w:rsidRPr="00975502" w:rsidRDefault="00490DE1" w:rsidP="00E83052">
            <w:pPr>
              <w:pStyle w:val="TableText"/>
            </w:pPr>
          </w:p>
        </w:tc>
      </w:tr>
      <w:tr w:rsidR="00490DE1" w14:paraId="77E79C80" w14:textId="77777777" w:rsidTr="006B145A">
        <w:trPr>
          <w:cantSplit/>
          <w:jc w:val="center"/>
        </w:trPr>
        <w:tc>
          <w:tcPr>
            <w:tcW w:w="3960" w:type="dxa"/>
            <w:tcMar>
              <w:top w:w="58" w:type="dxa"/>
              <w:left w:w="58" w:type="dxa"/>
              <w:bottom w:w="58" w:type="dxa"/>
              <w:right w:w="58" w:type="dxa"/>
            </w:tcMar>
          </w:tcPr>
          <w:p w14:paraId="27286B3B" w14:textId="75D726B3" w:rsidR="00490DE1" w:rsidRDefault="00490DE1" w:rsidP="00490DE1">
            <w:pPr>
              <w:pStyle w:val="TableText"/>
            </w:pPr>
            <w:r>
              <w:t xml:space="preserve">Maximum injection pressure (90% of fracture pressure) </w:t>
            </w:r>
            <w:r w:rsidR="00D84505">
              <w:t>(</w:t>
            </w:r>
            <w:r w:rsidR="00936EB8">
              <w:rPr>
                <w:highlight w:val="yellow"/>
              </w:rPr>
              <w:t>Insert units</w:t>
            </w:r>
            <w:r w:rsidR="00D84505">
              <w:t>)</w:t>
            </w:r>
          </w:p>
        </w:tc>
        <w:tc>
          <w:tcPr>
            <w:tcW w:w="1800" w:type="dxa"/>
            <w:tcMar>
              <w:top w:w="58" w:type="dxa"/>
              <w:left w:w="58" w:type="dxa"/>
              <w:bottom w:w="58" w:type="dxa"/>
              <w:right w:w="58" w:type="dxa"/>
            </w:tcMar>
          </w:tcPr>
          <w:p w14:paraId="37A5ECE6" w14:textId="2673ED39" w:rsidR="00490DE1" w:rsidRDefault="00490DE1" w:rsidP="00E83052">
            <w:pPr>
              <w:pStyle w:val="TableText"/>
            </w:pPr>
          </w:p>
        </w:tc>
        <w:tc>
          <w:tcPr>
            <w:tcW w:w="1800" w:type="dxa"/>
          </w:tcPr>
          <w:p w14:paraId="737DF749" w14:textId="77777777" w:rsidR="00490DE1" w:rsidRPr="00975502" w:rsidRDefault="00490DE1" w:rsidP="00E83052">
            <w:pPr>
              <w:pStyle w:val="TableText"/>
            </w:pPr>
          </w:p>
        </w:tc>
        <w:tc>
          <w:tcPr>
            <w:tcW w:w="1800" w:type="dxa"/>
          </w:tcPr>
          <w:p w14:paraId="4284B384" w14:textId="77777777" w:rsidR="00490DE1" w:rsidRPr="00975502" w:rsidRDefault="00490DE1" w:rsidP="00E83052">
            <w:pPr>
              <w:pStyle w:val="TableText"/>
            </w:pPr>
          </w:p>
        </w:tc>
      </w:tr>
      <w:tr w:rsidR="00490DE1" w14:paraId="68D810AF" w14:textId="77777777" w:rsidTr="006B145A">
        <w:trPr>
          <w:cantSplit/>
          <w:jc w:val="center"/>
        </w:trPr>
        <w:tc>
          <w:tcPr>
            <w:tcW w:w="3960" w:type="dxa"/>
            <w:tcMar>
              <w:top w:w="58" w:type="dxa"/>
              <w:left w:w="58" w:type="dxa"/>
              <w:bottom w:w="58" w:type="dxa"/>
              <w:right w:w="58" w:type="dxa"/>
            </w:tcMar>
          </w:tcPr>
          <w:p w14:paraId="0B6BDAA2" w14:textId="59F4A919" w:rsidR="00490DE1" w:rsidRDefault="00490DE1" w:rsidP="00490DE1">
            <w:pPr>
              <w:pStyle w:val="TableText"/>
            </w:pPr>
            <w:r>
              <w:t xml:space="preserve">Elevation corresponding to maximum injection pressure </w:t>
            </w:r>
            <w:r w:rsidR="00D84505">
              <w:t>(</w:t>
            </w:r>
            <w:r w:rsidR="00936EB8">
              <w:rPr>
                <w:highlight w:val="yellow"/>
              </w:rPr>
              <w:t>Insert units</w:t>
            </w:r>
            <w:r w:rsidR="00D84505">
              <w:t>)</w:t>
            </w:r>
          </w:p>
        </w:tc>
        <w:tc>
          <w:tcPr>
            <w:tcW w:w="1800" w:type="dxa"/>
            <w:tcMar>
              <w:top w:w="58" w:type="dxa"/>
              <w:left w:w="58" w:type="dxa"/>
              <w:bottom w:w="58" w:type="dxa"/>
              <w:right w:w="58" w:type="dxa"/>
            </w:tcMar>
          </w:tcPr>
          <w:p w14:paraId="43AF1D57" w14:textId="48606B30" w:rsidR="00490DE1" w:rsidRDefault="00490DE1" w:rsidP="00E83052">
            <w:pPr>
              <w:pStyle w:val="TableText"/>
            </w:pPr>
          </w:p>
        </w:tc>
        <w:tc>
          <w:tcPr>
            <w:tcW w:w="1800" w:type="dxa"/>
          </w:tcPr>
          <w:p w14:paraId="30057E0E" w14:textId="77777777" w:rsidR="00490DE1" w:rsidRPr="00975502" w:rsidRDefault="00490DE1" w:rsidP="00E83052">
            <w:pPr>
              <w:pStyle w:val="TableText"/>
            </w:pPr>
          </w:p>
        </w:tc>
        <w:tc>
          <w:tcPr>
            <w:tcW w:w="1800" w:type="dxa"/>
          </w:tcPr>
          <w:p w14:paraId="5DC1A4B1" w14:textId="77777777" w:rsidR="00490DE1" w:rsidRPr="00975502" w:rsidRDefault="00490DE1" w:rsidP="00E83052">
            <w:pPr>
              <w:pStyle w:val="TableText"/>
            </w:pPr>
          </w:p>
        </w:tc>
      </w:tr>
      <w:tr w:rsidR="00490DE1" w14:paraId="6FE98B50" w14:textId="77777777" w:rsidTr="006B145A">
        <w:trPr>
          <w:cantSplit/>
          <w:jc w:val="center"/>
        </w:trPr>
        <w:tc>
          <w:tcPr>
            <w:tcW w:w="3960" w:type="dxa"/>
            <w:tcMar>
              <w:top w:w="58" w:type="dxa"/>
              <w:left w:w="58" w:type="dxa"/>
              <w:bottom w:w="58" w:type="dxa"/>
              <w:right w:w="58" w:type="dxa"/>
            </w:tcMar>
          </w:tcPr>
          <w:p w14:paraId="6B607D8E" w14:textId="1A07F887" w:rsidR="00490DE1" w:rsidRDefault="00490DE1" w:rsidP="00490DE1">
            <w:pPr>
              <w:pStyle w:val="TableText"/>
            </w:pPr>
            <w:r>
              <w:t xml:space="preserve">Elevation at the top of the perforated interval </w:t>
            </w:r>
            <w:r w:rsidR="00D84505">
              <w:t>(</w:t>
            </w:r>
            <w:r w:rsidR="00936EB8">
              <w:rPr>
                <w:highlight w:val="yellow"/>
              </w:rPr>
              <w:t>Insert units</w:t>
            </w:r>
            <w:r w:rsidR="00D84505">
              <w:t>)</w:t>
            </w:r>
          </w:p>
        </w:tc>
        <w:tc>
          <w:tcPr>
            <w:tcW w:w="1800" w:type="dxa"/>
            <w:tcMar>
              <w:top w:w="58" w:type="dxa"/>
              <w:left w:w="58" w:type="dxa"/>
              <w:bottom w:w="58" w:type="dxa"/>
              <w:right w:w="58" w:type="dxa"/>
            </w:tcMar>
          </w:tcPr>
          <w:p w14:paraId="13DD1AB0" w14:textId="35FCF538" w:rsidR="00490DE1" w:rsidRDefault="00490DE1" w:rsidP="00E83052">
            <w:pPr>
              <w:pStyle w:val="TableText"/>
            </w:pPr>
          </w:p>
        </w:tc>
        <w:tc>
          <w:tcPr>
            <w:tcW w:w="1800" w:type="dxa"/>
          </w:tcPr>
          <w:p w14:paraId="167D8B97" w14:textId="77777777" w:rsidR="00490DE1" w:rsidRPr="00975502" w:rsidRDefault="00490DE1" w:rsidP="00E83052">
            <w:pPr>
              <w:pStyle w:val="TableText"/>
            </w:pPr>
          </w:p>
        </w:tc>
        <w:tc>
          <w:tcPr>
            <w:tcW w:w="1800" w:type="dxa"/>
          </w:tcPr>
          <w:p w14:paraId="0308491D" w14:textId="77777777" w:rsidR="00490DE1" w:rsidRPr="00975502" w:rsidRDefault="00490DE1" w:rsidP="00E83052">
            <w:pPr>
              <w:pStyle w:val="TableText"/>
            </w:pPr>
          </w:p>
        </w:tc>
      </w:tr>
      <w:tr w:rsidR="00490DE1" w14:paraId="39DA743C" w14:textId="77777777" w:rsidTr="006B145A">
        <w:trPr>
          <w:cantSplit/>
          <w:jc w:val="center"/>
        </w:trPr>
        <w:tc>
          <w:tcPr>
            <w:tcW w:w="3960" w:type="dxa"/>
            <w:tcMar>
              <w:top w:w="58" w:type="dxa"/>
              <w:left w:w="58" w:type="dxa"/>
              <w:bottom w:w="58" w:type="dxa"/>
              <w:right w:w="58" w:type="dxa"/>
            </w:tcMar>
          </w:tcPr>
          <w:p w14:paraId="6D927B97" w14:textId="3ED621B8" w:rsidR="00490DE1" w:rsidRDefault="00490DE1" w:rsidP="00E83052">
            <w:pPr>
              <w:pStyle w:val="TableText"/>
            </w:pPr>
            <w:r>
              <w:t xml:space="preserve">Calculated maximum injection pressure at the top of the perforated interval </w:t>
            </w:r>
            <w:r w:rsidR="00D84505">
              <w:t>(</w:t>
            </w:r>
            <w:r w:rsidR="00936EB8">
              <w:rPr>
                <w:highlight w:val="yellow"/>
              </w:rPr>
              <w:t>Insert units</w:t>
            </w:r>
            <w:r w:rsidR="00D84505">
              <w:t>)</w:t>
            </w:r>
          </w:p>
        </w:tc>
        <w:tc>
          <w:tcPr>
            <w:tcW w:w="1800" w:type="dxa"/>
            <w:tcMar>
              <w:top w:w="58" w:type="dxa"/>
              <w:left w:w="58" w:type="dxa"/>
              <w:bottom w:w="58" w:type="dxa"/>
              <w:right w:w="58" w:type="dxa"/>
            </w:tcMar>
          </w:tcPr>
          <w:p w14:paraId="279C469E" w14:textId="44582495" w:rsidR="00490DE1" w:rsidRDefault="00490DE1" w:rsidP="00E83052">
            <w:pPr>
              <w:pStyle w:val="TableText"/>
            </w:pPr>
          </w:p>
        </w:tc>
        <w:tc>
          <w:tcPr>
            <w:tcW w:w="1800" w:type="dxa"/>
          </w:tcPr>
          <w:p w14:paraId="314DF17E" w14:textId="77777777" w:rsidR="00490DE1" w:rsidRPr="00975502" w:rsidRDefault="00490DE1" w:rsidP="00E83052">
            <w:pPr>
              <w:pStyle w:val="TableText"/>
            </w:pPr>
          </w:p>
        </w:tc>
        <w:tc>
          <w:tcPr>
            <w:tcW w:w="1800" w:type="dxa"/>
          </w:tcPr>
          <w:p w14:paraId="16363D4D" w14:textId="44241627" w:rsidR="00490DE1" w:rsidRPr="00975502" w:rsidRDefault="00490DE1" w:rsidP="00E83052">
            <w:pPr>
              <w:pStyle w:val="TableText"/>
            </w:pPr>
          </w:p>
        </w:tc>
      </w:tr>
    </w:tbl>
    <w:p w14:paraId="4456329F" w14:textId="77777777" w:rsidR="00F04899" w:rsidRDefault="00F04899" w:rsidP="00F04899">
      <w:pPr>
        <w:pStyle w:val="Heading2"/>
      </w:pPr>
      <w:bookmarkStart w:id="14" w:name="_Ref359241293"/>
      <w:bookmarkStart w:id="15" w:name="_Ref359241300"/>
      <w:bookmarkStart w:id="16" w:name="_Toc381788729"/>
      <w:bookmarkStart w:id="17" w:name="_Ref381809476"/>
      <w:bookmarkStart w:id="18" w:name="_Toc381812102"/>
      <w:bookmarkStart w:id="19" w:name="_Toc381812238"/>
      <w:r w:rsidRPr="002B598C">
        <w:t>Computational Modeling Results</w:t>
      </w:r>
    </w:p>
    <w:p w14:paraId="2774CF34" w14:textId="2B73F47F" w:rsidR="0001222B" w:rsidRPr="0001222B" w:rsidRDefault="0001222B" w:rsidP="0001222B">
      <w:pPr>
        <w:pStyle w:val="Heading3"/>
      </w:pPr>
      <w:r w:rsidRPr="0001222B">
        <w:t>Predictions of System Behavior</w:t>
      </w:r>
    </w:p>
    <w:p w14:paraId="43F3B1E9" w14:textId="7AE08739" w:rsidR="006A05FA" w:rsidRPr="00755859" w:rsidRDefault="00E45EEC" w:rsidP="006A05FA">
      <w:pPr>
        <w:rPr>
          <w:i/>
          <w:color w:val="0070C0"/>
        </w:rPr>
      </w:pPr>
      <w:r w:rsidRPr="00E45EEC">
        <w:rPr>
          <w:i/>
          <w:color w:val="0070C0"/>
        </w:rPr>
        <w:t>[</w:t>
      </w:r>
      <w:r w:rsidR="006A05FA" w:rsidRPr="00755859">
        <w:rPr>
          <w:i/>
          <w:color w:val="0070C0"/>
        </w:rPr>
        <w:t xml:space="preserve">Note: Modeling results should be presented both as time-series data and as snapshots. </w:t>
      </w:r>
      <w:r w:rsidR="00057973" w:rsidRPr="00755859">
        <w:rPr>
          <w:i/>
          <w:color w:val="0070C0"/>
        </w:rPr>
        <w:t xml:space="preserve">Time-series data should be provided for specific locations (e.g., monitoring well) over the lifetime of the project, and snapshot data should be provided for the entire model domain at a specific time (e.g., at 1 year, 5 years, 30 years, etc.) Please see </w:t>
      </w:r>
      <w:r w:rsidR="006E5627">
        <w:rPr>
          <w:i/>
          <w:color w:val="0070C0"/>
        </w:rPr>
        <w:t xml:space="preserve">the </w:t>
      </w:r>
      <w:r w:rsidR="00057973" w:rsidRPr="00755859">
        <w:rPr>
          <w:i/>
          <w:color w:val="0070C0"/>
        </w:rPr>
        <w:t xml:space="preserve">GSDT AoR </w:t>
      </w:r>
      <w:r w:rsidR="00BB33CB" w:rsidRPr="00755859">
        <w:rPr>
          <w:i/>
          <w:color w:val="0070C0"/>
        </w:rPr>
        <w:t>and Corrective Action</w:t>
      </w:r>
      <w:r w:rsidR="00057973" w:rsidRPr="00755859">
        <w:rPr>
          <w:i/>
          <w:color w:val="0070C0"/>
        </w:rPr>
        <w:t xml:space="preserve"> Module for more details</w:t>
      </w:r>
      <w:r w:rsidR="00FE5D67" w:rsidRPr="00755859">
        <w:rPr>
          <w:i/>
          <w:color w:val="0070C0"/>
        </w:rPr>
        <w:t xml:space="preserve"> and specific recommended variables to include</w:t>
      </w:r>
      <w:r w:rsidR="00057973" w:rsidRPr="00755859">
        <w:rPr>
          <w:i/>
          <w:color w:val="0070C0"/>
        </w:rPr>
        <w:t>.</w:t>
      </w:r>
      <w:r>
        <w:rPr>
          <w:i/>
          <w:color w:val="0070C0"/>
        </w:rPr>
        <w:t>]</w:t>
      </w:r>
    </w:p>
    <w:p w14:paraId="2E9494E8" w14:textId="77777777" w:rsidR="008F595A" w:rsidRDefault="008F595A" w:rsidP="00BB33CB">
      <w:pPr>
        <w:keepNext/>
        <w:tabs>
          <w:tab w:val="left" w:pos="3608"/>
        </w:tabs>
        <w:spacing w:after="120"/>
        <w:rPr>
          <w:color w:val="0070C0"/>
        </w:rPr>
      </w:pPr>
    </w:p>
    <w:p w14:paraId="698F926B" w14:textId="12B0A02D" w:rsidR="00DF2EF5" w:rsidRPr="00755859" w:rsidRDefault="00E45EEC" w:rsidP="00BB33CB">
      <w:pPr>
        <w:keepNext/>
        <w:tabs>
          <w:tab w:val="left" w:pos="3608"/>
        </w:tabs>
        <w:spacing w:after="120"/>
        <w:rPr>
          <w:bCs/>
          <w:i/>
          <w:iCs/>
          <w:color w:val="0070C0"/>
        </w:rPr>
      </w:pPr>
      <w:r>
        <w:rPr>
          <w:i/>
          <w:iCs/>
          <w:color w:val="0070C0"/>
        </w:rPr>
        <w:t>[</w:t>
      </w:r>
      <w:r w:rsidR="00DF2EF5" w:rsidRPr="00755859">
        <w:rPr>
          <w:i/>
          <w:iCs/>
          <w:color w:val="0070C0"/>
        </w:rPr>
        <w:t>Recommended considerations include:</w:t>
      </w:r>
    </w:p>
    <w:p w14:paraId="39E0D188" w14:textId="76FD17B3" w:rsidR="00F04899" w:rsidRPr="00755859" w:rsidRDefault="00F04899" w:rsidP="00BB33CB">
      <w:pPr>
        <w:pStyle w:val="ListParagraph"/>
        <w:numPr>
          <w:ilvl w:val="0"/>
          <w:numId w:val="14"/>
        </w:numPr>
        <w:spacing w:after="120"/>
        <w:rPr>
          <w:i/>
          <w:iCs/>
          <w:color w:val="0070C0"/>
        </w:rPr>
      </w:pPr>
      <w:r w:rsidRPr="00755859">
        <w:rPr>
          <w:i/>
          <w:iCs/>
          <w:color w:val="0070C0"/>
        </w:rPr>
        <w:t>What are the positions of the plume and pressure front at the end of the model timeframe? (Include one</w:t>
      </w:r>
      <w:r w:rsidR="006A05FA" w:rsidRPr="00755859">
        <w:rPr>
          <w:i/>
          <w:iCs/>
          <w:color w:val="0070C0"/>
        </w:rPr>
        <w:t xml:space="preserve"> or</w:t>
      </w:r>
      <w:r w:rsidRPr="00755859">
        <w:rPr>
          <w:i/>
          <w:iCs/>
          <w:color w:val="0070C0"/>
        </w:rPr>
        <w:t xml:space="preserve"> more maps as necessary.)</w:t>
      </w:r>
    </w:p>
    <w:p w14:paraId="1D492990" w14:textId="066457DF" w:rsidR="00F04899" w:rsidRPr="00755859" w:rsidRDefault="00F04899" w:rsidP="00BB33CB">
      <w:pPr>
        <w:pStyle w:val="ListParagraph"/>
        <w:numPr>
          <w:ilvl w:val="0"/>
          <w:numId w:val="14"/>
        </w:numPr>
        <w:spacing w:after="120"/>
        <w:rPr>
          <w:i/>
          <w:iCs/>
          <w:color w:val="0070C0"/>
        </w:rPr>
      </w:pPr>
      <w:r w:rsidRPr="00755859">
        <w:rPr>
          <w:i/>
          <w:iCs/>
          <w:color w:val="0070C0"/>
        </w:rPr>
        <w:t xml:space="preserve">What are the geographic boundaries of the delineated AoR? (Include one </w:t>
      </w:r>
      <w:r w:rsidR="00057973" w:rsidRPr="00755859">
        <w:rPr>
          <w:i/>
          <w:iCs/>
          <w:color w:val="0070C0"/>
        </w:rPr>
        <w:t xml:space="preserve">or </w:t>
      </w:r>
      <w:r w:rsidRPr="00755859">
        <w:rPr>
          <w:i/>
          <w:iCs/>
          <w:color w:val="0070C0"/>
        </w:rPr>
        <w:t>more maps as necessary.)</w:t>
      </w:r>
    </w:p>
    <w:p w14:paraId="5ED586F4" w14:textId="2BEA9583" w:rsidR="006177B1" w:rsidRPr="00755859" w:rsidRDefault="006177B1" w:rsidP="00BB33CB">
      <w:pPr>
        <w:pStyle w:val="ListParagraph"/>
        <w:numPr>
          <w:ilvl w:val="0"/>
          <w:numId w:val="14"/>
        </w:numPr>
        <w:spacing w:after="120"/>
        <w:rPr>
          <w:i/>
          <w:iCs/>
          <w:color w:val="0070C0"/>
        </w:rPr>
      </w:pPr>
      <w:r w:rsidRPr="00755859">
        <w:rPr>
          <w:i/>
          <w:iCs/>
          <w:color w:val="0070C0"/>
        </w:rPr>
        <w:t>How does the AoR evolve over time throughout the lifetime of the project? How long does it take to reach maximum extent? Does the AoR decrease after reaching the maximum extent?</w:t>
      </w:r>
    </w:p>
    <w:p w14:paraId="05518F8E" w14:textId="5B9B1082" w:rsidR="002D566E" w:rsidRPr="00755859" w:rsidRDefault="002D566E" w:rsidP="00BB33CB">
      <w:pPr>
        <w:pStyle w:val="ListParagraph"/>
        <w:numPr>
          <w:ilvl w:val="0"/>
          <w:numId w:val="14"/>
        </w:numPr>
        <w:spacing w:after="120"/>
        <w:rPr>
          <w:i/>
          <w:iCs/>
          <w:color w:val="0070C0"/>
        </w:rPr>
      </w:pPr>
      <w:r w:rsidRPr="00755859">
        <w:rPr>
          <w:i/>
          <w:iCs/>
          <w:color w:val="0070C0"/>
        </w:rPr>
        <w:lastRenderedPageBreak/>
        <w:t xml:space="preserve">Are there any key uncertainties identified during modeling? </w:t>
      </w:r>
      <w:r w:rsidR="00317650" w:rsidRPr="00755859">
        <w:rPr>
          <w:i/>
          <w:iCs/>
          <w:color w:val="0070C0"/>
        </w:rPr>
        <w:t>How will</w:t>
      </w:r>
      <w:r w:rsidRPr="00755859">
        <w:rPr>
          <w:i/>
          <w:iCs/>
          <w:color w:val="0070C0"/>
        </w:rPr>
        <w:t xml:space="preserve"> these be addressed through pre-</w:t>
      </w:r>
      <w:r w:rsidR="000E5508" w:rsidRPr="00755859">
        <w:rPr>
          <w:i/>
          <w:iCs/>
          <w:color w:val="0070C0"/>
        </w:rPr>
        <w:t>operational</w:t>
      </w:r>
      <w:r w:rsidRPr="00755859">
        <w:rPr>
          <w:i/>
          <w:iCs/>
          <w:color w:val="0070C0"/>
        </w:rPr>
        <w:t xml:space="preserve"> testing (if applicable)?</w:t>
      </w:r>
    </w:p>
    <w:p w14:paraId="3A231E69" w14:textId="3B483C91" w:rsidR="00F04899" w:rsidRPr="00755859" w:rsidRDefault="00956DAD" w:rsidP="00BB33CB">
      <w:pPr>
        <w:pStyle w:val="ListParagraph"/>
        <w:numPr>
          <w:ilvl w:val="0"/>
          <w:numId w:val="14"/>
        </w:numPr>
        <w:spacing w:after="120"/>
        <w:rPr>
          <w:i/>
          <w:iCs/>
          <w:color w:val="0070C0"/>
        </w:rPr>
      </w:pPr>
      <w:r w:rsidRPr="00755859">
        <w:rPr>
          <w:i/>
          <w:iCs/>
          <w:color w:val="0070C0"/>
        </w:rPr>
        <w:t xml:space="preserve">How does the selected AoR accurately define the maximum plume and pressure front extent throughout the lifetime of the project? </w:t>
      </w:r>
    </w:p>
    <w:p w14:paraId="33C838BF" w14:textId="1CFDAB9A" w:rsidR="00F04899" w:rsidRPr="00755859" w:rsidRDefault="00F04899" w:rsidP="00F04899">
      <w:pPr>
        <w:pStyle w:val="ListParagraph"/>
        <w:numPr>
          <w:ilvl w:val="0"/>
          <w:numId w:val="14"/>
        </w:numPr>
        <w:rPr>
          <w:i/>
          <w:iCs/>
          <w:color w:val="0070C0"/>
        </w:rPr>
      </w:pPr>
      <w:r w:rsidRPr="00755859">
        <w:rPr>
          <w:i/>
          <w:iCs/>
          <w:color w:val="0070C0"/>
        </w:rPr>
        <w:t>How will the computational model output be compared to AoR reevaluations? How will model results be used to evaluate the accuracy of AoR predictions over time?</w:t>
      </w:r>
      <w:r w:rsidR="00E45EEC">
        <w:rPr>
          <w:i/>
          <w:iCs/>
          <w:color w:val="0070C0"/>
        </w:rPr>
        <w:t>]</w:t>
      </w:r>
    </w:p>
    <w:p w14:paraId="723365A4" w14:textId="4AACF0D6" w:rsidR="008E66EA" w:rsidRPr="00755859" w:rsidRDefault="00E45EEC" w:rsidP="00BB33CB">
      <w:pPr>
        <w:tabs>
          <w:tab w:val="left" w:pos="3608"/>
        </w:tabs>
        <w:spacing w:after="120"/>
        <w:rPr>
          <w:i/>
          <w:iCs/>
          <w:color w:val="0070C0"/>
        </w:rPr>
      </w:pPr>
      <w:r>
        <w:rPr>
          <w:i/>
          <w:iCs/>
          <w:color w:val="0070C0"/>
        </w:rPr>
        <w:t>[</w:t>
      </w:r>
      <w:r w:rsidR="000E5508" w:rsidRPr="00755859">
        <w:rPr>
          <w:i/>
          <w:iCs/>
          <w:color w:val="0070C0"/>
        </w:rPr>
        <w:t xml:space="preserve">Associated figures and graphics may </w:t>
      </w:r>
      <w:r w:rsidR="008E66EA" w:rsidRPr="00755859">
        <w:rPr>
          <w:i/>
          <w:iCs/>
          <w:color w:val="0070C0"/>
        </w:rPr>
        <w:t>include:</w:t>
      </w:r>
    </w:p>
    <w:p w14:paraId="4742A916" w14:textId="74513B66" w:rsidR="008E66EA" w:rsidRPr="00755859" w:rsidRDefault="006177B1" w:rsidP="00BB33CB">
      <w:pPr>
        <w:pStyle w:val="ListParagraph"/>
        <w:numPr>
          <w:ilvl w:val="0"/>
          <w:numId w:val="14"/>
        </w:numPr>
        <w:spacing w:after="120"/>
        <w:rPr>
          <w:i/>
          <w:iCs/>
          <w:color w:val="0070C0"/>
        </w:rPr>
      </w:pPr>
      <w:r w:rsidRPr="00755859">
        <w:rPr>
          <w:bCs/>
          <w:i/>
          <w:iCs/>
          <w:color w:val="0070C0"/>
        </w:rPr>
        <w:t xml:space="preserve">Multiple time series and snapshot maps showing the modeled plume and pressure front in </w:t>
      </w:r>
      <w:proofErr w:type="spellStart"/>
      <w:r w:rsidRPr="00755859">
        <w:rPr>
          <w:bCs/>
          <w:i/>
          <w:iCs/>
          <w:color w:val="0070C0"/>
        </w:rPr>
        <w:t>plan</w:t>
      </w:r>
      <w:proofErr w:type="spellEnd"/>
      <w:r w:rsidRPr="00755859">
        <w:rPr>
          <w:bCs/>
          <w:i/>
          <w:iCs/>
          <w:color w:val="0070C0"/>
        </w:rPr>
        <w:t xml:space="preserve"> view.</w:t>
      </w:r>
    </w:p>
    <w:p w14:paraId="5FA13372" w14:textId="62201AAA" w:rsidR="006177B1" w:rsidRPr="00755859" w:rsidRDefault="006177B1" w:rsidP="00BB33CB">
      <w:pPr>
        <w:pStyle w:val="ListParagraph"/>
        <w:numPr>
          <w:ilvl w:val="0"/>
          <w:numId w:val="14"/>
        </w:numPr>
        <w:spacing w:after="120"/>
        <w:rPr>
          <w:i/>
          <w:iCs/>
          <w:color w:val="0070C0"/>
        </w:rPr>
      </w:pPr>
      <w:r w:rsidRPr="00755859">
        <w:rPr>
          <w:bCs/>
          <w:i/>
          <w:iCs/>
          <w:color w:val="0070C0"/>
        </w:rPr>
        <w:t>C</w:t>
      </w:r>
      <w:r w:rsidR="00890986" w:rsidRPr="00755859">
        <w:rPr>
          <w:bCs/>
          <w:i/>
          <w:iCs/>
          <w:color w:val="0070C0"/>
        </w:rPr>
        <w:t xml:space="preserve">ross </w:t>
      </w:r>
      <w:r w:rsidRPr="00755859">
        <w:rPr>
          <w:bCs/>
          <w:i/>
          <w:iCs/>
          <w:color w:val="0070C0"/>
        </w:rPr>
        <w:t>section</w:t>
      </w:r>
      <w:r w:rsidR="00890986" w:rsidRPr="00755859">
        <w:rPr>
          <w:bCs/>
          <w:i/>
          <w:iCs/>
          <w:color w:val="0070C0"/>
        </w:rPr>
        <w:t>s</w:t>
      </w:r>
      <w:r w:rsidRPr="00755859">
        <w:rPr>
          <w:bCs/>
          <w:i/>
          <w:iCs/>
          <w:color w:val="0070C0"/>
        </w:rPr>
        <w:t xml:space="preserve"> showing the vertical and horizontal extent of the AoR.</w:t>
      </w:r>
    </w:p>
    <w:p w14:paraId="099F83E4" w14:textId="67A01CEE" w:rsidR="006177B1" w:rsidRPr="00F04899" w:rsidRDefault="006177B1" w:rsidP="006177B1">
      <w:pPr>
        <w:pStyle w:val="ListParagraph"/>
        <w:numPr>
          <w:ilvl w:val="0"/>
          <w:numId w:val="14"/>
        </w:numPr>
        <w:rPr>
          <w:color w:val="0070C0"/>
        </w:rPr>
      </w:pPr>
      <w:r w:rsidRPr="00755859">
        <w:rPr>
          <w:i/>
          <w:iCs/>
          <w:color w:val="0070C0"/>
        </w:rPr>
        <w:t>Graph showing the relative contribution of each CO</w:t>
      </w:r>
      <w:r w:rsidRPr="00755859">
        <w:rPr>
          <w:i/>
          <w:iCs/>
          <w:color w:val="0070C0"/>
          <w:vertAlign w:val="subscript"/>
        </w:rPr>
        <w:t>2</w:t>
      </w:r>
      <w:r w:rsidRPr="00755859">
        <w:rPr>
          <w:i/>
          <w:iCs/>
          <w:color w:val="0070C0"/>
        </w:rPr>
        <w:t xml:space="preserve"> phase (e.g., total mass, gas phase, dissolved phase, trapped gas, etc.) over time.</w:t>
      </w:r>
      <w:r w:rsidR="00E45EEC">
        <w:rPr>
          <w:i/>
          <w:iCs/>
          <w:color w:val="0070C0"/>
        </w:rPr>
        <w:t>]</w:t>
      </w:r>
      <w:r>
        <w:rPr>
          <w:color w:val="0070C0"/>
        </w:rPr>
        <w:t xml:space="preserve"> </w:t>
      </w:r>
    </w:p>
    <w:p w14:paraId="360A2BF7" w14:textId="77777777" w:rsidR="006A05FA" w:rsidRDefault="00F04899" w:rsidP="006A05FA">
      <w:pPr>
        <w:pStyle w:val="Heading3"/>
      </w:pPr>
      <w:r w:rsidRPr="00F650F0">
        <w:t xml:space="preserve">Model </w:t>
      </w:r>
      <w:r>
        <w:t>Calibration and Validation</w:t>
      </w:r>
    </w:p>
    <w:p w14:paraId="3932942C" w14:textId="0C4D9E44" w:rsidR="00F5587C" w:rsidRPr="00755859" w:rsidRDefault="00E45EEC" w:rsidP="000E5508">
      <w:pPr>
        <w:spacing w:after="120"/>
        <w:rPr>
          <w:rFonts w:eastAsia="Calibri"/>
          <w:i/>
          <w:iCs/>
          <w:color w:val="0070C0"/>
        </w:rPr>
      </w:pPr>
      <w:r>
        <w:rPr>
          <w:i/>
          <w:iCs/>
          <w:color w:val="0070C0"/>
        </w:rPr>
        <w:t>[</w:t>
      </w:r>
      <w:r w:rsidR="00F5587C" w:rsidRPr="00755859">
        <w:rPr>
          <w:rFonts w:eastAsia="Calibri"/>
          <w:i/>
          <w:iCs/>
          <w:color w:val="0070C0"/>
        </w:rPr>
        <w:t>Recommended considerations include:</w:t>
      </w:r>
    </w:p>
    <w:p w14:paraId="39297A83" w14:textId="3B98EE68" w:rsidR="006A05FA" w:rsidRPr="00755859" w:rsidRDefault="006A05FA" w:rsidP="000E5508">
      <w:pPr>
        <w:pStyle w:val="ListParagraph"/>
        <w:numPr>
          <w:ilvl w:val="0"/>
          <w:numId w:val="3"/>
        </w:numPr>
        <w:spacing w:after="120"/>
        <w:rPr>
          <w:b/>
          <w:bCs/>
          <w:i/>
          <w:iCs/>
          <w:color w:val="0070C0"/>
        </w:rPr>
      </w:pPr>
      <w:r w:rsidRPr="00755859">
        <w:rPr>
          <w:i/>
          <w:iCs/>
          <w:color w:val="0070C0"/>
        </w:rPr>
        <w:t>What calibration or history-matching has been conducted?</w:t>
      </w:r>
    </w:p>
    <w:p w14:paraId="56F4EC72" w14:textId="1BB17F09" w:rsidR="000424FA" w:rsidRPr="00755859" w:rsidRDefault="00F04899" w:rsidP="000E5508">
      <w:pPr>
        <w:pStyle w:val="ListParagraph"/>
        <w:numPr>
          <w:ilvl w:val="0"/>
          <w:numId w:val="3"/>
        </w:numPr>
        <w:spacing w:after="120"/>
        <w:rPr>
          <w:bCs/>
          <w:i/>
          <w:iCs/>
          <w:color w:val="0070C0"/>
        </w:rPr>
      </w:pPr>
      <w:r w:rsidRPr="00755859">
        <w:rPr>
          <w:bCs/>
          <w:i/>
          <w:iCs/>
          <w:color w:val="0070C0"/>
        </w:rPr>
        <w:t>What data sources were used?</w:t>
      </w:r>
    </w:p>
    <w:p w14:paraId="386FF62A" w14:textId="766C4AC6" w:rsidR="002E2701" w:rsidRPr="00755859" w:rsidRDefault="00F04899" w:rsidP="00BB33CB">
      <w:pPr>
        <w:pStyle w:val="ListParagraph"/>
        <w:numPr>
          <w:ilvl w:val="0"/>
          <w:numId w:val="3"/>
        </w:numPr>
        <w:rPr>
          <w:bCs/>
          <w:i/>
          <w:iCs/>
          <w:color w:val="0070C0"/>
        </w:rPr>
      </w:pPr>
      <w:r w:rsidRPr="00755859">
        <w:rPr>
          <w:bCs/>
          <w:i/>
          <w:iCs/>
          <w:color w:val="0070C0"/>
        </w:rPr>
        <w:t>What methods were used</w:t>
      </w:r>
      <w:r w:rsidR="00956DAD" w:rsidRPr="00755859">
        <w:rPr>
          <w:bCs/>
          <w:i/>
          <w:iCs/>
          <w:color w:val="0070C0"/>
        </w:rPr>
        <w:t xml:space="preserve"> for sensitivity analysis</w:t>
      </w:r>
      <w:r w:rsidRPr="00755859">
        <w:rPr>
          <w:bCs/>
          <w:i/>
          <w:iCs/>
          <w:color w:val="0070C0"/>
        </w:rPr>
        <w:t>? Why were these methods selected? What were the results?</w:t>
      </w:r>
      <w:r w:rsidR="00BB33CB" w:rsidRPr="00755859">
        <w:rPr>
          <w:bCs/>
          <w:i/>
          <w:iCs/>
          <w:color w:val="0070C0"/>
        </w:rPr>
        <w:t xml:space="preserve"> </w:t>
      </w:r>
      <w:r w:rsidRPr="00755859">
        <w:rPr>
          <w:bCs/>
          <w:i/>
          <w:iCs/>
          <w:color w:val="0070C0"/>
        </w:rPr>
        <w:t>Note: Sensitivity analyses are not required by 40 CFR 146.</w:t>
      </w:r>
      <w:r w:rsidR="000424FA" w:rsidRPr="00755859">
        <w:rPr>
          <w:bCs/>
          <w:i/>
          <w:iCs/>
          <w:color w:val="0070C0"/>
        </w:rPr>
        <w:t xml:space="preserve">84, but are recommended </w:t>
      </w:r>
      <w:r w:rsidR="000E5508" w:rsidRPr="00755859">
        <w:rPr>
          <w:bCs/>
          <w:i/>
          <w:iCs/>
          <w:color w:val="0070C0"/>
        </w:rPr>
        <w:t>by EPA</w:t>
      </w:r>
      <w:r w:rsidR="000424FA" w:rsidRPr="00755859">
        <w:rPr>
          <w:bCs/>
          <w:i/>
          <w:iCs/>
          <w:color w:val="0070C0"/>
        </w:rPr>
        <w:t xml:space="preserve">. </w:t>
      </w:r>
      <w:r w:rsidR="000E5508" w:rsidRPr="00755859">
        <w:rPr>
          <w:bCs/>
          <w:i/>
          <w:iCs/>
          <w:color w:val="0070C0"/>
        </w:rPr>
        <w:t>However, i</w:t>
      </w:r>
      <w:r w:rsidR="002E2701" w:rsidRPr="00755859">
        <w:rPr>
          <w:bCs/>
          <w:i/>
          <w:iCs/>
          <w:color w:val="0070C0"/>
        </w:rPr>
        <w:t xml:space="preserve">f </w:t>
      </w:r>
      <w:r w:rsidR="000E5508" w:rsidRPr="00755859">
        <w:rPr>
          <w:bCs/>
          <w:i/>
          <w:iCs/>
          <w:color w:val="0070C0"/>
        </w:rPr>
        <w:t xml:space="preserve">you are </w:t>
      </w:r>
      <w:r w:rsidR="002E2701" w:rsidRPr="00755859">
        <w:rPr>
          <w:bCs/>
          <w:i/>
          <w:iCs/>
          <w:color w:val="0070C0"/>
        </w:rPr>
        <w:t xml:space="preserve">proposing an alternative PISC timeframe, sensitivity analyses are </w:t>
      </w:r>
      <w:r w:rsidR="00BB33CB" w:rsidRPr="00755859">
        <w:rPr>
          <w:bCs/>
          <w:i/>
          <w:iCs/>
          <w:color w:val="0070C0"/>
        </w:rPr>
        <w:t>required</w:t>
      </w:r>
      <w:r w:rsidR="002E2701" w:rsidRPr="00755859">
        <w:rPr>
          <w:bCs/>
          <w:i/>
          <w:iCs/>
          <w:color w:val="0070C0"/>
        </w:rPr>
        <w:t xml:space="preserve"> pursuant to 40 CFR 146.93(c)(2)(vi)</w:t>
      </w:r>
      <w:r w:rsidR="000E5508" w:rsidRPr="00755859">
        <w:rPr>
          <w:bCs/>
          <w:i/>
          <w:iCs/>
          <w:color w:val="0070C0"/>
        </w:rPr>
        <w:t>,</w:t>
      </w:r>
      <w:r w:rsidR="007527DC" w:rsidRPr="00755859">
        <w:rPr>
          <w:bCs/>
          <w:i/>
          <w:iCs/>
          <w:color w:val="0070C0"/>
        </w:rPr>
        <w:t xml:space="preserve"> to identify and assess parameters that contribute significantly to uncertainty.</w:t>
      </w:r>
      <w:r w:rsidR="00E45EEC">
        <w:rPr>
          <w:bCs/>
          <w:i/>
          <w:iCs/>
          <w:color w:val="0070C0"/>
        </w:rPr>
        <w:t>]</w:t>
      </w:r>
    </w:p>
    <w:p w14:paraId="38787133" w14:textId="6D1FC698" w:rsidR="008E66EA" w:rsidRPr="00755859" w:rsidRDefault="00E45EEC" w:rsidP="000E5508">
      <w:pPr>
        <w:tabs>
          <w:tab w:val="left" w:pos="3608"/>
        </w:tabs>
        <w:spacing w:after="120"/>
        <w:rPr>
          <w:i/>
          <w:iCs/>
          <w:color w:val="0070C0"/>
        </w:rPr>
      </w:pPr>
      <w:r>
        <w:rPr>
          <w:i/>
          <w:iCs/>
          <w:color w:val="0070C0"/>
        </w:rPr>
        <w:t>[</w:t>
      </w:r>
      <w:r w:rsidR="000E5508" w:rsidRPr="00755859">
        <w:rPr>
          <w:i/>
          <w:iCs/>
          <w:color w:val="0070C0"/>
        </w:rPr>
        <w:t xml:space="preserve">Associated figures and graphics may </w:t>
      </w:r>
      <w:r w:rsidR="008E66EA" w:rsidRPr="00755859">
        <w:rPr>
          <w:i/>
          <w:iCs/>
          <w:color w:val="0070C0"/>
        </w:rPr>
        <w:t>include:</w:t>
      </w:r>
    </w:p>
    <w:p w14:paraId="45C0DA86" w14:textId="7D1BBEF7" w:rsidR="00125D46" w:rsidRPr="00755859" w:rsidRDefault="00125D46" w:rsidP="000E5508">
      <w:pPr>
        <w:pStyle w:val="ListParagraph"/>
        <w:numPr>
          <w:ilvl w:val="0"/>
          <w:numId w:val="3"/>
        </w:numPr>
        <w:spacing w:after="120"/>
        <w:rPr>
          <w:bCs/>
          <w:i/>
          <w:iCs/>
          <w:color w:val="0070C0"/>
        </w:rPr>
      </w:pPr>
      <w:r w:rsidRPr="00755859">
        <w:rPr>
          <w:bCs/>
          <w:i/>
          <w:iCs/>
          <w:color w:val="0070C0"/>
        </w:rPr>
        <w:t>Comparison maps showing modeled AoR extent using different parameters (e.g., decreased injection zone porosity, increased reservoir permeability, etc.).</w:t>
      </w:r>
    </w:p>
    <w:p w14:paraId="2FA8E311" w14:textId="4303CF09" w:rsidR="00125D46" w:rsidRPr="00755859" w:rsidRDefault="00125D46" w:rsidP="000E5508">
      <w:pPr>
        <w:pStyle w:val="ListParagraph"/>
        <w:numPr>
          <w:ilvl w:val="0"/>
          <w:numId w:val="3"/>
        </w:numPr>
        <w:spacing w:after="120"/>
        <w:rPr>
          <w:bCs/>
          <w:i/>
          <w:iCs/>
          <w:color w:val="0070C0"/>
        </w:rPr>
      </w:pPr>
      <w:r w:rsidRPr="00755859">
        <w:rPr>
          <w:bCs/>
          <w:i/>
          <w:iCs/>
          <w:color w:val="0070C0"/>
        </w:rPr>
        <w:t>Graphical results of any sensitivity analyses performed.</w:t>
      </w:r>
    </w:p>
    <w:p w14:paraId="1145EF8E" w14:textId="00EC8596" w:rsidR="00125D46" w:rsidRPr="00755859" w:rsidRDefault="00125D46" w:rsidP="00125D46">
      <w:pPr>
        <w:pStyle w:val="ListParagraph"/>
        <w:numPr>
          <w:ilvl w:val="0"/>
          <w:numId w:val="3"/>
        </w:numPr>
        <w:rPr>
          <w:bCs/>
          <w:i/>
          <w:iCs/>
          <w:color w:val="0070C0"/>
        </w:rPr>
      </w:pPr>
      <w:r w:rsidRPr="00755859">
        <w:rPr>
          <w:bCs/>
          <w:i/>
          <w:iCs/>
          <w:color w:val="0070C0"/>
        </w:rPr>
        <w:t>Boundary plots and uncertainty plots (if applicable) for various CO2 phases, plume area, and reservoir pressure.</w:t>
      </w:r>
      <w:r w:rsidR="00E45EEC">
        <w:rPr>
          <w:bCs/>
          <w:i/>
          <w:iCs/>
          <w:color w:val="0070C0"/>
        </w:rPr>
        <w:t>]</w:t>
      </w:r>
    </w:p>
    <w:p w14:paraId="5A02D80A" w14:textId="7E9B5413" w:rsidR="001B2EC2" w:rsidRDefault="001B2EC2" w:rsidP="00F1085F">
      <w:pPr>
        <w:pStyle w:val="Heading2"/>
      </w:pPr>
      <w:r>
        <w:t>AoR Delineation</w:t>
      </w:r>
    </w:p>
    <w:p w14:paraId="6D330434" w14:textId="566ED9D7" w:rsidR="00B5224C" w:rsidRDefault="001B2EC2" w:rsidP="001B2EC2">
      <w:pPr>
        <w:pStyle w:val="Heading3"/>
        <w:rPr>
          <w:rFonts w:eastAsia="Calibri"/>
        </w:rPr>
      </w:pPr>
      <w:r>
        <w:rPr>
          <w:rFonts w:eastAsia="Calibri"/>
        </w:rPr>
        <w:t xml:space="preserve">Critical </w:t>
      </w:r>
      <w:r w:rsidR="00B5224C" w:rsidRPr="001B2EC2">
        <w:rPr>
          <w:rFonts w:eastAsia="Calibri"/>
        </w:rPr>
        <w:t xml:space="preserve">Pressure </w:t>
      </w:r>
      <w:r>
        <w:rPr>
          <w:rFonts w:eastAsia="Calibri"/>
        </w:rPr>
        <w:t>Calculations</w:t>
      </w:r>
      <w:bookmarkEnd w:id="14"/>
      <w:bookmarkEnd w:id="15"/>
      <w:bookmarkEnd w:id="16"/>
      <w:bookmarkEnd w:id="17"/>
      <w:bookmarkEnd w:id="18"/>
      <w:bookmarkEnd w:id="19"/>
    </w:p>
    <w:p w14:paraId="77943BA2" w14:textId="778063EF" w:rsidR="00DA138C" w:rsidRPr="00755859" w:rsidRDefault="00E45EEC" w:rsidP="000E5508">
      <w:pPr>
        <w:spacing w:after="120"/>
        <w:rPr>
          <w:rFonts w:eastAsia="Calibri"/>
          <w:i/>
          <w:iCs/>
          <w:color w:val="0070C0"/>
        </w:rPr>
      </w:pPr>
      <w:r>
        <w:rPr>
          <w:i/>
          <w:iCs/>
          <w:color w:val="0070C0"/>
        </w:rPr>
        <w:t>[</w:t>
      </w:r>
      <w:r w:rsidR="00DA138C" w:rsidRPr="00755859">
        <w:rPr>
          <w:rFonts w:eastAsia="Calibri"/>
          <w:i/>
          <w:iCs/>
          <w:color w:val="0070C0"/>
        </w:rPr>
        <w:t>Recommended considerations include:</w:t>
      </w:r>
    </w:p>
    <w:p w14:paraId="6D330436" w14:textId="2F14AAE8" w:rsidR="00422680" w:rsidRPr="00755859" w:rsidRDefault="00EB2A1C" w:rsidP="000E5508">
      <w:pPr>
        <w:pStyle w:val="ListParagraph"/>
        <w:numPr>
          <w:ilvl w:val="0"/>
          <w:numId w:val="6"/>
        </w:numPr>
        <w:spacing w:after="120"/>
        <w:rPr>
          <w:i/>
          <w:iCs/>
          <w:color w:val="0070C0"/>
        </w:rPr>
      </w:pPr>
      <w:r w:rsidRPr="00755859">
        <w:rPr>
          <w:i/>
          <w:iCs/>
          <w:color w:val="0070C0"/>
        </w:rPr>
        <w:t xml:space="preserve">What </w:t>
      </w:r>
      <w:r w:rsidR="00EA7DED" w:rsidRPr="00755859">
        <w:rPr>
          <w:i/>
          <w:iCs/>
          <w:color w:val="0070C0"/>
        </w:rPr>
        <w:t>method was</w:t>
      </w:r>
      <w:r w:rsidRPr="00755859">
        <w:rPr>
          <w:i/>
          <w:iCs/>
          <w:color w:val="0070C0"/>
        </w:rPr>
        <w:t xml:space="preserve"> used t</w:t>
      </w:r>
      <w:r w:rsidR="00422680" w:rsidRPr="00755859">
        <w:rPr>
          <w:i/>
          <w:iCs/>
          <w:color w:val="0070C0"/>
        </w:rPr>
        <w:t xml:space="preserve">o </w:t>
      </w:r>
      <w:r w:rsidR="00EA7DED" w:rsidRPr="00755859">
        <w:rPr>
          <w:i/>
          <w:iCs/>
          <w:color w:val="0070C0"/>
        </w:rPr>
        <w:t>calculate the critical pressure</w:t>
      </w:r>
      <w:r w:rsidR="00422680" w:rsidRPr="00755859">
        <w:rPr>
          <w:i/>
          <w:iCs/>
          <w:color w:val="0070C0"/>
        </w:rPr>
        <w:t>?</w:t>
      </w:r>
      <w:r w:rsidR="00EA7DED" w:rsidRPr="00755859">
        <w:rPr>
          <w:i/>
          <w:iCs/>
          <w:color w:val="0070C0"/>
        </w:rPr>
        <w:t xml:space="preserve"> (Cite references as necessary.)</w:t>
      </w:r>
    </w:p>
    <w:p w14:paraId="0F36C75C" w14:textId="2FEDB8B6" w:rsidR="00F04899" w:rsidRPr="00755859" w:rsidRDefault="00AC653D" w:rsidP="000E5508">
      <w:pPr>
        <w:pStyle w:val="ListParagraph"/>
        <w:numPr>
          <w:ilvl w:val="0"/>
          <w:numId w:val="6"/>
        </w:numPr>
        <w:spacing w:after="120"/>
        <w:rPr>
          <w:i/>
          <w:iCs/>
          <w:color w:val="0070C0"/>
        </w:rPr>
      </w:pPr>
      <w:r w:rsidRPr="00755859">
        <w:rPr>
          <w:i/>
          <w:iCs/>
          <w:color w:val="0070C0"/>
        </w:rPr>
        <w:t>What are the ass</w:t>
      </w:r>
      <w:r w:rsidR="00422680" w:rsidRPr="00755859">
        <w:rPr>
          <w:i/>
          <w:iCs/>
          <w:color w:val="0070C0"/>
        </w:rPr>
        <w:t>umptions</w:t>
      </w:r>
      <w:r w:rsidR="00EA7DED" w:rsidRPr="00755859">
        <w:rPr>
          <w:i/>
          <w:iCs/>
          <w:color w:val="0070C0"/>
        </w:rPr>
        <w:t xml:space="preserve"> used</w:t>
      </w:r>
      <w:r w:rsidR="00422680" w:rsidRPr="00755859">
        <w:rPr>
          <w:i/>
          <w:iCs/>
          <w:color w:val="0070C0"/>
        </w:rPr>
        <w:t xml:space="preserve"> in these calculations?</w:t>
      </w:r>
    </w:p>
    <w:p w14:paraId="073D778C" w14:textId="1386C4BC" w:rsidR="00D12343" w:rsidRPr="00755859" w:rsidRDefault="00D12343" w:rsidP="00F04899">
      <w:pPr>
        <w:pStyle w:val="ListParagraph"/>
        <w:numPr>
          <w:ilvl w:val="0"/>
          <w:numId w:val="6"/>
        </w:numPr>
        <w:rPr>
          <w:i/>
          <w:iCs/>
          <w:color w:val="0070C0"/>
        </w:rPr>
      </w:pPr>
      <w:r w:rsidRPr="00755859">
        <w:rPr>
          <w:i/>
          <w:iCs/>
          <w:color w:val="0070C0"/>
        </w:rPr>
        <w:t>What parameters were specified as input, and which were calculated?</w:t>
      </w:r>
      <w:r w:rsidR="00E45EEC">
        <w:rPr>
          <w:i/>
          <w:iCs/>
          <w:color w:val="0070C0"/>
        </w:rPr>
        <w:t>]</w:t>
      </w:r>
    </w:p>
    <w:p w14:paraId="242A5A53" w14:textId="762A1BB6" w:rsidR="001B2EC2" w:rsidRDefault="001B2EC2" w:rsidP="001B2EC2">
      <w:pPr>
        <w:pStyle w:val="Heading3"/>
        <w:rPr>
          <w:rFonts w:eastAsia="Calibri"/>
        </w:rPr>
      </w:pPr>
      <w:r w:rsidRPr="001B2EC2">
        <w:rPr>
          <w:rFonts w:eastAsia="Calibri"/>
        </w:rPr>
        <w:lastRenderedPageBreak/>
        <w:t>AoR Delineation</w:t>
      </w:r>
    </w:p>
    <w:p w14:paraId="5515BC1A" w14:textId="36FA7D0A" w:rsidR="00D80DB1" w:rsidRPr="00755859" w:rsidRDefault="00E45EEC" w:rsidP="00D80DB1">
      <w:pPr>
        <w:keepNext/>
        <w:rPr>
          <w:rFonts w:eastAsia="Calibri"/>
          <w:i/>
          <w:color w:val="0070C0"/>
        </w:rPr>
      </w:pPr>
      <w:r w:rsidRPr="00E45EEC">
        <w:rPr>
          <w:i/>
          <w:iCs/>
          <w:color w:val="0070C0"/>
        </w:rPr>
        <w:t>[</w:t>
      </w:r>
      <w:r w:rsidR="00D80DB1" w:rsidRPr="00755859">
        <w:rPr>
          <w:rFonts w:eastAsia="Calibri"/>
          <w:i/>
          <w:color w:val="0070C0"/>
        </w:rPr>
        <w:t>Note: the AoR delineation must reflect anticipated operating data (including anticipated injection pressures, rates, and volumes over the proposed life of the project), pursuant to 40 CFR 146.84(c)(1)(</w:t>
      </w:r>
      <w:proofErr w:type="spellStart"/>
      <w:r w:rsidR="00D80DB1" w:rsidRPr="00755859">
        <w:rPr>
          <w:rFonts w:eastAsia="Calibri"/>
          <w:i/>
          <w:color w:val="0070C0"/>
        </w:rPr>
        <w:t>i</w:t>
      </w:r>
      <w:proofErr w:type="spellEnd"/>
      <w:r w:rsidR="00D80DB1" w:rsidRPr="00755859">
        <w:rPr>
          <w:rFonts w:eastAsia="Calibri"/>
          <w:i/>
          <w:color w:val="0070C0"/>
        </w:rPr>
        <w:t>).</w:t>
      </w:r>
      <w:r>
        <w:rPr>
          <w:rFonts w:eastAsia="Calibri"/>
          <w:i/>
          <w:color w:val="0070C0"/>
        </w:rPr>
        <w:t>]</w:t>
      </w:r>
    </w:p>
    <w:p w14:paraId="0C17C060" w14:textId="77777777" w:rsidR="00755859" w:rsidRDefault="00755859" w:rsidP="000E5508">
      <w:pPr>
        <w:spacing w:after="120"/>
        <w:rPr>
          <w:rFonts w:eastAsia="Calibri"/>
          <w:color w:val="0070C0"/>
        </w:rPr>
      </w:pPr>
    </w:p>
    <w:p w14:paraId="20557113" w14:textId="429BC685" w:rsidR="00A177B6" w:rsidRPr="00755859" w:rsidRDefault="00E45EEC" w:rsidP="000E5508">
      <w:pPr>
        <w:spacing w:after="120"/>
        <w:rPr>
          <w:rFonts w:eastAsia="Calibri"/>
          <w:i/>
          <w:iCs/>
          <w:color w:val="0070C0"/>
        </w:rPr>
      </w:pPr>
      <w:r>
        <w:rPr>
          <w:rFonts w:eastAsia="Calibri"/>
          <w:i/>
          <w:iCs/>
          <w:color w:val="0070C0"/>
        </w:rPr>
        <w:t>[</w:t>
      </w:r>
      <w:r w:rsidR="00A177B6" w:rsidRPr="00755859">
        <w:rPr>
          <w:rFonts w:eastAsia="Calibri"/>
          <w:i/>
          <w:iCs/>
          <w:color w:val="0070C0"/>
        </w:rPr>
        <w:t>Recommended considerations include:</w:t>
      </w:r>
    </w:p>
    <w:p w14:paraId="6F015705" w14:textId="3B4405AF" w:rsidR="00295516" w:rsidRPr="00755859" w:rsidRDefault="00295516" w:rsidP="000E5508">
      <w:pPr>
        <w:pStyle w:val="ListParagraph"/>
        <w:numPr>
          <w:ilvl w:val="0"/>
          <w:numId w:val="6"/>
        </w:numPr>
        <w:spacing w:after="120"/>
        <w:rPr>
          <w:i/>
          <w:iCs/>
          <w:color w:val="0070C0"/>
        </w:rPr>
      </w:pPr>
      <w:r w:rsidRPr="00755859">
        <w:rPr>
          <w:i/>
          <w:iCs/>
          <w:color w:val="0070C0"/>
        </w:rPr>
        <w:t>How was the AoR delineation selected</w:t>
      </w:r>
      <w:r w:rsidR="00C45F11" w:rsidRPr="00755859">
        <w:rPr>
          <w:i/>
          <w:iCs/>
          <w:color w:val="0070C0"/>
        </w:rPr>
        <w:t xml:space="preserve"> (what model results w</w:t>
      </w:r>
      <w:r w:rsidRPr="00755859">
        <w:rPr>
          <w:i/>
          <w:iCs/>
          <w:color w:val="0070C0"/>
        </w:rPr>
        <w:t>ere used</w:t>
      </w:r>
      <w:r w:rsidR="00C45F11" w:rsidRPr="00755859">
        <w:rPr>
          <w:i/>
          <w:iCs/>
          <w:color w:val="0070C0"/>
        </w:rPr>
        <w:t xml:space="preserve"> to define the AoR)</w:t>
      </w:r>
      <w:r w:rsidRPr="00755859">
        <w:rPr>
          <w:i/>
          <w:iCs/>
          <w:color w:val="0070C0"/>
        </w:rPr>
        <w:t>?</w:t>
      </w:r>
      <w:r w:rsidR="00C45F11" w:rsidRPr="00755859">
        <w:rPr>
          <w:i/>
          <w:iCs/>
          <w:color w:val="0070C0"/>
        </w:rPr>
        <w:t xml:space="preserve"> Justify how the AoR delineation represents the</w:t>
      </w:r>
      <w:r w:rsidR="008A0DF8" w:rsidRPr="00755859">
        <w:rPr>
          <w:i/>
          <w:iCs/>
          <w:color w:val="0070C0"/>
        </w:rPr>
        <w:t xml:space="preserve"> largest</w:t>
      </w:r>
      <w:r w:rsidR="00C45F11" w:rsidRPr="00755859">
        <w:rPr>
          <w:i/>
          <w:iCs/>
          <w:color w:val="0070C0"/>
        </w:rPr>
        <w:t xml:space="preserve"> area in which USDWs may be endangered by the injection activity.</w:t>
      </w:r>
    </w:p>
    <w:p w14:paraId="49C2F9AB" w14:textId="14927B3D" w:rsidR="00A177B6" w:rsidRPr="00755859" w:rsidRDefault="00A177B6" w:rsidP="000E5508">
      <w:pPr>
        <w:pStyle w:val="ListParagraph"/>
        <w:numPr>
          <w:ilvl w:val="0"/>
          <w:numId w:val="6"/>
        </w:numPr>
        <w:spacing w:after="120"/>
        <w:rPr>
          <w:i/>
          <w:iCs/>
          <w:color w:val="0070C0"/>
        </w:rPr>
      </w:pPr>
      <w:r w:rsidRPr="00755859">
        <w:rPr>
          <w:i/>
          <w:iCs/>
          <w:color w:val="0070C0"/>
        </w:rPr>
        <w:t>How might the AoR delineation be verified and/or changed during AoR reevaluation, or following pre-</w:t>
      </w:r>
      <w:r w:rsidR="000E5508" w:rsidRPr="00755859">
        <w:rPr>
          <w:i/>
          <w:iCs/>
          <w:color w:val="0070C0"/>
        </w:rPr>
        <w:t>operational</w:t>
      </w:r>
      <w:r w:rsidRPr="00755859">
        <w:rPr>
          <w:i/>
          <w:iCs/>
          <w:color w:val="0070C0"/>
        </w:rPr>
        <w:t xml:space="preserve"> testing?</w:t>
      </w:r>
    </w:p>
    <w:p w14:paraId="0940D766" w14:textId="6D1BA6A5" w:rsidR="00A177B6" w:rsidRPr="00755859" w:rsidRDefault="00A177B6" w:rsidP="004B1AED">
      <w:pPr>
        <w:pStyle w:val="ListParagraph"/>
        <w:numPr>
          <w:ilvl w:val="0"/>
          <w:numId w:val="6"/>
        </w:numPr>
        <w:rPr>
          <w:i/>
          <w:iCs/>
          <w:color w:val="0070C0"/>
        </w:rPr>
      </w:pPr>
      <w:r w:rsidRPr="00755859">
        <w:rPr>
          <w:i/>
          <w:iCs/>
          <w:color w:val="0070C0"/>
        </w:rPr>
        <w:t>What are the locations of the injection well(s) and any monitoring wells used to track plume and pressure front migration?</w:t>
      </w:r>
      <w:r w:rsidR="008A0DF8" w:rsidRPr="00755859">
        <w:rPr>
          <w:i/>
          <w:iCs/>
          <w:color w:val="0070C0"/>
        </w:rPr>
        <w:t xml:space="preserve"> How will results of testing and monitoring in these wells help verify the extent and location of the delineated AoR?</w:t>
      </w:r>
      <w:r w:rsidR="00E45EEC">
        <w:rPr>
          <w:i/>
          <w:iCs/>
          <w:color w:val="0070C0"/>
        </w:rPr>
        <w:t>]</w:t>
      </w:r>
    </w:p>
    <w:p w14:paraId="3E58F223" w14:textId="58D4E8F9" w:rsidR="008E66EA" w:rsidRPr="00755859" w:rsidRDefault="00E45EEC" w:rsidP="000E5508">
      <w:pPr>
        <w:tabs>
          <w:tab w:val="left" w:pos="3608"/>
        </w:tabs>
        <w:spacing w:after="120"/>
        <w:rPr>
          <w:i/>
          <w:iCs/>
          <w:color w:val="0070C0"/>
        </w:rPr>
      </w:pPr>
      <w:r>
        <w:rPr>
          <w:i/>
          <w:iCs/>
          <w:color w:val="0070C0"/>
        </w:rPr>
        <w:t>[</w:t>
      </w:r>
      <w:r w:rsidR="000E5508" w:rsidRPr="00755859">
        <w:rPr>
          <w:i/>
          <w:iCs/>
          <w:color w:val="0070C0"/>
        </w:rPr>
        <w:t xml:space="preserve">Associated figures and graphics may </w:t>
      </w:r>
      <w:r w:rsidR="008E66EA" w:rsidRPr="00755859">
        <w:rPr>
          <w:i/>
          <w:iCs/>
          <w:color w:val="0070C0"/>
        </w:rPr>
        <w:t>include:</w:t>
      </w:r>
    </w:p>
    <w:p w14:paraId="1258611A" w14:textId="7AFA7AFC" w:rsidR="008E66EA" w:rsidRPr="00755859" w:rsidRDefault="00295516" w:rsidP="008E66EA">
      <w:pPr>
        <w:pStyle w:val="ListParagraph"/>
        <w:numPr>
          <w:ilvl w:val="0"/>
          <w:numId w:val="6"/>
        </w:numPr>
        <w:rPr>
          <w:i/>
          <w:iCs/>
          <w:color w:val="0070C0"/>
        </w:rPr>
      </w:pPr>
      <w:r w:rsidRPr="00755859">
        <w:rPr>
          <w:bCs/>
          <w:i/>
          <w:iCs/>
          <w:color w:val="0070C0"/>
        </w:rPr>
        <w:t>Map</w:t>
      </w:r>
      <w:r w:rsidR="00756BD1" w:rsidRPr="00755859">
        <w:rPr>
          <w:bCs/>
          <w:i/>
          <w:iCs/>
          <w:color w:val="0070C0"/>
        </w:rPr>
        <w:t>(</w:t>
      </w:r>
      <w:r w:rsidRPr="00755859">
        <w:rPr>
          <w:bCs/>
          <w:i/>
          <w:iCs/>
          <w:color w:val="0070C0"/>
        </w:rPr>
        <w:t>s</w:t>
      </w:r>
      <w:r w:rsidR="00756BD1" w:rsidRPr="00755859">
        <w:rPr>
          <w:bCs/>
          <w:i/>
          <w:iCs/>
          <w:color w:val="0070C0"/>
        </w:rPr>
        <w:t>)</w:t>
      </w:r>
      <w:r w:rsidRPr="00755859">
        <w:rPr>
          <w:bCs/>
          <w:i/>
          <w:iCs/>
          <w:color w:val="0070C0"/>
        </w:rPr>
        <w:t xml:space="preserve"> of the AoR showing the AoR delineation relative to injection/monitoring well locations, the predicted maximum extent of the plume and/or pressure front, or other important features</w:t>
      </w:r>
      <w:r w:rsidR="00735A4F" w:rsidRPr="00755859">
        <w:rPr>
          <w:bCs/>
          <w:i/>
          <w:iCs/>
          <w:color w:val="0070C0"/>
        </w:rPr>
        <w:t>.</w:t>
      </w:r>
      <w:r w:rsidR="00E45EEC">
        <w:rPr>
          <w:bCs/>
          <w:i/>
          <w:iCs/>
          <w:color w:val="0070C0"/>
        </w:rPr>
        <w:t>]</w:t>
      </w:r>
      <w:r w:rsidR="00735A4F" w:rsidRPr="00755859">
        <w:rPr>
          <w:bCs/>
          <w:i/>
          <w:iCs/>
          <w:color w:val="0070C0"/>
        </w:rPr>
        <w:t xml:space="preserve"> </w:t>
      </w:r>
    </w:p>
    <w:p w14:paraId="6D330447" w14:textId="1B29290F" w:rsidR="00620621" w:rsidRPr="007B194E" w:rsidRDefault="00620621" w:rsidP="00F5587C">
      <w:pPr>
        <w:pStyle w:val="Heading2"/>
        <w:keepNext w:val="0"/>
      </w:pPr>
      <w:r w:rsidRPr="007B194E">
        <w:t xml:space="preserve">Corrective Action </w:t>
      </w:r>
    </w:p>
    <w:p w14:paraId="6D330449" w14:textId="1518E8DD" w:rsidR="004125A7" w:rsidRDefault="004125A7" w:rsidP="00F5587C">
      <w:pPr>
        <w:pStyle w:val="Heading3"/>
        <w:keepNext w:val="0"/>
        <w:rPr>
          <w:rFonts w:eastAsia="Calibri"/>
        </w:rPr>
      </w:pPr>
      <w:r w:rsidRPr="007B194E">
        <w:rPr>
          <w:rFonts w:eastAsia="Calibri"/>
        </w:rPr>
        <w:t>Tabulation of Wells within the AoR</w:t>
      </w:r>
    </w:p>
    <w:p w14:paraId="761DD0E1" w14:textId="6204F0CE" w:rsidR="00F90CA1" w:rsidRPr="006E5627" w:rsidRDefault="00E45EEC" w:rsidP="00F5587C">
      <w:pPr>
        <w:rPr>
          <w:rFonts w:eastAsia="Calibri"/>
        </w:rPr>
      </w:pPr>
      <w:r w:rsidRPr="00E45EEC">
        <w:rPr>
          <w:rFonts w:eastAsia="Calibri"/>
          <w:i/>
          <w:color w:val="0070C0"/>
        </w:rPr>
        <w:t>[</w:t>
      </w:r>
      <w:r w:rsidR="00F90CA1" w:rsidRPr="006E5627">
        <w:rPr>
          <w:rFonts w:eastAsia="Calibri"/>
          <w:i/>
          <w:color w:val="0070C0"/>
        </w:rPr>
        <w:t>Note: Files with the locations of all wells within the AoR should be uploaded to the GSDT. The operator is encouraged to provide a map of these wells as part of this plan.</w:t>
      </w:r>
      <w:r>
        <w:rPr>
          <w:rFonts w:eastAsia="Calibri"/>
          <w:i/>
          <w:color w:val="0070C0"/>
        </w:rPr>
        <w:t>]</w:t>
      </w:r>
      <w:r w:rsidR="00F90CA1" w:rsidRPr="006E5627">
        <w:rPr>
          <w:rFonts w:eastAsia="Calibri"/>
          <w:i/>
          <w:color w:val="0070C0"/>
        </w:rPr>
        <w:t xml:space="preserve"> </w:t>
      </w:r>
    </w:p>
    <w:p w14:paraId="6D330450" w14:textId="77777777" w:rsidR="00D66D47" w:rsidRDefault="00620621" w:rsidP="00F5587C">
      <w:pPr>
        <w:pStyle w:val="Heading4"/>
        <w:rPr>
          <w:rFonts w:eastAsia="Calibri"/>
        </w:rPr>
      </w:pPr>
      <w:r w:rsidRPr="007B194E">
        <w:rPr>
          <w:rFonts w:eastAsia="Calibri"/>
        </w:rPr>
        <w:t xml:space="preserve">Wells within the AoR </w:t>
      </w:r>
    </w:p>
    <w:p w14:paraId="5A8E1154" w14:textId="4D58E4CE" w:rsidR="00F5587C" w:rsidRPr="006E5627" w:rsidRDefault="00E45EEC" w:rsidP="000E5508">
      <w:pPr>
        <w:keepNext/>
        <w:spacing w:after="120"/>
        <w:rPr>
          <w:rFonts w:eastAsia="Calibri"/>
          <w:i/>
          <w:iCs/>
          <w:color w:val="0070C0"/>
        </w:rPr>
      </w:pPr>
      <w:r>
        <w:rPr>
          <w:i/>
          <w:iCs/>
          <w:color w:val="0070C0"/>
        </w:rPr>
        <w:t>[</w:t>
      </w:r>
      <w:r w:rsidR="00F5587C" w:rsidRPr="006E5627">
        <w:rPr>
          <w:rFonts w:eastAsia="Calibri"/>
          <w:i/>
          <w:iCs/>
          <w:color w:val="0070C0"/>
        </w:rPr>
        <w:t>Recommended considerations include:</w:t>
      </w:r>
    </w:p>
    <w:p w14:paraId="4A4DCE9C" w14:textId="37C023C0" w:rsidR="00034806" w:rsidRPr="006E5627" w:rsidRDefault="00034806" w:rsidP="000E5508">
      <w:pPr>
        <w:pStyle w:val="ListParagraph"/>
        <w:numPr>
          <w:ilvl w:val="0"/>
          <w:numId w:val="8"/>
        </w:numPr>
        <w:autoSpaceDE w:val="0"/>
        <w:autoSpaceDN w:val="0"/>
        <w:adjustRightInd w:val="0"/>
        <w:spacing w:after="120"/>
        <w:rPr>
          <w:rFonts w:eastAsia="Calibri"/>
          <w:i/>
          <w:iCs/>
          <w:color w:val="0070C0"/>
        </w:rPr>
      </w:pPr>
      <w:r w:rsidRPr="006E5627">
        <w:rPr>
          <w:rFonts w:eastAsia="Calibri"/>
          <w:i/>
          <w:iCs/>
          <w:color w:val="0070C0"/>
        </w:rPr>
        <w:t xml:space="preserve">What databases or other information sources were used to identify these wells? </w:t>
      </w:r>
    </w:p>
    <w:p w14:paraId="25FC1B9A" w14:textId="797FDF55" w:rsidR="00034806" w:rsidRPr="006E5627" w:rsidRDefault="00034806" w:rsidP="000E5508">
      <w:pPr>
        <w:pStyle w:val="ListParagraph"/>
        <w:numPr>
          <w:ilvl w:val="0"/>
          <w:numId w:val="9"/>
        </w:numPr>
        <w:autoSpaceDE w:val="0"/>
        <w:autoSpaceDN w:val="0"/>
        <w:adjustRightInd w:val="0"/>
        <w:spacing w:after="120"/>
        <w:rPr>
          <w:rFonts w:eastAsia="Calibri"/>
          <w:i/>
          <w:iCs/>
          <w:color w:val="0070C0"/>
        </w:rPr>
      </w:pPr>
      <w:r w:rsidRPr="006E5627">
        <w:rPr>
          <w:rFonts w:eastAsia="Calibri"/>
          <w:i/>
          <w:iCs/>
          <w:color w:val="0070C0"/>
        </w:rPr>
        <w:t>What is the type and status of each well (e.g., operating Class II injection well, temporarily abandoned oil well, etc.)?</w:t>
      </w:r>
      <w:r w:rsidR="00BC6028" w:rsidRPr="006E5627">
        <w:rPr>
          <w:rFonts w:eastAsia="Calibri"/>
          <w:i/>
          <w:iCs/>
          <w:color w:val="0070C0"/>
        </w:rPr>
        <w:t xml:space="preserve"> (Attach tables as necessary.)</w:t>
      </w:r>
    </w:p>
    <w:p w14:paraId="53BBB01F" w14:textId="664E8721" w:rsidR="00034806" w:rsidRPr="006E5627" w:rsidRDefault="00034806" w:rsidP="00034806">
      <w:pPr>
        <w:pStyle w:val="ListParagraph"/>
        <w:numPr>
          <w:ilvl w:val="0"/>
          <w:numId w:val="9"/>
        </w:numPr>
        <w:autoSpaceDE w:val="0"/>
        <w:autoSpaceDN w:val="0"/>
        <w:adjustRightInd w:val="0"/>
        <w:rPr>
          <w:rFonts w:eastAsia="Calibri"/>
          <w:i/>
          <w:iCs/>
          <w:color w:val="0070C0"/>
        </w:rPr>
      </w:pPr>
      <w:r w:rsidRPr="006E5627">
        <w:rPr>
          <w:rFonts w:eastAsia="Calibri"/>
          <w:i/>
          <w:iCs/>
          <w:color w:val="0070C0"/>
        </w:rPr>
        <w:t>Are there historical wells believed to be in the area that may not be captured in available data sources?</w:t>
      </w:r>
      <w:r w:rsidR="00E45EEC">
        <w:rPr>
          <w:rFonts w:eastAsia="Calibri"/>
          <w:i/>
          <w:iCs/>
          <w:color w:val="0070C0"/>
        </w:rPr>
        <w:t>]</w:t>
      </w:r>
    </w:p>
    <w:p w14:paraId="6D330454" w14:textId="77777777" w:rsidR="00BE0BFB" w:rsidRPr="006E5627" w:rsidRDefault="00620621" w:rsidP="00F650F0">
      <w:pPr>
        <w:pStyle w:val="Heading4"/>
        <w:rPr>
          <w:rFonts w:eastAsia="Calibri"/>
          <w:iCs/>
        </w:rPr>
      </w:pPr>
      <w:r w:rsidRPr="006E5627">
        <w:rPr>
          <w:rFonts w:eastAsia="Calibri"/>
          <w:iCs/>
        </w:rPr>
        <w:t xml:space="preserve">Wells Penetrating the Confining Zone </w:t>
      </w:r>
    </w:p>
    <w:p w14:paraId="5487D631" w14:textId="7AB3617F" w:rsidR="00F5587C" w:rsidRPr="006E5627" w:rsidRDefault="00E45EEC" w:rsidP="000E5508">
      <w:pPr>
        <w:spacing w:after="120"/>
        <w:rPr>
          <w:rFonts w:eastAsia="Calibri"/>
          <w:i/>
          <w:iCs/>
          <w:color w:val="0070C0"/>
        </w:rPr>
      </w:pPr>
      <w:r>
        <w:rPr>
          <w:i/>
          <w:iCs/>
          <w:color w:val="0070C0"/>
        </w:rPr>
        <w:t>[</w:t>
      </w:r>
      <w:r w:rsidR="00F5587C" w:rsidRPr="006E5627">
        <w:rPr>
          <w:rFonts w:eastAsia="Calibri"/>
          <w:i/>
          <w:iCs/>
          <w:color w:val="0070C0"/>
        </w:rPr>
        <w:t>Recommended considerations include:</w:t>
      </w:r>
    </w:p>
    <w:p w14:paraId="594D37D7" w14:textId="59DEE1BB" w:rsidR="00034806" w:rsidRPr="006E5627" w:rsidRDefault="00034806" w:rsidP="000E5508">
      <w:pPr>
        <w:pStyle w:val="ListParagraph"/>
        <w:numPr>
          <w:ilvl w:val="0"/>
          <w:numId w:val="8"/>
        </w:numPr>
        <w:autoSpaceDE w:val="0"/>
        <w:autoSpaceDN w:val="0"/>
        <w:adjustRightInd w:val="0"/>
        <w:spacing w:after="120"/>
        <w:rPr>
          <w:rFonts w:eastAsia="Calibri"/>
          <w:i/>
          <w:iCs/>
          <w:color w:val="0070C0"/>
        </w:rPr>
      </w:pPr>
      <w:r w:rsidRPr="006E5627">
        <w:rPr>
          <w:rFonts w:eastAsia="Calibri"/>
          <w:i/>
          <w:iCs/>
          <w:color w:val="0070C0"/>
        </w:rPr>
        <w:t>How were the depths of these wells determined?</w:t>
      </w:r>
    </w:p>
    <w:p w14:paraId="7A9C4A38" w14:textId="288E9D63" w:rsidR="00034806" w:rsidRPr="006E5627" w:rsidRDefault="00034806" w:rsidP="000E5508">
      <w:pPr>
        <w:pStyle w:val="ListParagraph"/>
        <w:numPr>
          <w:ilvl w:val="0"/>
          <w:numId w:val="8"/>
        </w:numPr>
        <w:autoSpaceDE w:val="0"/>
        <w:autoSpaceDN w:val="0"/>
        <w:adjustRightInd w:val="0"/>
        <w:spacing w:after="120"/>
        <w:rPr>
          <w:rFonts w:eastAsia="Calibri"/>
          <w:i/>
          <w:iCs/>
          <w:color w:val="0070C0"/>
        </w:rPr>
      </w:pPr>
      <w:r w:rsidRPr="006E5627">
        <w:rPr>
          <w:rFonts w:eastAsia="Calibri"/>
          <w:i/>
          <w:iCs/>
          <w:color w:val="0070C0"/>
        </w:rPr>
        <w:lastRenderedPageBreak/>
        <w:t>What is the type and status of each well (e.g., operating Class II injection well, temporarily abandoned oil well, etc.)?</w:t>
      </w:r>
      <w:r w:rsidR="00BC6028" w:rsidRPr="006E5627">
        <w:rPr>
          <w:rFonts w:eastAsia="Calibri"/>
          <w:i/>
          <w:iCs/>
          <w:color w:val="0070C0"/>
        </w:rPr>
        <w:t xml:space="preserve"> (Attach tables as necessary.)</w:t>
      </w:r>
    </w:p>
    <w:p w14:paraId="5AF609C0" w14:textId="77777777" w:rsidR="00BC6028" w:rsidRPr="006E5627" w:rsidRDefault="00034806" w:rsidP="000E5508">
      <w:pPr>
        <w:pStyle w:val="ListParagraph"/>
        <w:numPr>
          <w:ilvl w:val="0"/>
          <w:numId w:val="8"/>
        </w:numPr>
        <w:autoSpaceDE w:val="0"/>
        <w:autoSpaceDN w:val="0"/>
        <w:adjustRightInd w:val="0"/>
        <w:spacing w:after="120"/>
        <w:rPr>
          <w:rFonts w:eastAsia="Calibri"/>
          <w:i/>
          <w:iCs/>
          <w:color w:val="0070C0"/>
        </w:rPr>
      </w:pPr>
      <w:r w:rsidRPr="006E5627">
        <w:rPr>
          <w:rFonts w:eastAsia="Calibri"/>
          <w:i/>
          <w:iCs/>
          <w:color w:val="0070C0"/>
        </w:rPr>
        <w:t xml:space="preserve">What is the condition of each well? </w:t>
      </w:r>
    </w:p>
    <w:p w14:paraId="39FBC64A" w14:textId="4EB04FFA" w:rsidR="00034806" w:rsidRPr="006E5627" w:rsidRDefault="00BC6028" w:rsidP="00034806">
      <w:pPr>
        <w:pStyle w:val="ListParagraph"/>
        <w:numPr>
          <w:ilvl w:val="0"/>
          <w:numId w:val="8"/>
        </w:numPr>
        <w:autoSpaceDE w:val="0"/>
        <w:autoSpaceDN w:val="0"/>
        <w:adjustRightInd w:val="0"/>
        <w:rPr>
          <w:rFonts w:eastAsia="Calibri"/>
          <w:i/>
          <w:iCs/>
          <w:color w:val="0070C0"/>
        </w:rPr>
      </w:pPr>
      <w:r w:rsidRPr="006E5627">
        <w:rPr>
          <w:rFonts w:eastAsia="Calibri"/>
          <w:i/>
          <w:iCs/>
          <w:color w:val="0070C0"/>
        </w:rPr>
        <w:t>If corrective action is needed, what activities will be completed</w:t>
      </w:r>
      <w:r w:rsidR="008A0DF8" w:rsidRPr="006E5627">
        <w:rPr>
          <w:rFonts w:eastAsia="Calibri"/>
          <w:i/>
          <w:iCs/>
          <w:color w:val="0070C0"/>
        </w:rPr>
        <w:t xml:space="preserve"> and when</w:t>
      </w:r>
      <w:r w:rsidRPr="006E5627">
        <w:rPr>
          <w:rFonts w:eastAsia="Calibri"/>
          <w:i/>
          <w:iCs/>
          <w:color w:val="0070C0"/>
        </w:rPr>
        <w:t>?</w:t>
      </w:r>
      <w:r w:rsidR="00E45EEC">
        <w:rPr>
          <w:rFonts w:eastAsia="Calibri"/>
          <w:i/>
          <w:iCs/>
          <w:color w:val="0070C0"/>
        </w:rPr>
        <w:t>]</w:t>
      </w:r>
    </w:p>
    <w:p w14:paraId="6D330455" w14:textId="77777777" w:rsidR="00620621" w:rsidRPr="006E5627" w:rsidRDefault="00620621" w:rsidP="00F1085F">
      <w:pPr>
        <w:pStyle w:val="Heading3"/>
        <w:rPr>
          <w:iCs/>
        </w:rPr>
      </w:pPr>
      <w:r w:rsidRPr="006E5627">
        <w:rPr>
          <w:iCs/>
        </w:rPr>
        <w:t>Plan for Site Access</w:t>
      </w:r>
    </w:p>
    <w:p w14:paraId="46A9DADF" w14:textId="10F3FEA2" w:rsidR="00F5587C" w:rsidRPr="006E5627" w:rsidRDefault="00E45EEC" w:rsidP="000E5508">
      <w:pPr>
        <w:spacing w:after="120"/>
        <w:rPr>
          <w:rFonts w:eastAsia="Calibri"/>
          <w:i/>
          <w:iCs/>
          <w:color w:val="0070C0"/>
        </w:rPr>
      </w:pPr>
      <w:r>
        <w:rPr>
          <w:i/>
          <w:iCs/>
          <w:color w:val="0070C0"/>
        </w:rPr>
        <w:t>[</w:t>
      </w:r>
      <w:r w:rsidR="00F5587C" w:rsidRPr="006E5627">
        <w:rPr>
          <w:rFonts w:eastAsia="Calibri"/>
          <w:i/>
          <w:iCs/>
          <w:color w:val="0070C0"/>
        </w:rPr>
        <w:t>Recommended considerations include:</w:t>
      </w:r>
    </w:p>
    <w:p w14:paraId="6D330457" w14:textId="496BF72C" w:rsidR="00422680" w:rsidRPr="006E5627" w:rsidRDefault="00016AC0" w:rsidP="000E5508">
      <w:pPr>
        <w:pStyle w:val="ListParagraph"/>
        <w:numPr>
          <w:ilvl w:val="0"/>
          <w:numId w:val="10"/>
        </w:numPr>
        <w:spacing w:after="120"/>
        <w:rPr>
          <w:i/>
          <w:iCs/>
          <w:color w:val="0070C0"/>
        </w:rPr>
      </w:pPr>
      <w:r w:rsidRPr="006E5627">
        <w:rPr>
          <w:i/>
          <w:iCs/>
          <w:color w:val="0070C0"/>
        </w:rPr>
        <w:t xml:space="preserve">What agreements have </w:t>
      </w:r>
      <w:r w:rsidR="00422680" w:rsidRPr="006E5627">
        <w:rPr>
          <w:i/>
          <w:iCs/>
          <w:color w:val="0070C0"/>
        </w:rPr>
        <w:t>been made for access</w:t>
      </w:r>
      <w:r w:rsidR="00034806" w:rsidRPr="006E5627">
        <w:rPr>
          <w:i/>
          <w:iCs/>
          <w:color w:val="0070C0"/>
        </w:rPr>
        <w:t xml:space="preserve"> so that corrective action can be performed</w:t>
      </w:r>
      <w:r w:rsidR="00422680" w:rsidRPr="006E5627">
        <w:rPr>
          <w:i/>
          <w:iCs/>
          <w:color w:val="0070C0"/>
        </w:rPr>
        <w:t>?</w:t>
      </w:r>
    </w:p>
    <w:p w14:paraId="6D330458" w14:textId="7B7C56A7" w:rsidR="00422680" w:rsidRPr="006E5627" w:rsidRDefault="00422680" w:rsidP="00034806">
      <w:pPr>
        <w:pStyle w:val="ListParagraph"/>
        <w:numPr>
          <w:ilvl w:val="0"/>
          <w:numId w:val="10"/>
        </w:numPr>
        <w:rPr>
          <w:i/>
          <w:iCs/>
          <w:color w:val="0070C0"/>
        </w:rPr>
      </w:pPr>
      <w:r w:rsidRPr="006E5627">
        <w:rPr>
          <w:i/>
          <w:iCs/>
          <w:color w:val="0070C0"/>
        </w:rPr>
        <w:t>For what period of time has site access been guaranteed?</w:t>
      </w:r>
      <w:r w:rsidR="00E45EEC">
        <w:rPr>
          <w:i/>
          <w:iCs/>
          <w:color w:val="0070C0"/>
        </w:rPr>
        <w:t>]</w:t>
      </w:r>
    </w:p>
    <w:p w14:paraId="6D33045C" w14:textId="3E67A071" w:rsidR="00620621" w:rsidRPr="006E5627" w:rsidRDefault="00620621" w:rsidP="000E5508">
      <w:pPr>
        <w:pStyle w:val="Heading3"/>
        <w:rPr>
          <w:iCs/>
        </w:rPr>
      </w:pPr>
      <w:r w:rsidRPr="006E5627">
        <w:rPr>
          <w:iCs/>
        </w:rPr>
        <w:t>Corrective Action</w:t>
      </w:r>
      <w:r w:rsidR="0001222B" w:rsidRPr="006E5627">
        <w:rPr>
          <w:iCs/>
        </w:rPr>
        <w:t xml:space="preserve"> Schedule</w:t>
      </w:r>
    </w:p>
    <w:p w14:paraId="04B8E941" w14:textId="3A64331C" w:rsidR="00F5587C" w:rsidRPr="006E5627" w:rsidRDefault="00E45EEC" w:rsidP="000E5508">
      <w:pPr>
        <w:keepNext/>
        <w:spacing w:after="120"/>
        <w:rPr>
          <w:rFonts w:eastAsia="Calibri"/>
          <w:i/>
          <w:iCs/>
          <w:color w:val="0070C0"/>
        </w:rPr>
      </w:pPr>
      <w:r>
        <w:rPr>
          <w:i/>
          <w:iCs/>
          <w:color w:val="0070C0"/>
        </w:rPr>
        <w:t>[</w:t>
      </w:r>
      <w:r w:rsidR="00F5587C" w:rsidRPr="006E5627">
        <w:rPr>
          <w:rFonts w:eastAsia="Calibri"/>
          <w:i/>
          <w:iCs/>
          <w:color w:val="0070C0"/>
        </w:rPr>
        <w:t>Recommended considerations include:</w:t>
      </w:r>
    </w:p>
    <w:p w14:paraId="4A28711A" w14:textId="28F46B56" w:rsidR="00F90CA1" w:rsidRPr="006E5627" w:rsidRDefault="00034806" w:rsidP="00890986">
      <w:pPr>
        <w:pStyle w:val="ListParagraph"/>
        <w:numPr>
          <w:ilvl w:val="0"/>
          <w:numId w:val="11"/>
        </w:numPr>
        <w:spacing w:after="120"/>
        <w:rPr>
          <w:i/>
          <w:iCs/>
          <w:color w:val="0070C0"/>
        </w:rPr>
      </w:pPr>
      <w:r w:rsidRPr="006E5627">
        <w:rPr>
          <w:i/>
          <w:iCs/>
          <w:color w:val="0070C0"/>
        </w:rPr>
        <w:t xml:space="preserve">Will phased corrective action be conducted? </w:t>
      </w:r>
      <w:r w:rsidR="00BC6028" w:rsidRPr="006E5627">
        <w:rPr>
          <w:i/>
          <w:iCs/>
          <w:color w:val="0070C0"/>
        </w:rPr>
        <w:t>What is the specific schedule that will be implemented?</w:t>
      </w:r>
      <w:r w:rsidR="00F90CA1" w:rsidRPr="006E5627">
        <w:rPr>
          <w:i/>
          <w:iCs/>
          <w:color w:val="0070C0"/>
        </w:rPr>
        <w:t xml:space="preserve"> </w:t>
      </w:r>
      <w:r w:rsidR="00890986" w:rsidRPr="006E5627">
        <w:rPr>
          <w:i/>
          <w:iCs/>
          <w:color w:val="0070C0"/>
        </w:rPr>
        <w:t>How will the proposed phased corrective action schedule protect USDWs?</w:t>
      </w:r>
    </w:p>
    <w:p w14:paraId="336FCF46" w14:textId="77777777" w:rsidR="00890986" w:rsidRPr="006E5627" w:rsidRDefault="00F90CA1" w:rsidP="00890986">
      <w:pPr>
        <w:pStyle w:val="ListParagraph"/>
        <w:numPr>
          <w:ilvl w:val="0"/>
          <w:numId w:val="11"/>
        </w:numPr>
        <w:spacing w:after="120"/>
        <w:rPr>
          <w:i/>
          <w:iCs/>
          <w:color w:val="0070C0"/>
        </w:rPr>
      </w:pPr>
      <w:r w:rsidRPr="006E5627">
        <w:rPr>
          <w:i/>
          <w:iCs/>
          <w:color w:val="0070C0"/>
        </w:rPr>
        <w:t>What benchmarks or triggers are included as part of a phased corrective action plan? What information was u</w:t>
      </w:r>
      <w:r w:rsidR="00890986" w:rsidRPr="006E5627">
        <w:rPr>
          <w:i/>
          <w:iCs/>
          <w:color w:val="0070C0"/>
        </w:rPr>
        <w:t>sed to determine these triggers?</w:t>
      </w:r>
    </w:p>
    <w:p w14:paraId="494CA175" w14:textId="31097EC8" w:rsidR="005A663C" w:rsidRPr="005A663C" w:rsidRDefault="005A663C" w:rsidP="005A663C">
      <w:pPr>
        <w:pStyle w:val="ListParagraph"/>
        <w:numPr>
          <w:ilvl w:val="0"/>
          <w:numId w:val="19"/>
        </w:numPr>
        <w:rPr>
          <w:color w:val="0070C0"/>
        </w:rPr>
      </w:pPr>
      <w:r w:rsidRPr="006E5627">
        <w:rPr>
          <w:i/>
          <w:iCs/>
          <w:color w:val="0070C0"/>
        </w:rPr>
        <w:t>How might the results of testing and monitoring, and/or AoR reevaluation inform changes to the phased corrective action plan?</w:t>
      </w:r>
      <w:r w:rsidR="00E45EEC">
        <w:rPr>
          <w:i/>
          <w:iCs/>
          <w:color w:val="0070C0"/>
        </w:rPr>
        <w:t>]</w:t>
      </w:r>
    </w:p>
    <w:p w14:paraId="6D33045F" w14:textId="0C2B3710" w:rsidR="00620621" w:rsidRPr="00021568" w:rsidRDefault="00620621" w:rsidP="006E7FCC">
      <w:pPr>
        <w:pStyle w:val="Heading2"/>
      </w:pPr>
      <w:r w:rsidRPr="007B194E">
        <w:t>Reevaluation Schedule</w:t>
      </w:r>
      <w:r w:rsidR="001B2EC2">
        <w:t xml:space="preserve"> and Criteria</w:t>
      </w:r>
    </w:p>
    <w:p w14:paraId="6D330460" w14:textId="77777777" w:rsidR="00620621" w:rsidRPr="007B194E" w:rsidRDefault="002B1CF7" w:rsidP="00F1085F">
      <w:pPr>
        <w:pStyle w:val="Heading3"/>
      </w:pPr>
      <w:r w:rsidRPr="007B194E">
        <w:t xml:space="preserve">AoR </w:t>
      </w:r>
      <w:r w:rsidR="00620621" w:rsidRPr="007B194E">
        <w:t>Reevaluation Cycle</w:t>
      </w:r>
    </w:p>
    <w:p w14:paraId="2905B117" w14:textId="00C43E49" w:rsidR="0089341B" w:rsidRDefault="003D64BA" w:rsidP="0089341B">
      <w:r w:rsidRPr="003D64BA">
        <w:rPr>
          <w:highlight w:val="yellow"/>
        </w:rPr>
        <w:t>INSERT PERMIT APPLICANT NAME</w:t>
      </w:r>
      <w:r w:rsidRPr="007B194E">
        <w:t xml:space="preserve"> </w:t>
      </w:r>
      <w:r w:rsidR="0063502A" w:rsidRPr="007B194E">
        <w:t xml:space="preserve">will reevaluate the </w:t>
      </w:r>
      <w:r w:rsidR="00BD375A">
        <w:t xml:space="preserve">above described </w:t>
      </w:r>
      <w:r w:rsidR="0063502A" w:rsidRPr="007B194E">
        <w:t>AoR</w:t>
      </w:r>
      <w:r w:rsidR="00A735A3" w:rsidRPr="007B194E">
        <w:t xml:space="preserve"> </w:t>
      </w:r>
      <w:r w:rsidR="0063502A" w:rsidRPr="007B194E">
        <w:t xml:space="preserve">every </w:t>
      </w:r>
      <w:r w:rsidR="00BC6028" w:rsidRPr="00BC6028">
        <w:rPr>
          <w:highlight w:val="yellow"/>
        </w:rPr>
        <w:t>X</w:t>
      </w:r>
      <w:r w:rsidR="00FA6623" w:rsidRPr="007B194E">
        <w:t xml:space="preserve"> years</w:t>
      </w:r>
      <w:r w:rsidR="0063502A" w:rsidRPr="007B194E">
        <w:t xml:space="preserve"> during the injection and post-injection phase</w:t>
      </w:r>
      <w:r w:rsidR="002F393D">
        <w:t xml:space="preserve">s. </w:t>
      </w:r>
    </w:p>
    <w:p w14:paraId="5728208A" w14:textId="77777777" w:rsidR="00527CE6" w:rsidRPr="006E5627" w:rsidRDefault="00527CE6" w:rsidP="002713E2"/>
    <w:p w14:paraId="2DC8E39A" w14:textId="593E8A73" w:rsidR="00DE5AC6" w:rsidRDefault="00E45EEC" w:rsidP="0089341B">
      <w:pPr>
        <w:rPr>
          <w:i/>
          <w:color w:val="0070C0"/>
        </w:rPr>
      </w:pPr>
      <w:r>
        <w:rPr>
          <w:i/>
          <w:color w:val="0070C0"/>
        </w:rPr>
        <w:t>[</w:t>
      </w:r>
      <w:r w:rsidR="00DE5AC6" w:rsidRPr="006E5627">
        <w:rPr>
          <w:i/>
          <w:color w:val="0070C0"/>
        </w:rPr>
        <w:t xml:space="preserve">Note: Pursuant to 40 CFR 146.84(e), AoR reevaluation must occur at least once every five years. The operator is </w:t>
      </w:r>
      <w:r w:rsidR="008C6945" w:rsidRPr="006E5627">
        <w:rPr>
          <w:i/>
          <w:color w:val="0070C0"/>
        </w:rPr>
        <w:t>also required</w:t>
      </w:r>
      <w:r w:rsidR="00DE5AC6" w:rsidRPr="006E5627">
        <w:rPr>
          <w:i/>
          <w:color w:val="0070C0"/>
        </w:rPr>
        <w:t xml:space="preserve"> to include in the reevaluation plan any benchmarks or milestones (e.g., from testing and monitoring) that may trigger additional AoR reevaluations.</w:t>
      </w:r>
      <w:r>
        <w:rPr>
          <w:i/>
          <w:color w:val="0070C0"/>
        </w:rPr>
        <w:t>]</w:t>
      </w:r>
      <w:r w:rsidR="00DE5AC6" w:rsidRPr="006E5627">
        <w:rPr>
          <w:i/>
          <w:color w:val="0070C0"/>
        </w:rPr>
        <w:t xml:space="preserve">  </w:t>
      </w:r>
    </w:p>
    <w:p w14:paraId="4EE9D4DA" w14:textId="77777777" w:rsidR="006E5627" w:rsidRPr="006E5627" w:rsidRDefault="006E5627" w:rsidP="0089341B"/>
    <w:p w14:paraId="7CD7C0D4" w14:textId="2F886385" w:rsidR="00F5587C" w:rsidRPr="006E5627" w:rsidRDefault="00E45EEC" w:rsidP="000E5508">
      <w:pPr>
        <w:spacing w:after="120"/>
        <w:rPr>
          <w:rFonts w:eastAsia="Calibri"/>
          <w:i/>
          <w:iCs/>
          <w:color w:val="0070C0"/>
        </w:rPr>
      </w:pPr>
      <w:r>
        <w:rPr>
          <w:rFonts w:eastAsia="Calibri"/>
          <w:i/>
          <w:iCs/>
          <w:color w:val="0070C0"/>
        </w:rPr>
        <w:t>[</w:t>
      </w:r>
      <w:r w:rsidR="00F5587C" w:rsidRPr="006E5627">
        <w:rPr>
          <w:rFonts w:eastAsia="Calibri"/>
          <w:i/>
          <w:iCs/>
          <w:color w:val="0070C0"/>
        </w:rPr>
        <w:t>Recommended considerations include:</w:t>
      </w:r>
    </w:p>
    <w:p w14:paraId="12693F88" w14:textId="5C446027" w:rsidR="00C3757D" w:rsidRPr="006E5627" w:rsidRDefault="00C3757D" w:rsidP="000E5508">
      <w:pPr>
        <w:pStyle w:val="ListParagraph"/>
        <w:numPr>
          <w:ilvl w:val="0"/>
          <w:numId w:val="15"/>
        </w:numPr>
        <w:spacing w:after="120"/>
        <w:rPr>
          <w:rFonts w:eastAsia="Calibri"/>
          <w:i/>
          <w:iCs/>
          <w:color w:val="0070C0"/>
        </w:rPr>
      </w:pPr>
      <w:r w:rsidRPr="006E5627">
        <w:rPr>
          <w:rFonts w:eastAsia="Calibri"/>
          <w:i/>
          <w:iCs/>
          <w:color w:val="0070C0"/>
        </w:rPr>
        <w:t>What are the specific procedures that will be followed for the AoR reevaluation? (Provide a list of steps or similar description.)</w:t>
      </w:r>
    </w:p>
    <w:p w14:paraId="3077199A" w14:textId="3655119F" w:rsidR="00C3757D" w:rsidRPr="006E5627" w:rsidRDefault="00C3757D" w:rsidP="000E5508">
      <w:pPr>
        <w:pStyle w:val="ListParagraph"/>
        <w:numPr>
          <w:ilvl w:val="0"/>
          <w:numId w:val="15"/>
        </w:numPr>
        <w:spacing w:after="120"/>
        <w:rPr>
          <w:i/>
          <w:iCs/>
          <w:color w:val="0070C0"/>
        </w:rPr>
      </w:pPr>
      <w:r w:rsidRPr="006E5627">
        <w:rPr>
          <w:rFonts w:eastAsia="Calibri"/>
          <w:i/>
          <w:iCs/>
          <w:color w:val="0070C0"/>
        </w:rPr>
        <w:t xml:space="preserve">What monitoring and operational data will be used? </w:t>
      </w:r>
      <w:r w:rsidRPr="006E5627">
        <w:rPr>
          <w:i/>
          <w:iCs/>
          <w:color w:val="0070C0"/>
        </w:rPr>
        <w:t>What specific thresholds</w:t>
      </w:r>
      <w:r w:rsidR="00DE5AC6" w:rsidRPr="006E5627">
        <w:rPr>
          <w:i/>
          <w:iCs/>
          <w:color w:val="0070C0"/>
        </w:rPr>
        <w:t xml:space="preserve"> or benchmarks</w:t>
      </w:r>
      <w:r w:rsidRPr="006E5627">
        <w:rPr>
          <w:i/>
          <w:iCs/>
          <w:color w:val="0070C0"/>
        </w:rPr>
        <w:t xml:space="preserve"> will be used to determine if the testing and monitoring data are consistent with the model predictions?</w:t>
      </w:r>
    </w:p>
    <w:p w14:paraId="1A167D8D" w14:textId="579D88D2" w:rsidR="00C3757D" w:rsidRPr="006E5627" w:rsidRDefault="00C3757D" w:rsidP="000E5508">
      <w:pPr>
        <w:pStyle w:val="ListParagraph"/>
        <w:numPr>
          <w:ilvl w:val="0"/>
          <w:numId w:val="15"/>
        </w:numPr>
        <w:spacing w:after="120"/>
        <w:rPr>
          <w:rFonts w:eastAsia="Calibri"/>
          <w:i/>
          <w:iCs/>
          <w:color w:val="0070C0"/>
        </w:rPr>
      </w:pPr>
      <w:r w:rsidRPr="006E5627">
        <w:rPr>
          <w:rFonts w:eastAsia="Calibri"/>
          <w:i/>
          <w:iCs/>
          <w:color w:val="0070C0"/>
        </w:rPr>
        <w:t>How will new data be incorporated into the model?</w:t>
      </w:r>
    </w:p>
    <w:p w14:paraId="7891C6E4" w14:textId="1E5EB20C" w:rsidR="00DE5AC6" w:rsidRPr="006E5627" w:rsidRDefault="00DE5AC6" w:rsidP="00BC6028">
      <w:pPr>
        <w:pStyle w:val="ListParagraph"/>
        <w:numPr>
          <w:ilvl w:val="0"/>
          <w:numId w:val="15"/>
        </w:numPr>
        <w:rPr>
          <w:rFonts w:eastAsia="Calibri"/>
          <w:i/>
          <w:iCs/>
          <w:color w:val="0070C0"/>
        </w:rPr>
      </w:pPr>
      <w:r w:rsidRPr="006E5627">
        <w:rPr>
          <w:rFonts w:eastAsia="Calibri"/>
          <w:i/>
          <w:iCs/>
          <w:color w:val="0070C0"/>
        </w:rPr>
        <w:t>How will model reevaluations be compared to the initial AoR modeling and delineation?</w:t>
      </w:r>
      <w:r w:rsidR="00E45EEC">
        <w:rPr>
          <w:rFonts w:eastAsia="Calibri"/>
          <w:i/>
          <w:iCs/>
          <w:color w:val="0070C0"/>
        </w:rPr>
        <w:t>]</w:t>
      </w:r>
      <w:r w:rsidRPr="006E5627">
        <w:rPr>
          <w:rFonts w:eastAsia="Calibri"/>
          <w:i/>
          <w:iCs/>
          <w:color w:val="0070C0"/>
        </w:rPr>
        <w:t xml:space="preserve"> </w:t>
      </w:r>
    </w:p>
    <w:p w14:paraId="6D33046E" w14:textId="77777777" w:rsidR="00620621" w:rsidRPr="006E5627" w:rsidRDefault="00620621" w:rsidP="00F1085F">
      <w:pPr>
        <w:pStyle w:val="Heading3"/>
        <w:rPr>
          <w:iCs/>
        </w:rPr>
      </w:pPr>
      <w:r w:rsidRPr="006E5627">
        <w:rPr>
          <w:iCs/>
        </w:rPr>
        <w:lastRenderedPageBreak/>
        <w:t>Triggers for AoR Reevaluations Prior to the Next Scheduled Reevaluation</w:t>
      </w:r>
    </w:p>
    <w:p w14:paraId="3425E50F" w14:textId="3BA43CC8" w:rsidR="00F5587C" w:rsidRPr="006E5627" w:rsidRDefault="00E45EEC" w:rsidP="000E5508">
      <w:pPr>
        <w:spacing w:after="120"/>
        <w:rPr>
          <w:rFonts w:eastAsia="Calibri"/>
          <w:i/>
          <w:iCs/>
          <w:color w:val="0070C0"/>
        </w:rPr>
      </w:pPr>
      <w:r>
        <w:rPr>
          <w:i/>
          <w:iCs/>
          <w:color w:val="0070C0"/>
        </w:rPr>
        <w:t>[</w:t>
      </w:r>
      <w:r w:rsidR="00F5587C" w:rsidRPr="006E5627">
        <w:rPr>
          <w:rFonts w:eastAsia="Calibri"/>
          <w:i/>
          <w:iCs/>
          <w:color w:val="0070C0"/>
        </w:rPr>
        <w:t>Recommended considerations include:</w:t>
      </w:r>
    </w:p>
    <w:p w14:paraId="644B07CA" w14:textId="06BBE186" w:rsidR="0089341B" w:rsidRPr="006E5627" w:rsidRDefault="0089341B" w:rsidP="00890986">
      <w:pPr>
        <w:pStyle w:val="ListParagraph"/>
        <w:numPr>
          <w:ilvl w:val="0"/>
          <w:numId w:val="15"/>
        </w:numPr>
        <w:spacing w:after="120"/>
        <w:rPr>
          <w:i/>
          <w:iCs/>
          <w:color w:val="0070C0"/>
        </w:rPr>
      </w:pPr>
      <w:r w:rsidRPr="006E5627">
        <w:rPr>
          <w:i/>
          <w:iCs/>
          <w:color w:val="0070C0"/>
        </w:rPr>
        <w:t>What changes in what specific parameters (temperature, pressure, RST saturation, etc.)  would trigger a reevaluation?</w:t>
      </w:r>
      <w:r w:rsidR="00890986" w:rsidRPr="006E5627">
        <w:rPr>
          <w:i/>
          <w:iCs/>
          <w:color w:val="0070C0"/>
        </w:rPr>
        <w:t xml:space="preserve"> </w:t>
      </w:r>
      <w:r w:rsidRPr="006E5627">
        <w:rPr>
          <w:i/>
          <w:iCs/>
          <w:color w:val="0070C0"/>
        </w:rPr>
        <w:t xml:space="preserve">What are the quantitative thresholds for these determinations? </w:t>
      </w:r>
    </w:p>
    <w:p w14:paraId="75377F3E" w14:textId="26BC9069" w:rsidR="0089341B" w:rsidRPr="006E5627" w:rsidRDefault="0089341B" w:rsidP="0089341B">
      <w:pPr>
        <w:pStyle w:val="ListParagraph"/>
        <w:numPr>
          <w:ilvl w:val="0"/>
          <w:numId w:val="15"/>
        </w:numPr>
        <w:rPr>
          <w:rFonts w:eastAsia="Calibri"/>
          <w:i/>
          <w:iCs/>
          <w:color w:val="0070C0"/>
        </w:rPr>
      </w:pPr>
      <w:r w:rsidRPr="006E5627">
        <w:rPr>
          <w:rFonts w:eastAsia="Calibri"/>
          <w:i/>
          <w:iCs/>
          <w:color w:val="0070C0"/>
        </w:rPr>
        <w:t>What other events (e.g., a seismic event) would trigger an AoR reevaluation?</w:t>
      </w:r>
      <w:r w:rsidR="00E45EEC">
        <w:rPr>
          <w:rFonts w:eastAsia="Calibri"/>
          <w:i/>
          <w:iCs/>
          <w:color w:val="0070C0"/>
        </w:rPr>
        <w:t>]</w:t>
      </w:r>
    </w:p>
    <w:p w14:paraId="0B2B8B1C" w14:textId="4E0A3744" w:rsidR="0089341B" w:rsidRPr="0089341B" w:rsidRDefault="0089341B" w:rsidP="0089341B">
      <w:r w:rsidRPr="0089341B">
        <w:rPr>
          <w:highlight w:val="yellow"/>
        </w:rPr>
        <w:t>INSERT PERMIT APPLICANT NAME</w:t>
      </w:r>
      <w:r w:rsidRPr="007B194E">
        <w:t xml:space="preserve"> will discuss any such events with the UIC Program Director to determine if an AoR reevaluation is required. If an unscheduled reevaluation is triggered, </w:t>
      </w:r>
      <w:r w:rsidRPr="0089341B">
        <w:rPr>
          <w:highlight w:val="yellow"/>
        </w:rPr>
        <w:t>INSERT PERMIT APPLICANT NAME</w:t>
      </w:r>
      <w:r w:rsidRPr="007B194E">
        <w:t xml:space="preserve"> will perform the steps described at the beginning of this section of th</w:t>
      </w:r>
      <w:r>
        <w:t>is</w:t>
      </w:r>
      <w:r w:rsidRPr="007B194E">
        <w:t xml:space="preserve"> Plan.</w:t>
      </w:r>
    </w:p>
    <w:sectPr w:rsidR="0089341B" w:rsidRPr="0089341B" w:rsidSect="00B43110">
      <w:headerReference w:type="default" r:id="rId13"/>
      <w:footerReference w:type="even"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8B9C" w14:textId="77777777" w:rsidR="00871EA3" w:rsidRDefault="00871EA3" w:rsidP="00B9331D">
      <w:r>
        <w:separator/>
      </w:r>
    </w:p>
  </w:endnote>
  <w:endnote w:type="continuationSeparator" w:id="0">
    <w:p w14:paraId="1FE16B2A" w14:textId="77777777" w:rsidR="00871EA3" w:rsidRDefault="00871EA3" w:rsidP="00B9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7 Cn Lt">
    <w:altName w:val="Univers LT Std 47 Cn L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6AE3" w14:textId="77777777" w:rsidR="00021568" w:rsidRDefault="00021568">
    <w:pPr>
      <w:pStyle w:val="Footer"/>
    </w:pPr>
  </w:p>
  <w:p w14:paraId="0E872378" w14:textId="77777777" w:rsidR="00430D9E" w:rsidRDefault="00430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5C5E" w14:textId="77777777" w:rsidR="003E1605" w:rsidRDefault="00E52F8C" w:rsidP="00BB33CB">
    <w:pPr>
      <w:pStyle w:val="Footer"/>
      <w:pBdr>
        <w:top w:val="single" w:sz="4" w:space="6" w:color="auto"/>
      </w:pBdr>
      <w:tabs>
        <w:tab w:val="clear" w:pos="4680"/>
        <w:tab w:val="left" w:pos="-3060"/>
      </w:tabs>
      <w:spacing w:after="0"/>
      <w:rPr>
        <w:i/>
        <w:sz w:val="20"/>
        <w:szCs w:val="20"/>
      </w:rPr>
    </w:pPr>
    <w:r>
      <w:rPr>
        <w:i/>
        <w:sz w:val="20"/>
        <w:szCs w:val="20"/>
      </w:rPr>
      <w:t xml:space="preserve">Area of Review and Corrective Action Plan for </w:t>
    </w:r>
    <w:r w:rsidR="003D64BA" w:rsidRPr="003D64BA">
      <w:rPr>
        <w:i/>
        <w:sz w:val="20"/>
        <w:szCs w:val="20"/>
        <w:highlight w:val="yellow"/>
      </w:rPr>
      <w:t>INSERT FACILITY NAME</w:t>
    </w:r>
  </w:p>
  <w:p w14:paraId="6D33048A" w14:textId="2C61638C" w:rsidR="00E52F8C" w:rsidRPr="00F1085F" w:rsidRDefault="00E52F8C" w:rsidP="00BB33CB">
    <w:pPr>
      <w:pStyle w:val="Footer"/>
      <w:tabs>
        <w:tab w:val="clear" w:pos="4680"/>
        <w:tab w:val="left" w:pos="-3060"/>
      </w:tabs>
      <w:spacing w:after="0"/>
      <w:rPr>
        <w:i/>
        <w:sz w:val="20"/>
        <w:szCs w:val="20"/>
      </w:rPr>
    </w:pPr>
    <w:r w:rsidRPr="00320857">
      <w:rPr>
        <w:i/>
        <w:sz w:val="20"/>
        <w:szCs w:val="20"/>
      </w:rPr>
      <w:t xml:space="preserve">Permit Number: </w:t>
    </w:r>
    <w:r w:rsidR="003D64BA" w:rsidRPr="003D64BA">
      <w:rPr>
        <w:i/>
        <w:sz w:val="20"/>
        <w:szCs w:val="20"/>
        <w:highlight w:val="yellow"/>
      </w:rPr>
      <w:t>INSERT PERMIT NUMBER</w:t>
    </w:r>
    <w:r w:rsidR="003E1605" w:rsidRPr="003E1605">
      <w:rPr>
        <w:i/>
        <w:sz w:val="20"/>
        <w:szCs w:val="20"/>
      </w:rPr>
      <w:t xml:space="preserve"> </w:t>
    </w:r>
    <w:r w:rsidR="003E1605">
      <w:rPr>
        <w:i/>
        <w:sz w:val="20"/>
        <w:szCs w:val="20"/>
      </w:rPr>
      <w:tab/>
    </w:r>
    <w:r w:rsidR="003E1605" w:rsidRPr="00021568">
      <w:rPr>
        <w:i/>
        <w:sz w:val="20"/>
        <w:szCs w:val="20"/>
      </w:rPr>
      <w:t xml:space="preserve">Page </w:t>
    </w:r>
    <w:r w:rsidR="003E1605" w:rsidRPr="00021568">
      <w:rPr>
        <w:bCs/>
        <w:i/>
        <w:sz w:val="20"/>
        <w:szCs w:val="20"/>
      </w:rPr>
      <w:fldChar w:fldCharType="begin"/>
    </w:r>
    <w:r w:rsidR="003E1605" w:rsidRPr="00021568">
      <w:rPr>
        <w:bCs/>
        <w:i/>
        <w:sz w:val="20"/>
        <w:szCs w:val="20"/>
      </w:rPr>
      <w:instrText xml:space="preserve"> PAGE  \* Arabic  \* MERGEFORMAT </w:instrText>
    </w:r>
    <w:r w:rsidR="003E1605" w:rsidRPr="00021568">
      <w:rPr>
        <w:bCs/>
        <w:i/>
        <w:sz w:val="20"/>
        <w:szCs w:val="20"/>
      </w:rPr>
      <w:fldChar w:fldCharType="separate"/>
    </w:r>
    <w:r w:rsidR="001941D2">
      <w:rPr>
        <w:bCs/>
        <w:i/>
        <w:noProof/>
        <w:sz w:val="20"/>
        <w:szCs w:val="20"/>
      </w:rPr>
      <w:t>1</w:t>
    </w:r>
    <w:r w:rsidR="003E1605" w:rsidRPr="00021568">
      <w:rPr>
        <w:bCs/>
        <w:i/>
        <w:sz w:val="20"/>
        <w:szCs w:val="20"/>
      </w:rPr>
      <w:fldChar w:fldCharType="end"/>
    </w:r>
    <w:r w:rsidR="003E1605" w:rsidRPr="00021568">
      <w:rPr>
        <w:i/>
        <w:sz w:val="20"/>
        <w:szCs w:val="20"/>
      </w:rPr>
      <w:t xml:space="preserve"> of </w:t>
    </w:r>
    <w:r w:rsidR="003E1605" w:rsidRPr="00021568">
      <w:rPr>
        <w:bCs/>
        <w:i/>
        <w:sz w:val="20"/>
        <w:szCs w:val="20"/>
      </w:rPr>
      <w:fldChar w:fldCharType="begin"/>
    </w:r>
    <w:r w:rsidR="003E1605" w:rsidRPr="00021568">
      <w:rPr>
        <w:bCs/>
        <w:i/>
        <w:sz w:val="20"/>
        <w:szCs w:val="20"/>
      </w:rPr>
      <w:instrText xml:space="preserve"> NUMPAGES  \* Arabic  \* MERGEFORMAT </w:instrText>
    </w:r>
    <w:r w:rsidR="003E1605" w:rsidRPr="00021568">
      <w:rPr>
        <w:bCs/>
        <w:i/>
        <w:sz w:val="20"/>
        <w:szCs w:val="20"/>
      </w:rPr>
      <w:fldChar w:fldCharType="separate"/>
    </w:r>
    <w:r w:rsidR="001941D2">
      <w:rPr>
        <w:bCs/>
        <w:i/>
        <w:noProof/>
        <w:sz w:val="20"/>
        <w:szCs w:val="20"/>
      </w:rPr>
      <w:t>9</w:t>
    </w:r>
    <w:r w:rsidR="003E1605" w:rsidRPr="00021568">
      <w:rPr>
        <w:bCs/>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527BE" w14:textId="77777777" w:rsidR="00871EA3" w:rsidRDefault="00871EA3" w:rsidP="00B9331D">
      <w:r>
        <w:separator/>
      </w:r>
    </w:p>
  </w:footnote>
  <w:footnote w:type="continuationSeparator" w:id="0">
    <w:p w14:paraId="5A97B25D" w14:textId="77777777" w:rsidR="00871EA3" w:rsidRDefault="00871EA3" w:rsidP="00B93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04B4" w14:textId="119A6F04" w:rsidR="00852A1A" w:rsidRDefault="00D80DB1" w:rsidP="00D80DB1">
    <w:pPr>
      <w:pStyle w:val="Header"/>
      <w:tabs>
        <w:tab w:val="clear" w:pos="4680"/>
      </w:tabs>
      <w:spacing w:after="0"/>
      <w:rPr>
        <w:sz w:val="20"/>
        <w:szCs w:val="20"/>
      </w:rPr>
    </w:pPr>
    <w:r>
      <w:rPr>
        <w:sz w:val="20"/>
        <w:szCs w:val="20"/>
      </w:rPr>
      <w:t>Plan r</w:t>
    </w:r>
    <w:r w:rsidRPr="005E479A">
      <w:rPr>
        <w:sz w:val="20"/>
        <w:szCs w:val="20"/>
      </w:rPr>
      <w:t xml:space="preserve">evision number: </w:t>
    </w:r>
    <w:r w:rsidRPr="005E479A">
      <w:rPr>
        <w:sz w:val="20"/>
        <w:szCs w:val="20"/>
        <w:highlight w:val="yellow"/>
      </w:rPr>
      <w:t>INSERT</w:t>
    </w:r>
  </w:p>
  <w:p w14:paraId="35BBA2A8" w14:textId="132A54FA" w:rsidR="008A0DF8" w:rsidRPr="00D80DB1" w:rsidRDefault="008A0DF8" w:rsidP="00D80DB1">
    <w:pPr>
      <w:pStyle w:val="Header"/>
      <w:tabs>
        <w:tab w:val="clear" w:pos="4680"/>
      </w:tabs>
      <w:spacing w:after="0"/>
      <w:rPr>
        <w:sz w:val="20"/>
        <w:szCs w:val="20"/>
      </w:rPr>
    </w:pPr>
    <w:r>
      <w:rPr>
        <w:sz w:val="20"/>
        <w:szCs w:val="20"/>
      </w:rPr>
      <w:t xml:space="preserve">Plan revision date: </w:t>
    </w:r>
    <w:r w:rsidRPr="008A0DF8">
      <w:rPr>
        <w:sz w:val="20"/>
        <w:szCs w:val="20"/>
        <w:highlight w:val="yellow"/>
      </w:rPr>
      <w:t>INSERT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2970454"/>
    <w:multiLevelType w:val="hybridMultilevel"/>
    <w:tmpl w:val="5D36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C1E67"/>
    <w:multiLevelType w:val="hybridMultilevel"/>
    <w:tmpl w:val="01DE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6474E"/>
    <w:multiLevelType w:val="hybridMultilevel"/>
    <w:tmpl w:val="A012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65070"/>
    <w:multiLevelType w:val="hybridMultilevel"/>
    <w:tmpl w:val="5FE89F18"/>
    <w:lvl w:ilvl="0" w:tplc="F3CC58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3900E0"/>
    <w:multiLevelType w:val="hybridMultilevel"/>
    <w:tmpl w:val="A0C4F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12B4F"/>
    <w:multiLevelType w:val="hybridMultilevel"/>
    <w:tmpl w:val="7C1A6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616D5F"/>
    <w:multiLevelType w:val="hybridMultilevel"/>
    <w:tmpl w:val="2E307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006F8B"/>
    <w:multiLevelType w:val="hybridMultilevel"/>
    <w:tmpl w:val="DF4A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635AA"/>
    <w:multiLevelType w:val="hybridMultilevel"/>
    <w:tmpl w:val="EFC0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35093"/>
    <w:multiLevelType w:val="hybridMultilevel"/>
    <w:tmpl w:val="D1A2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C0077"/>
    <w:multiLevelType w:val="hybridMultilevel"/>
    <w:tmpl w:val="E4A4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45D70"/>
    <w:multiLevelType w:val="hybridMultilevel"/>
    <w:tmpl w:val="C864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3215A7"/>
    <w:multiLevelType w:val="hybridMultilevel"/>
    <w:tmpl w:val="D51C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022B6"/>
    <w:multiLevelType w:val="hybridMultilevel"/>
    <w:tmpl w:val="C3B0C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D2607F"/>
    <w:multiLevelType w:val="hybridMultilevel"/>
    <w:tmpl w:val="8A9AD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B55C5C"/>
    <w:multiLevelType w:val="hybridMultilevel"/>
    <w:tmpl w:val="173E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B334E"/>
    <w:multiLevelType w:val="hybridMultilevel"/>
    <w:tmpl w:val="8E5C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A036D"/>
    <w:multiLevelType w:val="hybridMultilevel"/>
    <w:tmpl w:val="4744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A71986"/>
    <w:multiLevelType w:val="hybridMultilevel"/>
    <w:tmpl w:val="7DF8F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60A05"/>
    <w:multiLevelType w:val="hybridMultilevel"/>
    <w:tmpl w:val="1406A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4"/>
  </w:num>
  <w:num w:numId="3">
    <w:abstractNumId w:val="14"/>
  </w:num>
  <w:num w:numId="4">
    <w:abstractNumId w:val="19"/>
  </w:num>
  <w:num w:numId="5">
    <w:abstractNumId w:val="11"/>
  </w:num>
  <w:num w:numId="6">
    <w:abstractNumId w:val="8"/>
  </w:num>
  <w:num w:numId="7">
    <w:abstractNumId w:val="2"/>
  </w:num>
  <w:num w:numId="8">
    <w:abstractNumId w:val="10"/>
  </w:num>
  <w:num w:numId="9">
    <w:abstractNumId w:val="1"/>
  </w:num>
  <w:num w:numId="10">
    <w:abstractNumId w:val="12"/>
  </w:num>
  <w:num w:numId="11">
    <w:abstractNumId w:val="17"/>
  </w:num>
  <w:num w:numId="12">
    <w:abstractNumId w:val="20"/>
  </w:num>
  <w:num w:numId="13">
    <w:abstractNumId w:val="7"/>
  </w:num>
  <w:num w:numId="14">
    <w:abstractNumId w:val="15"/>
  </w:num>
  <w:num w:numId="15">
    <w:abstractNumId w:val="5"/>
  </w:num>
  <w:num w:numId="16">
    <w:abstractNumId w:val="13"/>
  </w:num>
  <w:num w:numId="17">
    <w:abstractNumId w:val="6"/>
  </w:num>
  <w:num w:numId="18">
    <w:abstractNumId w:val="18"/>
  </w:num>
  <w:num w:numId="19">
    <w:abstractNumId w:val="3"/>
  </w:num>
  <w:num w:numId="20">
    <w:abstractNumId w:val="9"/>
  </w:num>
  <w:num w:numId="2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31D"/>
    <w:rsid w:val="00000C60"/>
    <w:rsid w:val="00003CE1"/>
    <w:rsid w:val="00005C7A"/>
    <w:rsid w:val="00007409"/>
    <w:rsid w:val="000077A8"/>
    <w:rsid w:val="0001164B"/>
    <w:rsid w:val="0001222B"/>
    <w:rsid w:val="00012492"/>
    <w:rsid w:val="00013B50"/>
    <w:rsid w:val="00016AC0"/>
    <w:rsid w:val="00021568"/>
    <w:rsid w:val="00022DBB"/>
    <w:rsid w:val="00025AEF"/>
    <w:rsid w:val="00026A67"/>
    <w:rsid w:val="00030A14"/>
    <w:rsid w:val="00033B65"/>
    <w:rsid w:val="00033F5C"/>
    <w:rsid w:val="00034806"/>
    <w:rsid w:val="000368CB"/>
    <w:rsid w:val="000424FA"/>
    <w:rsid w:val="00044D44"/>
    <w:rsid w:val="00047BA8"/>
    <w:rsid w:val="00051BF6"/>
    <w:rsid w:val="00057973"/>
    <w:rsid w:val="00063590"/>
    <w:rsid w:val="0006793F"/>
    <w:rsid w:val="00067C72"/>
    <w:rsid w:val="000715E2"/>
    <w:rsid w:val="00071ACE"/>
    <w:rsid w:val="00073CA6"/>
    <w:rsid w:val="000752B3"/>
    <w:rsid w:val="0007712B"/>
    <w:rsid w:val="00087803"/>
    <w:rsid w:val="000905DC"/>
    <w:rsid w:val="00091A6E"/>
    <w:rsid w:val="0009515A"/>
    <w:rsid w:val="000967CA"/>
    <w:rsid w:val="000A6180"/>
    <w:rsid w:val="000A6AF8"/>
    <w:rsid w:val="000B132F"/>
    <w:rsid w:val="000B15B4"/>
    <w:rsid w:val="000B23D3"/>
    <w:rsid w:val="000B5623"/>
    <w:rsid w:val="000C2C81"/>
    <w:rsid w:val="000C4150"/>
    <w:rsid w:val="000C4C5D"/>
    <w:rsid w:val="000C5C1F"/>
    <w:rsid w:val="000D7BB8"/>
    <w:rsid w:val="000D7E17"/>
    <w:rsid w:val="000E3B6F"/>
    <w:rsid w:val="000E5508"/>
    <w:rsid w:val="000F4FB8"/>
    <w:rsid w:val="00103C72"/>
    <w:rsid w:val="001042E1"/>
    <w:rsid w:val="0010564D"/>
    <w:rsid w:val="001119D0"/>
    <w:rsid w:val="00112549"/>
    <w:rsid w:val="00112C8E"/>
    <w:rsid w:val="00116D1B"/>
    <w:rsid w:val="00125D46"/>
    <w:rsid w:val="00133D28"/>
    <w:rsid w:val="00137602"/>
    <w:rsid w:val="00157394"/>
    <w:rsid w:val="00166C1D"/>
    <w:rsid w:val="001678C0"/>
    <w:rsid w:val="00170689"/>
    <w:rsid w:val="00171096"/>
    <w:rsid w:val="001771B8"/>
    <w:rsid w:val="00177E00"/>
    <w:rsid w:val="00180CD3"/>
    <w:rsid w:val="001810FA"/>
    <w:rsid w:val="001826D8"/>
    <w:rsid w:val="00184152"/>
    <w:rsid w:val="001908C4"/>
    <w:rsid w:val="0019124D"/>
    <w:rsid w:val="00191530"/>
    <w:rsid w:val="001941D2"/>
    <w:rsid w:val="001A1103"/>
    <w:rsid w:val="001A2590"/>
    <w:rsid w:val="001A333B"/>
    <w:rsid w:val="001A66AB"/>
    <w:rsid w:val="001A6855"/>
    <w:rsid w:val="001A7888"/>
    <w:rsid w:val="001B142E"/>
    <w:rsid w:val="001B2238"/>
    <w:rsid w:val="001B22A7"/>
    <w:rsid w:val="001B2B8B"/>
    <w:rsid w:val="001B2EC2"/>
    <w:rsid w:val="001B3168"/>
    <w:rsid w:val="001C5C5F"/>
    <w:rsid w:val="001C7356"/>
    <w:rsid w:val="001C791F"/>
    <w:rsid w:val="001D2B18"/>
    <w:rsid w:val="001D3DD4"/>
    <w:rsid w:val="001D52A0"/>
    <w:rsid w:val="001D71F5"/>
    <w:rsid w:val="001D78A7"/>
    <w:rsid w:val="001E0814"/>
    <w:rsid w:val="001E388D"/>
    <w:rsid w:val="001E5052"/>
    <w:rsid w:val="001F2A0A"/>
    <w:rsid w:val="001F339F"/>
    <w:rsid w:val="001F46F9"/>
    <w:rsid w:val="001F56DA"/>
    <w:rsid w:val="001F628F"/>
    <w:rsid w:val="00201215"/>
    <w:rsid w:val="00201294"/>
    <w:rsid w:val="00203F5D"/>
    <w:rsid w:val="00205744"/>
    <w:rsid w:val="00215216"/>
    <w:rsid w:val="002155A9"/>
    <w:rsid w:val="002231F1"/>
    <w:rsid w:val="00225348"/>
    <w:rsid w:val="00237540"/>
    <w:rsid w:val="00240373"/>
    <w:rsid w:val="00245C2F"/>
    <w:rsid w:val="0024792D"/>
    <w:rsid w:val="002570DF"/>
    <w:rsid w:val="00262588"/>
    <w:rsid w:val="002637F3"/>
    <w:rsid w:val="00264E0C"/>
    <w:rsid w:val="0026764F"/>
    <w:rsid w:val="002713E2"/>
    <w:rsid w:val="002738D6"/>
    <w:rsid w:val="00275D57"/>
    <w:rsid w:val="00276C71"/>
    <w:rsid w:val="00277531"/>
    <w:rsid w:val="00277CC0"/>
    <w:rsid w:val="002803B4"/>
    <w:rsid w:val="0028688C"/>
    <w:rsid w:val="002870A7"/>
    <w:rsid w:val="00294289"/>
    <w:rsid w:val="00295516"/>
    <w:rsid w:val="00296102"/>
    <w:rsid w:val="002A0FE9"/>
    <w:rsid w:val="002A43E7"/>
    <w:rsid w:val="002A4A38"/>
    <w:rsid w:val="002A5E8C"/>
    <w:rsid w:val="002A5FC1"/>
    <w:rsid w:val="002A7D67"/>
    <w:rsid w:val="002A7E6D"/>
    <w:rsid w:val="002B1CF7"/>
    <w:rsid w:val="002B265C"/>
    <w:rsid w:val="002B598C"/>
    <w:rsid w:val="002B6259"/>
    <w:rsid w:val="002C0A1B"/>
    <w:rsid w:val="002C1F32"/>
    <w:rsid w:val="002C3B4C"/>
    <w:rsid w:val="002C4AE4"/>
    <w:rsid w:val="002C4F96"/>
    <w:rsid w:val="002C6E4C"/>
    <w:rsid w:val="002D33DE"/>
    <w:rsid w:val="002D4627"/>
    <w:rsid w:val="002D4C81"/>
    <w:rsid w:val="002D566E"/>
    <w:rsid w:val="002E05A7"/>
    <w:rsid w:val="002E2701"/>
    <w:rsid w:val="002E6968"/>
    <w:rsid w:val="002E6ADE"/>
    <w:rsid w:val="002F085B"/>
    <w:rsid w:val="002F141B"/>
    <w:rsid w:val="002F393D"/>
    <w:rsid w:val="002F3AF3"/>
    <w:rsid w:val="002F3F78"/>
    <w:rsid w:val="002F4059"/>
    <w:rsid w:val="002F468A"/>
    <w:rsid w:val="002F4706"/>
    <w:rsid w:val="002F525F"/>
    <w:rsid w:val="002F6CE1"/>
    <w:rsid w:val="0030044C"/>
    <w:rsid w:val="00300E9C"/>
    <w:rsid w:val="00301B54"/>
    <w:rsid w:val="00301E7A"/>
    <w:rsid w:val="003020B8"/>
    <w:rsid w:val="00302555"/>
    <w:rsid w:val="00304CBA"/>
    <w:rsid w:val="003065A4"/>
    <w:rsid w:val="00307813"/>
    <w:rsid w:val="00310E17"/>
    <w:rsid w:val="00313E4C"/>
    <w:rsid w:val="00317650"/>
    <w:rsid w:val="0032253E"/>
    <w:rsid w:val="00326377"/>
    <w:rsid w:val="00331465"/>
    <w:rsid w:val="00331BD2"/>
    <w:rsid w:val="00332214"/>
    <w:rsid w:val="00334548"/>
    <w:rsid w:val="00335E95"/>
    <w:rsid w:val="00337E6B"/>
    <w:rsid w:val="0034075D"/>
    <w:rsid w:val="00341D23"/>
    <w:rsid w:val="00350EE5"/>
    <w:rsid w:val="00350EEC"/>
    <w:rsid w:val="00351CF2"/>
    <w:rsid w:val="003619B0"/>
    <w:rsid w:val="00362455"/>
    <w:rsid w:val="00364DD7"/>
    <w:rsid w:val="003653E0"/>
    <w:rsid w:val="0036686F"/>
    <w:rsid w:val="0037435A"/>
    <w:rsid w:val="003768AF"/>
    <w:rsid w:val="00376E66"/>
    <w:rsid w:val="00383539"/>
    <w:rsid w:val="003877DF"/>
    <w:rsid w:val="003906B5"/>
    <w:rsid w:val="003A014E"/>
    <w:rsid w:val="003A0486"/>
    <w:rsid w:val="003A26D4"/>
    <w:rsid w:val="003A2752"/>
    <w:rsid w:val="003A3A3F"/>
    <w:rsid w:val="003A504F"/>
    <w:rsid w:val="003A506C"/>
    <w:rsid w:val="003A60F8"/>
    <w:rsid w:val="003B1676"/>
    <w:rsid w:val="003B26C2"/>
    <w:rsid w:val="003B3B7B"/>
    <w:rsid w:val="003B4529"/>
    <w:rsid w:val="003B63CF"/>
    <w:rsid w:val="003C016E"/>
    <w:rsid w:val="003C3DD1"/>
    <w:rsid w:val="003D4408"/>
    <w:rsid w:val="003D64BA"/>
    <w:rsid w:val="003E1605"/>
    <w:rsid w:val="003E29D5"/>
    <w:rsid w:val="003E47D4"/>
    <w:rsid w:val="003E4937"/>
    <w:rsid w:val="003E6910"/>
    <w:rsid w:val="003E6BA2"/>
    <w:rsid w:val="003F0BF1"/>
    <w:rsid w:val="003F2D02"/>
    <w:rsid w:val="003F4A67"/>
    <w:rsid w:val="003F6EE3"/>
    <w:rsid w:val="003F6F74"/>
    <w:rsid w:val="0040113C"/>
    <w:rsid w:val="004033A1"/>
    <w:rsid w:val="00403B74"/>
    <w:rsid w:val="00406A67"/>
    <w:rsid w:val="00412099"/>
    <w:rsid w:val="00412453"/>
    <w:rsid w:val="004124C7"/>
    <w:rsid w:val="004125A7"/>
    <w:rsid w:val="004146AE"/>
    <w:rsid w:val="00414A5E"/>
    <w:rsid w:val="00415014"/>
    <w:rsid w:val="00415AA2"/>
    <w:rsid w:val="00416E8A"/>
    <w:rsid w:val="00417D58"/>
    <w:rsid w:val="00422680"/>
    <w:rsid w:val="00426BB3"/>
    <w:rsid w:val="00430D9E"/>
    <w:rsid w:val="00434E97"/>
    <w:rsid w:val="004406AA"/>
    <w:rsid w:val="00441168"/>
    <w:rsid w:val="004520E7"/>
    <w:rsid w:val="00453864"/>
    <w:rsid w:val="00455217"/>
    <w:rsid w:val="004639DE"/>
    <w:rsid w:val="004661BF"/>
    <w:rsid w:val="00467CD8"/>
    <w:rsid w:val="00471BED"/>
    <w:rsid w:val="00474671"/>
    <w:rsid w:val="004758DE"/>
    <w:rsid w:val="004771AF"/>
    <w:rsid w:val="004772B6"/>
    <w:rsid w:val="00480CA6"/>
    <w:rsid w:val="00483C21"/>
    <w:rsid w:val="00490DE1"/>
    <w:rsid w:val="00495CD1"/>
    <w:rsid w:val="004965DF"/>
    <w:rsid w:val="004A1B36"/>
    <w:rsid w:val="004A265A"/>
    <w:rsid w:val="004A6FA8"/>
    <w:rsid w:val="004A7241"/>
    <w:rsid w:val="004B4958"/>
    <w:rsid w:val="004B57A0"/>
    <w:rsid w:val="004B7670"/>
    <w:rsid w:val="004C02BB"/>
    <w:rsid w:val="004C1B0A"/>
    <w:rsid w:val="004C26B5"/>
    <w:rsid w:val="004C423F"/>
    <w:rsid w:val="004C55B1"/>
    <w:rsid w:val="004D0814"/>
    <w:rsid w:val="004D1E68"/>
    <w:rsid w:val="004D3325"/>
    <w:rsid w:val="004D5025"/>
    <w:rsid w:val="004D6AD0"/>
    <w:rsid w:val="004E0235"/>
    <w:rsid w:val="004E0884"/>
    <w:rsid w:val="004E24ED"/>
    <w:rsid w:val="004E3042"/>
    <w:rsid w:val="004E3253"/>
    <w:rsid w:val="004E3442"/>
    <w:rsid w:val="004E5390"/>
    <w:rsid w:val="004F4D80"/>
    <w:rsid w:val="004F5311"/>
    <w:rsid w:val="004F6A60"/>
    <w:rsid w:val="00505668"/>
    <w:rsid w:val="005107E7"/>
    <w:rsid w:val="00512688"/>
    <w:rsid w:val="00514443"/>
    <w:rsid w:val="00520C62"/>
    <w:rsid w:val="00522050"/>
    <w:rsid w:val="005228F8"/>
    <w:rsid w:val="00523723"/>
    <w:rsid w:val="005245A3"/>
    <w:rsid w:val="00527CE6"/>
    <w:rsid w:val="005329A1"/>
    <w:rsid w:val="00535C69"/>
    <w:rsid w:val="00550701"/>
    <w:rsid w:val="00550AA5"/>
    <w:rsid w:val="005532B6"/>
    <w:rsid w:val="005543BD"/>
    <w:rsid w:val="00557398"/>
    <w:rsid w:val="00561DFD"/>
    <w:rsid w:val="00564DC6"/>
    <w:rsid w:val="00565634"/>
    <w:rsid w:val="00572A41"/>
    <w:rsid w:val="005731FD"/>
    <w:rsid w:val="005760FC"/>
    <w:rsid w:val="0058249A"/>
    <w:rsid w:val="00584D87"/>
    <w:rsid w:val="00586DFD"/>
    <w:rsid w:val="005870E8"/>
    <w:rsid w:val="005905E8"/>
    <w:rsid w:val="00590661"/>
    <w:rsid w:val="005908C6"/>
    <w:rsid w:val="00591AEA"/>
    <w:rsid w:val="00594FEF"/>
    <w:rsid w:val="005966E5"/>
    <w:rsid w:val="005A31CB"/>
    <w:rsid w:val="005A5AFF"/>
    <w:rsid w:val="005A663C"/>
    <w:rsid w:val="005A6945"/>
    <w:rsid w:val="005B1FE4"/>
    <w:rsid w:val="005B36B1"/>
    <w:rsid w:val="005B6997"/>
    <w:rsid w:val="005B701D"/>
    <w:rsid w:val="005C30CD"/>
    <w:rsid w:val="005C3628"/>
    <w:rsid w:val="005C3E4E"/>
    <w:rsid w:val="005C4843"/>
    <w:rsid w:val="005C60AD"/>
    <w:rsid w:val="005C73DA"/>
    <w:rsid w:val="005D2613"/>
    <w:rsid w:val="005D4B25"/>
    <w:rsid w:val="005D4C99"/>
    <w:rsid w:val="005D4DA3"/>
    <w:rsid w:val="005D5B95"/>
    <w:rsid w:val="005E412E"/>
    <w:rsid w:val="005E72AF"/>
    <w:rsid w:val="005E7F6E"/>
    <w:rsid w:val="005F2531"/>
    <w:rsid w:val="005F5FB8"/>
    <w:rsid w:val="005F74DB"/>
    <w:rsid w:val="0060205F"/>
    <w:rsid w:val="00606799"/>
    <w:rsid w:val="0061073F"/>
    <w:rsid w:val="006110E4"/>
    <w:rsid w:val="00611FFA"/>
    <w:rsid w:val="006149C9"/>
    <w:rsid w:val="0061653C"/>
    <w:rsid w:val="006177B1"/>
    <w:rsid w:val="00617EBA"/>
    <w:rsid w:val="00620621"/>
    <w:rsid w:val="0062101B"/>
    <w:rsid w:val="0062259A"/>
    <w:rsid w:val="00627654"/>
    <w:rsid w:val="00627C73"/>
    <w:rsid w:val="006300D7"/>
    <w:rsid w:val="00630F99"/>
    <w:rsid w:val="0063502A"/>
    <w:rsid w:val="00640CFA"/>
    <w:rsid w:val="00641191"/>
    <w:rsid w:val="0064256F"/>
    <w:rsid w:val="00644C4D"/>
    <w:rsid w:val="006452B0"/>
    <w:rsid w:val="006521F1"/>
    <w:rsid w:val="00654A92"/>
    <w:rsid w:val="0065500B"/>
    <w:rsid w:val="006652D1"/>
    <w:rsid w:val="0067370F"/>
    <w:rsid w:val="00673893"/>
    <w:rsid w:val="00673EC0"/>
    <w:rsid w:val="0067649C"/>
    <w:rsid w:val="00680113"/>
    <w:rsid w:val="006801C6"/>
    <w:rsid w:val="006809D6"/>
    <w:rsid w:val="006818A9"/>
    <w:rsid w:val="0068634B"/>
    <w:rsid w:val="006907D4"/>
    <w:rsid w:val="00691B1D"/>
    <w:rsid w:val="00692F67"/>
    <w:rsid w:val="00695E70"/>
    <w:rsid w:val="006968D7"/>
    <w:rsid w:val="006A05FA"/>
    <w:rsid w:val="006A221A"/>
    <w:rsid w:val="006A56E7"/>
    <w:rsid w:val="006A59EF"/>
    <w:rsid w:val="006A5B87"/>
    <w:rsid w:val="006A7B14"/>
    <w:rsid w:val="006B0375"/>
    <w:rsid w:val="006B145A"/>
    <w:rsid w:val="006B18DA"/>
    <w:rsid w:val="006C061E"/>
    <w:rsid w:val="006C1EC7"/>
    <w:rsid w:val="006C21DA"/>
    <w:rsid w:val="006C2E6D"/>
    <w:rsid w:val="006C754B"/>
    <w:rsid w:val="006D11EE"/>
    <w:rsid w:val="006D30B0"/>
    <w:rsid w:val="006D41A1"/>
    <w:rsid w:val="006E0191"/>
    <w:rsid w:val="006E08ED"/>
    <w:rsid w:val="006E11DF"/>
    <w:rsid w:val="006E2848"/>
    <w:rsid w:val="006E5627"/>
    <w:rsid w:val="006E7FCC"/>
    <w:rsid w:val="006F19BE"/>
    <w:rsid w:val="006F3CE0"/>
    <w:rsid w:val="006F3D13"/>
    <w:rsid w:val="006F4985"/>
    <w:rsid w:val="00701BD3"/>
    <w:rsid w:val="007041AC"/>
    <w:rsid w:val="007046B1"/>
    <w:rsid w:val="00707190"/>
    <w:rsid w:val="00707E3B"/>
    <w:rsid w:val="00714258"/>
    <w:rsid w:val="0071486B"/>
    <w:rsid w:val="00715258"/>
    <w:rsid w:val="007170AB"/>
    <w:rsid w:val="007204C6"/>
    <w:rsid w:val="007214C1"/>
    <w:rsid w:val="00721578"/>
    <w:rsid w:val="0072165E"/>
    <w:rsid w:val="0072297D"/>
    <w:rsid w:val="007245DA"/>
    <w:rsid w:val="0072571B"/>
    <w:rsid w:val="00733B5A"/>
    <w:rsid w:val="00735178"/>
    <w:rsid w:val="00735A4F"/>
    <w:rsid w:val="00737ACA"/>
    <w:rsid w:val="007527DC"/>
    <w:rsid w:val="0075387D"/>
    <w:rsid w:val="00755859"/>
    <w:rsid w:val="00755EFF"/>
    <w:rsid w:val="00756BD1"/>
    <w:rsid w:val="00761D9C"/>
    <w:rsid w:val="0076380E"/>
    <w:rsid w:val="007647FD"/>
    <w:rsid w:val="00764F1D"/>
    <w:rsid w:val="00764FF0"/>
    <w:rsid w:val="0076573C"/>
    <w:rsid w:val="007670A8"/>
    <w:rsid w:val="007719D3"/>
    <w:rsid w:val="00773296"/>
    <w:rsid w:val="00774690"/>
    <w:rsid w:val="00781023"/>
    <w:rsid w:val="00783481"/>
    <w:rsid w:val="007848F9"/>
    <w:rsid w:val="00786CA6"/>
    <w:rsid w:val="00792CE5"/>
    <w:rsid w:val="00793614"/>
    <w:rsid w:val="007A0F77"/>
    <w:rsid w:val="007A1EAB"/>
    <w:rsid w:val="007A3EF4"/>
    <w:rsid w:val="007A5A45"/>
    <w:rsid w:val="007A625B"/>
    <w:rsid w:val="007A73FC"/>
    <w:rsid w:val="007B0BBD"/>
    <w:rsid w:val="007B194E"/>
    <w:rsid w:val="007B2870"/>
    <w:rsid w:val="007B2A19"/>
    <w:rsid w:val="007B314C"/>
    <w:rsid w:val="007B45D2"/>
    <w:rsid w:val="007C4979"/>
    <w:rsid w:val="007C4EA5"/>
    <w:rsid w:val="007C7236"/>
    <w:rsid w:val="007D3C75"/>
    <w:rsid w:val="007D65F4"/>
    <w:rsid w:val="007D678B"/>
    <w:rsid w:val="007D7406"/>
    <w:rsid w:val="007E16FD"/>
    <w:rsid w:val="007E3018"/>
    <w:rsid w:val="007E5A1A"/>
    <w:rsid w:val="007E5AB5"/>
    <w:rsid w:val="007F2570"/>
    <w:rsid w:val="007F2F10"/>
    <w:rsid w:val="007F3316"/>
    <w:rsid w:val="007F6B68"/>
    <w:rsid w:val="00800656"/>
    <w:rsid w:val="0080078D"/>
    <w:rsid w:val="00806449"/>
    <w:rsid w:val="0080735F"/>
    <w:rsid w:val="00807BE1"/>
    <w:rsid w:val="00811C3C"/>
    <w:rsid w:val="00812ED0"/>
    <w:rsid w:val="00813D59"/>
    <w:rsid w:val="008159DF"/>
    <w:rsid w:val="008212C0"/>
    <w:rsid w:val="00822A17"/>
    <w:rsid w:val="008245E4"/>
    <w:rsid w:val="00825723"/>
    <w:rsid w:val="00826122"/>
    <w:rsid w:val="00831775"/>
    <w:rsid w:val="0083794A"/>
    <w:rsid w:val="00840B03"/>
    <w:rsid w:val="0084168C"/>
    <w:rsid w:val="008431CE"/>
    <w:rsid w:val="00846B4D"/>
    <w:rsid w:val="00847A53"/>
    <w:rsid w:val="0085138B"/>
    <w:rsid w:val="00852A1A"/>
    <w:rsid w:val="00854046"/>
    <w:rsid w:val="008648E7"/>
    <w:rsid w:val="00866643"/>
    <w:rsid w:val="008717D5"/>
    <w:rsid w:val="00871EA3"/>
    <w:rsid w:val="0087217A"/>
    <w:rsid w:val="00873EDC"/>
    <w:rsid w:val="00877972"/>
    <w:rsid w:val="00880334"/>
    <w:rsid w:val="0088540F"/>
    <w:rsid w:val="00885670"/>
    <w:rsid w:val="00890986"/>
    <w:rsid w:val="00892004"/>
    <w:rsid w:val="0089341B"/>
    <w:rsid w:val="008A0DF8"/>
    <w:rsid w:val="008A1E96"/>
    <w:rsid w:val="008A2504"/>
    <w:rsid w:val="008B5282"/>
    <w:rsid w:val="008B53FB"/>
    <w:rsid w:val="008B6B39"/>
    <w:rsid w:val="008B7A95"/>
    <w:rsid w:val="008C0BA9"/>
    <w:rsid w:val="008C1260"/>
    <w:rsid w:val="008C6945"/>
    <w:rsid w:val="008D151C"/>
    <w:rsid w:val="008D4C0F"/>
    <w:rsid w:val="008D4F59"/>
    <w:rsid w:val="008E0834"/>
    <w:rsid w:val="008E0B7B"/>
    <w:rsid w:val="008E175C"/>
    <w:rsid w:val="008E4F4B"/>
    <w:rsid w:val="008E59D6"/>
    <w:rsid w:val="008E66EA"/>
    <w:rsid w:val="008E7356"/>
    <w:rsid w:val="008F0184"/>
    <w:rsid w:val="008F310D"/>
    <w:rsid w:val="008F595A"/>
    <w:rsid w:val="008F67FA"/>
    <w:rsid w:val="008F7199"/>
    <w:rsid w:val="008F797D"/>
    <w:rsid w:val="00911751"/>
    <w:rsid w:val="00911E44"/>
    <w:rsid w:val="00912E8F"/>
    <w:rsid w:val="0091699A"/>
    <w:rsid w:val="009213FA"/>
    <w:rsid w:val="00922959"/>
    <w:rsid w:val="009239A9"/>
    <w:rsid w:val="00925808"/>
    <w:rsid w:val="00930494"/>
    <w:rsid w:val="00930FBF"/>
    <w:rsid w:val="0093378D"/>
    <w:rsid w:val="00935776"/>
    <w:rsid w:val="009360A3"/>
    <w:rsid w:val="00936B87"/>
    <w:rsid w:val="00936EB8"/>
    <w:rsid w:val="0094170C"/>
    <w:rsid w:val="00942E39"/>
    <w:rsid w:val="00945CA4"/>
    <w:rsid w:val="009518A6"/>
    <w:rsid w:val="0095271F"/>
    <w:rsid w:val="00954C53"/>
    <w:rsid w:val="00956DAD"/>
    <w:rsid w:val="00957F1D"/>
    <w:rsid w:val="0096060A"/>
    <w:rsid w:val="00960EA6"/>
    <w:rsid w:val="0096505D"/>
    <w:rsid w:val="00973C6D"/>
    <w:rsid w:val="00975502"/>
    <w:rsid w:val="009864AB"/>
    <w:rsid w:val="0098781B"/>
    <w:rsid w:val="0099265E"/>
    <w:rsid w:val="00993C55"/>
    <w:rsid w:val="00993E79"/>
    <w:rsid w:val="00995B7A"/>
    <w:rsid w:val="00997715"/>
    <w:rsid w:val="009A2338"/>
    <w:rsid w:val="009A38A9"/>
    <w:rsid w:val="009A3A3B"/>
    <w:rsid w:val="009A3F31"/>
    <w:rsid w:val="009A4F0B"/>
    <w:rsid w:val="009A541C"/>
    <w:rsid w:val="009B045D"/>
    <w:rsid w:val="009B286C"/>
    <w:rsid w:val="009B5CB0"/>
    <w:rsid w:val="009B643B"/>
    <w:rsid w:val="009B67DF"/>
    <w:rsid w:val="009B7EFB"/>
    <w:rsid w:val="009C2A2E"/>
    <w:rsid w:val="009C3520"/>
    <w:rsid w:val="009C5B1A"/>
    <w:rsid w:val="009C7F11"/>
    <w:rsid w:val="009D0B5E"/>
    <w:rsid w:val="009D230E"/>
    <w:rsid w:val="009D65CF"/>
    <w:rsid w:val="009D7686"/>
    <w:rsid w:val="009E1E6D"/>
    <w:rsid w:val="009E39A0"/>
    <w:rsid w:val="009E42D4"/>
    <w:rsid w:val="009E55FA"/>
    <w:rsid w:val="009E60B0"/>
    <w:rsid w:val="009E77EC"/>
    <w:rsid w:val="009F2877"/>
    <w:rsid w:val="009F3A82"/>
    <w:rsid w:val="009F7DD8"/>
    <w:rsid w:val="00A0258E"/>
    <w:rsid w:val="00A026E5"/>
    <w:rsid w:val="00A05117"/>
    <w:rsid w:val="00A05DC9"/>
    <w:rsid w:val="00A06EDA"/>
    <w:rsid w:val="00A07EA4"/>
    <w:rsid w:val="00A10B14"/>
    <w:rsid w:val="00A1130D"/>
    <w:rsid w:val="00A1197F"/>
    <w:rsid w:val="00A177B6"/>
    <w:rsid w:val="00A22C57"/>
    <w:rsid w:val="00A25126"/>
    <w:rsid w:val="00A255D9"/>
    <w:rsid w:val="00A27E0A"/>
    <w:rsid w:val="00A36AFE"/>
    <w:rsid w:val="00A36E8F"/>
    <w:rsid w:val="00A4551A"/>
    <w:rsid w:val="00A470C0"/>
    <w:rsid w:val="00A63AC5"/>
    <w:rsid w:val="00A65C15"/>
    <w:rsid w:val="00A6781C"/>
    <w:rsid w:val="00A7277F"/>
    <w:rsid w:val="00A735A3"/>
    <w:rsid w:val="00A75098"/>
    <w:rsid w:val="00A809F5"/>
    <w:rsid w:val="00A82498"/>
    <w:rsid w:val="00A829BA"/>
    <w:rsid w:val="00A839C6"/>
    <w:rsid w:val="00A84DE8"/>
    <w:rsid w:val="00A85111"/>
    <w:rsid w:val="00A87149"/>
    <w:rsid w:val="00A8742A"/>
    <w:rsid w:val="00A92238"/>
    <w:rsid w:val="00A9246C"/>
    <w:rsid w:val="00A93BCD"/>
    <w:rsid w:val="00A94D45"/>
    <w:rsid w:val="00A96EF2"/>
    <w:rsid w:val="00A97DC9"/>
    <w:rsid w:val="00AA0480"/>
    <w:rsid w:val="00AA0C33"/>
    <w:rsid w:val="00AA31C3"/>
    <w:rsid w:val="00AA399C"/>
    <w:rsid w:val="00AA61C9"/>
    <w:rsid w:val="00AB45E5"/>
    <w:rsid w:val="00AB7F7F"/>
    <w:rsid w:val="00AC1413"/>
    <w:rsid w:val="00AC5294"/>
    <w:rsid w:val="00AC59D1"/>
    <w:rsid w:val="00AC653D"/>
    <w:rsid w:val="00AD0C97"/>
    <w:rsid w:val="00AD105A"/>
    <w:rsid w:val="00AD14C5"/>
    <w:rsid w:val="00AD2098"/>
    <w:rsid w:val="00AD2F9E"/>
    <w:rsid w:val="00AD55D4"/>
    <w:rsid w:val="00AD5AB0"/>
    <w:rsid w:val="00AD706B"/>
    <w:rsid w:val="00AE292D"/>
    <w:rsid w:val="00AE407A"/>
    <w:rsid w:val="00AE480F"/>
    <w:rsid w:val="00AE6B7E"/>
    <w:rsid w:val="00AF05ED"/>
    <w:rsid w:val="00B03197"/>
    <w:rsid w:val="00B03AD1"/>
    <w:rsid w:val="00B04D15"/>
    <w:rsid w:val="00B10644"/>
    <w:rsid w:val="00B10C96"/>
    <w:rsid w:val="00B10D9A"/>
    <w:rsid w:val="00B11E4D"/>
    <w:rsid w:val="00B16536"/>
    <w:rsid w:val="00B17F1F"/>
    <w:rsid w:val="00B22F0D"/>
    <w:rsid w:val="00B2342E"/>
    <w:rsid w:val="00B243C2"/>
    <w:rsid w:val="00B261C7"/>
    <w:rsid w:val="00B26A3F"/>
    <w:rsid w:val="00B26C3F"/>
    <w:rsid w:val="00B3036C"/>
    <w:rsid w:val="00B31B21"/>
    <w:rsid w:val="00B35644"/>
    <w:rsid w:val="00B37926"/>
    <w:rsid w:val="00B4278F"/>
    <w:rsid w:val="00B428D6"/>
    <w:rsid w:val="00B43110"/>
    <w:rsid w:val="00B433B4"/>
    <w:rsid w:val="00B4385B"/>
    <w:rsid w:val="00B474CA"/>
    <w:rsid w:val="00B479E9"/>
    <w:rsid w:val="00B50FC5"/>
    <w:rsid w:val="00B5111F"/>
    <w:rsid w:val="00B5224C"/>
    <w:rsid w:val="00B5642F"/>
    <w:rsid w:val="00B67AD2"/>
    <w:rsid w:val="00B703AA"/>
    <w:rsid w:val="00B7350B"/>
    <w:rsid w:val="00B763C1"/>
    <w:rsid w:val="00B800B4"/>
    <w:rsid w:val="00B9331D"/>
    <w:rsid w:val="00B956B7"/>
    <w:rsid w:val="00BA6BF9"/>
    <w:rsid w:val="00BB33CB"/>
    <w:rsid w:val="00BB4910"/>
    <w:rsid w:val="00BB6332"/>
    <w:rsid w:val="00BC0242"/>
    <w:rsid w:val="00BC2783"/>
    <w:rsid w:val="00BC394E"/>
    <w:rsid w:val="00BC40A6"/>
    <w:rsid w:val="00BC5B5C"/>
    <w:rsid w:val="00BC6028"/>
    <w:rsid w:val="00BC6F5E"/>
    <w:rsid w:val="00BD185A"/>
    <w:rsid w:val="00BD375A"/>
    <w:rsid w:val="00BD40F1"/>
    <w:rsid w:val="00BD4C61"/>
    <w:rsid w:val="00BE0BFB"/>
    <w:rsid w:val="00BE194C"/>
    <w:rsid w:val="00BE490A"/>
    <w:rsid w:val="00BE7EBE"/>
    <w:rsid w:val="00BF1514"/>
    <w:rsid w:val="00BF306B"/>
    <w:rsid w:val="00BF78BA"/>
    <w:rsid w:val="00C02F55"/>
    <w:rsid w:val="00C04CB8"/>
    <w:rsid w:val="00C053EC"/>
    <w:rsid w:val="00C05440"/>
    <w:rsid w:val="00C0600D"/>
    <w:rsid w:val="00C13F07"/>
    <w:rsid w:val="00C15857"/>
    <w:rsid w:val="00C17A3D"/>
    <w:rsid w:val="00C20A46"/>
    <w:rsid w:val="00C22AE8"/>
    <w:rsid w:val="00C23E04"/>
    <w:rsid w:val="00C24759"/>
    <w:rsid w:val="00C265A4"/>
    <w:rsid w:val="00C31407"/>
    <w:rsid w:val="00C349F0"/>
    <w:rsid w:val="00C35D9A"/>
    <w:rsid w:val="00C36967"/>
    <w:rsid w:val="00C3757D"/>
    <w:rsid w:val="00C378F0"/>
    <w:rsid w:val="00C4537B"/>
    <w:rsid w:val="00C45F11"/>
    <w:rsid w:val="00C535FB"/>
    <w:rsid w:val="00C549A8"/>
    <w:rsid w:val="00C55F4D"/>
    <w:rsid w:val="00C604CA"/>
    <w:rsid w:val="00C6318D"/>
    <w:rsid w:val="00C64CEB"/>
    <w:rsid w:val="00C706C7"/>
    <w:rsid w:val="00C708A1"/>
    <w:rsid w:val="00C72F44"/>
    <w:rsid w:val="00C735AC"/>
    <w:rsid w:val="00C7536E"/>
    <w:rsid w:val="00C77317"/>
    <w:rsid w:val="00C817F0"/>
    <w:rsid w:val="00C81D3F"/>
    <w:rsid w:val="00C86E68"/>
    <w:rsid w:val="00C87AE2"/>
    <w:rsid w:val="00C9334E"/>
    <w:rsid w:val="00C93C91"/>
    <w:rsid w:val="00C94A8A"/>
    <w:rsid w:val="00C94F21"/>
    <w:rsid w:val="00C96052"/>
    <w:rsid w:val="00CB1AB1"/>
    <w:rsid w:val="00CB1F10"/>
    <w:rsid w:val="00CB310A"/>
    <w:rsid w:val="00CB3A14"/>
    <w:rsid w:val="00CB6116"/>
    <w:rsid w:val="00CB7D57"/>
    <w:rsid w:val="00CC0A6C"/>
    <w:rsid w:val="00CC2247"/>
    <w:rsid w:val="00CC2375"/>
    <w:rsid w:val="00CC37CC"/>
    <w:rsid w:val="00CC3D32"/>
    <w:rsid w:val="00CD2253"/>
    <w:rsid w:val="00CD6EBB"/>
    <w:rsid w:val="00CE20C2"/>
    <w:rsid w:val="00CE295C"/>
    <w:rsid w:val="00CE2BB1"/>
    <w:rsid w:val="00CE46CF"/>
    <w:rsid w:val="00CE60DE"/>
    <w:rsid w:val="00CE6723"/>
    <w:rsid w:val="00CE6FE3"/>
    <w:rsid w:val="00CF090F"/>
    <w:rsid w:val="00CF488A"/>
    <w:rsid w:val="00CF66A0"/>
    <w:rsid w:val="00CF6D6E"/>
    <w:rsid w:val="00CF712C"/>
    <w:rsid w:val="00D047F4"/>
    <w:rsid w:val="00D06F8D"/>
    <w:rsid w:val="00D10C9F"/>
    <w:rsid w:val="00D12343"/>
    <w:rsid w:val="00D138D4"/>
    <w:rsid w:val="00D20963"/>
    <w:rsid w:val="00D22F04"/>
    <w:rsid w:val="00D23F9E"/>
    <w:rsid w:val="00D31624"/>
    <w:rsid w:val="00D32774"/>
    <w:rsid w:val="00D32F28"/>
    <w:rsid w:val="00D34588"/>
    <w:rsid w:val="00D37447"/>
    <w:rsid w:val="00D404CD"/>
    <w:rsid w:val="00D42150"/>
    <w:rsid w:val="00D42EE4"/>
    <w:rsid w:val="00D44B52"/>
    <w:rsid w:val="00D52AA3"/>
    <w:rsid w:val="00D5321C"/>
    <w:rsid w:val="00D53E03"/>
    <w:rsid w:val="00D56B8E"/>
    <w:rsid w:val="00D56F50"/>
    <w:rsid w:val="00D619A6"/>
    <w:rsid w:val="00D6584B"/>
    <w:rsid w:val="00D668E2"/>
    <w:rsid w:val="00D66D47"/>
    <w:rsid w:val="00D702FF"/>
    <w:rsid w:val="00D70852"/>
    <w:rsid w:val="00D75B48"/>
    <w:rsid w:val="00D76431"/>
    <w:rsid w:val="00D771DB"/>
    <w:rsid w:val="00D80DB1"/>
    <w:rsid w:val="00D83216"/>
    <w:rsid w:val="00D83313"/>
    <w:rsid w:val="00D841F4"/>
    <w:rsid w:val="00D84505"/>
    <w:rsid w:val="00D858D5"/>
    <w:rsid w:val="00D9360E"/>
    <w:rsid w:val="00D97B9A"/>
    <w:rsid w:val="00DA138C"/>
    <w:rsid w:val="00DA1B91"/>
    <w:rsid w:val="00DA48D9"/>
    <w:rsid w:val="00DA77A4"/>
    <w:rsid w:val="00DB1879"/>
    <w:rsid w:val="00DC1FFC"/>
    <w:rsid w:val="00DC30FD"/>
    <w:rsid w:val="00DC3264"/>
    <w:rsid w:val="00DC3863"/>
    <w:rsid w:val="00DC4612"/>
    <w:rsid w:val="00DC463E"/>
    <w:rsid w:val="00DC5A9C"/>
    <w:rsid w:val="00DC70EA"/>
    <w:rsid w:val="00DC76B5"/>
    <w:rsid w:val="00DD254D"/>
    <w:rsid w:val="00DD25CA"/>
    <w:rsid w:val="00DD30F5"/>
    <w:rsid w:val="00DD35F5"/>
    <w:rsid w:val="00DD730E"/>
    <w:rsid w:val="00DD75F9"/>
    <w:rsid w:val="00DE2F31"/>
    <w:rsid w:val="00DE5AC6"/>
    <w:rsid w:val="00DF0D3F"/>
    <w:rsid w:val="00DF2C5B"/>
    <w:rsid w:val="00DF2EF5"/>
    <w:rsid w:val="00DF5158"/>
    <w:rsid w:val="00DF60AB"/>
    <w:rsid w:val="00E000D9"/>
    <w:rsid w:val="00E04FBA"/>
    <w:rsid w:val="00E050D6"/>
    <w:rsid w:val="00E06CA8"/>
    <w:rsid w:val="00E06FE9"/>
    <w:rsid w:val="00E14AC0"/>
    <w:rsid w:val="00E1589F"/>
    <w:rsid w:val="00E2150D"/>
    <w:rsid w:val="00E23528"/>
    <w:rsid w:val="00E2540E"/>
    <w:rsid w:val="00E27C7F"/>
    <w:rsid w:val="00E30EAD"/>
    <w:rsid w:val="00E311E0"/>
    <w:rsid w:val="00E31391"/>
    <w:rsid w:val="00E3335D"/>
    <w:rsid w:val="00E33593"/>
    <w:rsid w:val="00E343DD"/>
    <w:rsid w:val="00E34684"/>
    <w:rsid w:val="00E35227"/>
    <w:rsid w:val="00E35749"/>
    <w:rsid w:val="00E36167"/>
    <w:rsid w:val="00E36DB4"/>
    <w:rsid w:val="00E41E89"/>
    <w:rsid w:val="00E443FA"/>
    <w:rsid w:val="00E448C2"/>
    <w:rsid w:val="00E45EEC"/>
    <w:rsid w:val="00E47196"/>
    <w:rsid w:val="00E51B0B"/>
    <w:rsid w:val="00E52F8C"/>
    <w:rsid w:val="00E54F91"/>
    <w:rsid w:val="00E606C6"/>
    <w:rsid w:val="00E6078E"/>
    <w:rsid w:val="00E67AB2"/>
    <w:rsid w:val="00E7057C"/>
    <w:rsid w:val="00E7079D"/>
    <w:rsid w:val="00E723AD"/>
    <w:rsid w:val="00E73857"/>
    <w:rsid w:val="00E81C27"/>
    <w:rsid w:val="00E824F6"/>
    <w:rsid w:val="00E83052"/>
    <w:rsid w:val="00E8636A"/>
    <w:rsid w:val="00E87611"/>
    <w:rsid w:val="00E9062F"/>
    <w:rsid w:val="00E91368"/>
    <w:rsid w:val="00E919A0"/>
    <w:rsid w:val="00E92F17"/>
    <w:rsid w:val="00EA0AB0"/>
    <w:rsid w:val="00EA1696"/>
    <w:rsid w:val="00EA3B04"/>
    <w:rsid w:val="00EA531F"/>
    <w:rsid w:val="00EA7DED"/>
    <w:rsid w:val="00EB1760"/>
    <w:rsid w:val="00EB2A1C"/>
    <w:rsid w:val="00EB327B"/>
    <w:rsid w:val="00EB3E0D"/>
    <w:rsid w:val="00EB62F7"/>
    <w:rsid w:val="00EB6B62"/>
    <w:rsid w:val="00EC3892"/>
    <w:rsid w:val="00EC3B1D"/>
    <w:rsid w:val="00EC3E7F"/>
    <w:rsid w:val="00EC7186"/>
    <w:rsid w:val="00EE1513"/>
    <w:rsid w:val="00EE18A5"/>
    <w:rsid w:val="00EE415A"/>
    <w:rsid w:val="00EE60D8"/>
    <w:rsid w:val="00EE64EB"/>
    <w:rsid w:val="00EF09D1"/>
    <w:rsid w:val="00EF0BDC"/>
    <w:rsid w:val="00EF2772"/>
    <w:rsid w:val="00EF6451"/>
    <w:rsid w:val="00F00DEA"/>
    <w:rsid w:val="00F03340"/>
    <w:rsid w:val="00F04899"/>
    <w:rsid w:val="00F06453"/>
    <w:rsid w:val="00F1085F"/>
    <w:rsid w:val="00F11ADD"/>
    <w:rsid w:val="00F16C8F"/>
    <w:rsid w:val="00F173F2"/>
    <w:rsid w:val="00F202FE"/>
    <w:rsid w:val="00F247C7"/>
    <w:rsid w:val="00F27541"/>
    <w:rsid w:val="00F32872"/>
    <w:rsid w:val="00F32A46"/>
    <w:rsid w:val="00F33447"/>
    <w:rsid w:val="00F366CF"/>
    <w:rsid w:val="00F36CF3"/>
    <w:rsid w:val="00F4144A"/>
    <w:rsid w:val="00F460BA"/>
    <w:rsid w:val="00F473B7"/>
    <w:rsid w:val="00F47EFB"/>
    <w:rsid w:val="00F51378"/>
    <w:rsid w:val="00F5261E"/>
    <w:rsid w:val="00F5587C"/>
    <w:rsid w:val="00F55961"/>
    <w:rsid w:val="00F55BE6"/>
    <w:rsid w:val="00F56974"/>
    <w:rsid w:val="00F61B7B"/>
    <w:rsid w:val="00F650F0"/>
    <w:rsid w:val="00F67341"/>
    <w:rsid w:val="00F71AF5"/>
    <w:rsid w:val="00F769E7"/>
    <w:rsid w:val="00F77701"/>
    <w:rsid w:val="00F81171"/>
    <w:rsid w:val="00F87761"/>
    <w:rsid w:val="00F90CA1"/>
    <w:rsid w:val="00F9141A"/>
    <w:rsid w:val="00F93EC2"/>
    <w:rsid w:val="00F943E8"/>
    <w:rsid w:val="00F95324"/>
    <w:rsid w:val="00F95737"/>
    <w:rsid w:val="00F95A0B"/>
    <w:rsid w:val="00F97186"/>
    <w:rsid w:val="00FA494C"/>
    <w:rsid w:val="00FA57ED"/>
    <w:rsid w:val="00FA6623"/>
    <w:rsid w:val="00FA7611"/>
    <w:rsid w:val="00FA7DDE"/>
    <w:rsid w:val="00FB216D"/>
    <w:rsid w:val="00FB280C"/>
    <w:rsid w:val="00FB2B16"/>
    <w:rsid w:val="00FB46C5"/>
    <w:rsid w:val="00FB5ED9"/>
    <w:rsid w:val="00FB7DD4"/>
    <w:rsid w:val="00FC44B3"/>
    <w:rsid w:val="00FD3497"/>
    <w:rsid w:val="00FD46BC"/>
    <w:rsid w:val="00FD76AD"/>
    <w:rsid w:val="00FE05B6"/>
    <w:rsid w:val="00FE0C4E"/>
    <w:rsid w:val="00FE5D67"/>
    <w:rsid w:val="00FE688A"/>
    <w:rsid w:val="00FF052F"/>
    <w:rsid w:val="00FF189E"/>
    <w:rsid w:val="00FF3104"/>
    <w:rsid w:val="00FF7208"/>
    <w:rsid w:val="1730873D"/>
    <w:rsid w:val="173F99A9"/>
    <w:rsid w:val="4AD30A94"/>
    <w:rsid w:val="6665F36D"/>
    <w:rsid w:val="700CE68F"/>
    <w:rsid w:val="7828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33039D"/>
  <w15:docId w15:val="{66AB223E-65D5-4180-B8D8-7395E5B9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3E2"/>
    <w:rPr>
      <w:rFonts w:eastAsia="Times New Roman"/>
      <w:sz w:val="24"/>
      <w:szCs w:val="24"/>
    </w:rPr>
  </w:style>
  <w:style w:type="paragraph" w:styleId="Heading1">
    <w:name w:val="heading 1"/>
    <w:basedOn w:val="Normal"/>
    <w:next w:val="Normal"/>
    <w:link w:val="Heading1Char"/>
    <w:uiPriority w:val="9"/>
    <w:qFormat/>
    <w:rsid w:val="00E3335D"/>
    <w:pPr>
      <w:tabs>
        <w:tab w:val="num" w:pos="1800"/>
      </w:tabs>
      <w:spacing w:after="240"/>
      <w:jc w:val="center"/>
      <w:outlineLvl w:val="0"/>
    </w:pPr>
    <w:rPr>
      <w:b/>
    </w:rPr>
  </w:style>
  <w:style w:type="paragraph" w:styleId="Heading2">
    <w:name w:val="heading 2"/>
    <w:basedOn w:val="Normal"/>
    <w:next w:val="Normal"/>
    <w:link w:val="Heading2Char"/>
    <w:uiPriority w:val="9"/>
    <w:unhideWhenUsed/>
    <w:qFormat/>
    <w:rsid w:val="000E5508"/>
    <w:pPr>
      <w:keepNext/>
      <w:spacing w:before="360" w:after="240"/>
      <w:outlineLvl w:val="1"/>
    </w:pPr>
    <w:rPr>
      <w:b/>
      <w:bCs/>
      <w:u w:val="single"/>
    </w:rPr>
  </w:style>
  <w:style w:type="paragraph" w:styleId="Heading3">
    <w:name w:val="heading 3"/>
    <w:basedOn w:val="Normal"/>
    <w:next w:val="Normal"/>
    <w:link w:val="Heading3Char"/>
    <w:uiPriority w:val="9"/>
    <w:unhideWhenUsed/>
    <w:qFormat/>
    <w:rsid w:val="00F650F0"/>
    <w:pPr>
      <w:keepNext/>
      <w:spacing w:before="240" w:after="240"/>
      <w:outlineLvl w:val="2"/>
    </w:pPr>
    <w:rPr>
      <w:b/>
      <w:i/>
    </w:rPr>
  </w:style>
  <w:style w:type="paragraph" w:styleId="Heading4">
    <w:name w:val="heading 4"/>
    <w:basedOn w:val="Heading3"/>
    <w:next w:val="Normal"/>
    <w:link w:val="Heading4Char"/>
    <w:uiPriority w:val="9"/>
    <w:unhideWhenUsed/>
    <w:qFormat/>
    <w:rsid w:val="00F650F0"/>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9331D"/>
    <w:pPr>
      <w:spacing w:after="240"/>
      <w:ind w:left="720"/>
    </w:pPr>
  </w:style>
  <w:style w:type="paragraph" w:styleId="Header">
    <w:name w:val="header"/>
    <w:basedOn w:val="Normal"/>
    <w:link w:val="HeaderChar"/>
    <w:uiPriority w:val="99"/>
    <w:unhideWhenUsed/>
    <w:rsid w:val="00B9331D"/>
    <w:pPr>
      <w:tabs>
        <w:tab w:val="center" w:pos="4680"/>
        <w:tab w:val="right" w:pos="9360"/>
      </w:tabs>
      <w:spacing w:after="240"/>
    </w:pPr>
  </w:style>
  <w:style w:type="character" w:customStyle="1" w:styleId="HeaderChar">
    <w:name w:val="Header Char"/>
    <w:basedOn w:val="DefaultParagraphFont"/>
    <w:link w:val="Header"/>
    <w:uiPriority w:val="99"/>
    <w:rsid w:val="00B9331D"/>
    <w:rPr>
      <w:rFonts w:eastAsia="Times New Roman"/>
      <w:sz w:val="24"/>
      <w:szCs w:val="24"/>
    </w:rPr>
  </w:style>
  <w:style w:type="paragraph" w:styleId="Footer">
    <w:name w:val="footer"/>
    <w:basedOn w:val="Normal"/>
    <w:link w:val="FooterChar"/>
    <w:uiPriority w:val="99"/>
    <w:unhideWhenUsed/>
    <w:rsid w:val="00B9331D"/>
    <w:pPr>
      <w:tabs>
        <w:tab w:val="center" w:pos="4680"/>
        <w:tab w:val="right" w:pos="9360"/>
      </w:tabs>
      <w:spacing w:after="240"/>
    </w:pPr>
  </w:style>
  <w:style w:type="character" w:customStyle="1" w:styleId="FooterChar">
    <w:name w:val="Footer Char"/>
    <w:basedOn w:val="DefaultParagraphFont"/>
    <w:link w:val="Footer"/>
    <w:uiPriority w:val="99"/>
    <w:rsid w:val="00B9331D"/>
    <w:rPr>
      <w:rFonts w:eastAsia="Times New Roman"/>
      <w:sz w:val="24"/>
      <w:szCs w:val="24"/>
    </w:rPr>
  </w:style>
  <w:style w:type="character" w:customStyle="1" w:styleId="FooterChar2">
    <w:name w:val="Footer Char2"/>
    <w:basedOn w:val="DefaultParagraphFont"/>
    <w:uiPriority w:val="99"/>
    <w:locked/>
    <w:rsid w:val="00B9331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E5508"/>
    <w:rPr>
      <w:rFonts w:eastAsia="Times New Roman"/>
      <w:b/>
      <w:bCs/>
      <w:sz w:val="24"/>
      <w:szCs w:val="24"/>
      <w:u w:val="single"/>
    </w:rPr>
  </w:style>
  <w:style w:type="paragraph" w:customStyle="1" w:styleId="Default">
    <w:name w:val="Default"/>
    <w:rsid w:val="00C31407"/>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C5C5F"/>
    <w:rPr>
      <w:rFonts w:ascii="Tahoma" w:hAnsi="Tahoma" w:cs="Tahoma"/>
      <w:sz w:val="16"/>
      <w:szCs w:val="16"/>
    </w:rPr>
  </w:style>
  <w:style w:type="character" w:customStyle="1" w:styleId="BalloonTextChar">
    <w:name w:val="Balloon Text Char"/>
    <w:basedOn w:val="DefaultParagraphFont"/>
    <w:link w:val="BalloonText"/>
    <w:uiPriority w:val="99"/>
    <w:semiHidden/>
    <w:rsid w:val="001C5C5F"/>
    <w:rPr>
      <w:rFonts w:ascii="Tahoma" w:eastAsia="Times New Roman" w:hAnsi="Tahoma" w:cs="Tahoma"/>
      <w:sz w:val="16"/>
      <w:szCs w:val="16"/>
    </w:rPr>
  </w:style>
  <w:style w:type="character" w:customStyle="1" w:styleId="Heading1Char">
    <w:name w:val="Heading 1 Char"/>
    <w:basedOn w:val="DefaultParagraphFont"/>
    <w:link w:val="Heading1"/>
    <w:uiPriority w:val="9"/>
    <w:rsid w:val="00E3335D"/>
    <w:rPr>
      <w:rFonts w:eastAsia="Times New Roman"/>
      <w:b/>
      <w:sz w:val="24"/>
      <w:szCs w:val="24"/>
    </w:rPr>
  </w:style>
  <w:style w:type="character" w:customStyle="1" w:styleId="FooterChar1">
    <w:name w:val="Footer Char1"/>
    <w:basedOn w:val="DefaultParagraphFont"/>
    <w:uiPriority w:val="99"/>
    <w:locked/>
    <w:rsid w:val="00A97DC9"/>
    <w:rPr>
      <w:rFonts w:eastAsia="Times New Roman"/>
    </w:rPr>
  </w:style>
  <w:style w:type="paragraph" w:styleId="NormalWeb">
    <w:name w:val="Normal (Web)"/>
    <w:basedOn w:val="Normal"/>
    <w:rsid w:val="00A97DC9"/>
    <w:pPr>
      <w:spacing w:before="100" w:beforeAutospacing="1" w:after="100" w:afterAutospacing="1"/>
    </w:pPr>
  </w:style>
  <w:style w:type="table" w:styleId="TableGrid">
    <w:name w:val="Table Grid"/>
    <w:basedOn w:val="TableNormal"/>
    <w:uiPriority w:val="59"/>
    <w:rsid w:val="00A97DC9"/>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7DC9"/>
    <w:rPr>
      <w:sz w:val="16"/>
      <w:szCs w:val="16"/>
    </w:rPr>
  </w:style>
  <w:style w:type="paragraph" w:styleId="CommentText">
    <w:name w:val="annotation text"/>
    <w:basedOn w:val="Normal"/>
    <w:link w:val="CommentTextChar"/>
    <w:uiPriority w:val="99"/>
    <w:unhideWhenUsed/>
    <w:rsid w:val="00A97DC9"/>
    <w:pPr>
      <w:spacing w:after="240"/>
    </w:pPr>
    <w:rPr>
      <w:sz w:val="20"/>
      <w:szCs w:val="20"/>
    </w:rPr>
  </w:style>
  <w:style w:type="character" w:customStyle="1" w:styleId="CommentTextChar">
    <w:name w:val="Comment Text Char"/>
    <w:basedOn w:val="DefaultParagraphFont"/>
    <w:link w:val="CommentText"/>
    <w:uiPriority w:val="99"/>
    <w:rsid w:val="00A97DC9"/>
    <w:rPr>
      <w:rFonts w:eastAsia="Times New Roman"/>
    </w:rPr>
  </w:style>
  <w:style w:type="paragraph" w:styleId="CommentSubject">
    <w:name w:val="annotation subject"/>
    <w:basedOn w:val="CommentText"/>
    <w:next w:val="CommentText"/>
    <w:link w:val="CommentSubjectChar"/>
    <w:uiPriority w:val="99"/>
    <w:semiHidden/>
    <w:unhideWhenUsed/>
    <w:rsid w:val="00071ACE"/>
    <w:rPr>
      <w:b/>
      <w:bCs/>
    </w:rPr>
  </w:style>
  <w:style w:type="character" w:customStyle="1" w:styleId="CommentSubjectChar">
    <w:name w:val="Comment Subject Char"/>
    <w:basedOn w:val="CommentTextChar"/>
    <w:link w:val="CommentSubject"/>
    <w:uiPriority w:val="99"/>
    <w:semiHidden/>
    <w:rsid w:val="00071ACE"/>
    <w:rPr>
      <w:rFonts w:eastAsia="Times New Roman"/>
      <w:b/>
      <w:bCs/>
    </w:rPr>
  </w:style>
  <w:style w:type="paragraph" w:styleId="Caption">
    <w:name w:val="caption"/>
    <w:basedOn w:val="Normal"/>
    <w:next w:val="Normal"/>
    <w:uiPriority w:val="35"/>
    <w:unhideWhenUsed/>
    <w:qFormat/>
    <w:rsid w:val="00620621"/>
    <w:pPr>
      <w:spacing w:after="200"/>
    </w:pPr>
    <w:rPr>
      <w:b/>
      <w:bCs/>
      <w:color w:val="4F81BD" w:themeColor="accent1"/>
      <w:sz w:val="18"/>
      <w:szCs w:val="18"/>
    </w:rPr>
  </w:style>
  <w:style w:type="paragraph" w:customStyle="1" w:styleId="CaptionforTables">
    <w:name w:val="Caption for Tables"/>
    <w:basedOn w:val="Caption"/>
    <w:qFormat/>
    <w:rsid w:val="00620621"/>
    <w:pPr>
      <w:keepNext/>
      <w:spacing w:before="360" w:after="120"/>
      <w:jc w:val="center"/>
    </w:pPr>
    <w:rPr>
      <w:rFonts w:eastAsia="Calibri"/>
      <w:color w:val="auto"/>
      <w:sz w:val="20"/>
      <w:szCs w:val="20"/>
    </w:rPr>
  </w:style>
  <w:style w:type="paragraph" w:customStyle="1" w:styleId="CaptionforFigures">
    <w:name w:val="Caption for Figures"/>
    <w:basedOn w:val="Caption"/>
    <w:qFormat/>
    <w:rsid w:val="00620621"/>
    <w:pPr>
      <w:spacing w:after="360"/>
      <w:jc w:val="center"/>
    </w:pPr>
    <w:rPr>
      <w:rFonts w:eastAsia="Calibri"/>
      <w:color w:val="auto"/>
      <w:sz w:val="20"/>
      <w:szCs w:val="20"/>
    </w:rPr>
  </w:style>
  <w:style w:type="character" w:customStyle="1" w:styleId="ListParagraphChar">
    <w:name w:val="List Paragraph Char"/>
    <w:basedOn w:val="DefaultParagraphFont"/>
    <w:link w:val="ListParagraph"/>
    <w:locked/>
    <w:rsid w:val="00620621"/>
    <w:rPr>
      <w:rFonts w:eastAsia="Times New Roman"/>
      <w:sz w:val="24"/>
      <w:szCs w:val="24"/>
    </w:rPr>
  </w:style>
  <w:style w:type="character" w:styleId="FootnoteReference">
    <w:name w:val="footnote reference"/>
    <w:uiPriority w:val="99"/>
    <w:semiHidden/>
    <w:rsid w:val="00617EBA"/>
  </w:style>
  <w:style w:type="paragraph" w:customStyle="1" w:styleId="Level1">
    <w:name w:val="Level 1"/>
    <w:basedOn w:val="Normal"/>
    <w:rsid w:val="00617EBA"/>
    <w:pPr>
      <w:widowControl w:val="0"/>
      <w:numPr>
        <w:numId w:val="1"/>
      </w:numPr>
      <w:autoSpaceDE w:val="0"/>
      <w:autoSpaceDN w:val="0"/>
      <w:adjustRightInd w:val="0"/>
      <w:spacing w:after="240"/>
      <w:ind w:left="360" w:hanging="360"/>
      <w:outlineLvl w:val="0"/>
    </w:pPr>
  </w:style>
  <w:style w:type="paragraph" w:styleId="FootnoteText">
    <w:name w:val="footnote text"/>
    <w:basedOn w:val="Normal"/>
    <w:link w:val="FootnoteTextChar"/>
    <w:uiPriority w:val="99"/>
    <w:semiHidden/>
    <w:rsid w:val="00617EBA"/>
    <w:pPr>
      <w:widowControl w:val="0"/>
      <w:autoSpaceDE w:val="0"/>
      <w:autoSpaceDN w:val="0"/>
      <w:adjustRightInd w:val="0"/>
      <w:spacing w:after="240"/>
    </w:pPr>
    <w:rPr>
      <w:sz w:val="20"/>
      <w:szCs w:val="20"/>
    </w:rPr>
  </w:style>
  <w:style w:type="character" w:customStyle="1" w:styleId="FootnoteTextChar">
    <w:name w:val="Footnote Text Char"/>
    <w:basedOn w:val="DefaultParagraphFont"/>
    <w:link w:val="FootnoteText"/>
    <w:uiPriority w:val="99"/>
    <w:semiHidden/>
    <w:rsid w:val="00617EBA"/>
    <w:rPr>
      <w:rFonts w:eastAsia="Times New Roman"/>
    </w:rPr>
  </w:style>
  <w:style w:type="paragraph" w:styleId="Revision">
    <w:name w:val="Revision"/>
    <w:hidden/>
    <w:uiPriority w:val="99"/>
    <w:semiHidden/>
    <w:rsid w:val="009239A9"/>
    <w:rPr>
      <w:rFonts w:eastAsia="Times New Roman"/>
      <w:sz w:val="24"/>
      <w:szCs w:val="24"/>
    </w:rPr>
  </w:style>
  <w:style w:type="paragraph" w:styleId="BodyText">
    <w:name w:val="Body Text"/>
    <w:basedOn w:val="Normal"/>
    <w:link w:val="BodyTextChar"/>
    <w:uiPriority w:val="1"/>
    <w:qFormat/>
    <w:rsid w:val="009A38A9"/>
    <w:pPr>
      <w:widowControl w:val="0"/>
      <w:spacing w:after="240"/>
      <w:ind w:left="140"/>
    </w:pPr>
  </w:style>
  <w:style w:type="character" w:customStyle="1" w:styleId="BodyTextChar">
    <w:name w:val="Body Text Char"/>
    <w:basedOn w:val="DefaultParagraphFont"/>
    <w:link w:val="BodyText"/>
    <w:uiPriority w:val="1"/>
    <w:rsid w:val="009A38A9"/>
    <w:rPr>
      <w:rFonts w:eastAsia="Times New Roman"/>
      <w:sz w:val="24"/>
      <w:szCs w:val="24"/>
    </w:rPr>
  </w:style>
  <w:style w:type="character" w:customStyle="1" w:styleId="A5">
    <w:name w:val="A5"/>
    <w:uiPriority w:val="99"/>
    <w:rsid w:val="00D97B9A"/>
    <w:rPr>
      <w:rFonts w:cs="Univers LT Std 47 Cn Lt"/>
      <w:color w:val="000000"/>
      <w:sz w:val="42"/>
      <w:szCs w:val="42"/>
    </w:rPr>
  </w:style>
  <w:style w:type="character" w:styleId="Hyperlink">
    <w:name w:val="Hyperlink"/>
    <w:basedOn w:val="DefaultParagraphFont"/>
    <w:uiPriority w:val="99"/>
    <w:unhideWhenUsed/>
    <w:rsid w:val="009A2338"/>
    <w:rPr>
      <w:color w:val="0000FF" w:themeColor="hyperlink"/>
      <w:u w:val="single"/>
    </w:rPr>
  </w:style>
  <w:style w:type="character" w:customStyle="1" w:styleId="Heading3Char">
    <w:name w:val="Heading 3 Char"/>
    <w:basedOn w:val="DefaultParagraphFont"/>
    <w:link w:val="Heading3"/>
    <w:uiPriority w:val="9"/>
    <w:rsid w:val="00F650F0"/>
    <w:rPr>
      <w:rFonts w:eastAsia="Times New Roman"/>
      <w:b/>
      <w:i/>
      <w:sz w:val="24"/>
      <w:szCs w:val="24"/>
    </w:rPr>
  </w:style>
  <w:style w:type="character" w:customStyle="1" w:styleId="Heading4Char">
    <w:name w:val="Heading 4 Char"/>
    <w:basedOn w:val="DefaultParagraphFont"/>
    <w:link w:val="Heading4"/>
    <w:uiPriority w:val="9"/>
    <w:rsid w:val="00F650F0"/>
    <w:rPr>
      <w:rFonts w:eastAsia="Times New Roman"/>
      <w:i/>
      <w:sz w:val="24"/>
      <w:szCs w:val="24"/>
    </w:rPr>
  </w:style>
  <w:style w:type="paragraph" w:customStyle="1" w:styleId="FigureImage">
    <w:name w:val="Figure Image"/>
    <w:basedOn w:val="Normal"/>
    <w:qFormat/>
    <w:rsid w:val="00B5224C"/>
    <w:pPr>
      <w:spacing w:before="360" w:after="120"/>
      <w:jc w:val="center"/>
    </w:pPr>
    <w:rPr>
      <w:rFonts w:eastAsia="Calibri"/>
      <w:noProof/>
      <w:sz w:val="21"/>
    </w:rPr>
  </w:style>
  <w:style w:type="paragraph" w:styleId="ListNumber">
    <w:name w:val="List Number"/>
    <w:link w:val="ListNumberChar"/>
    <w:rsid w:val="002A5FC1"/>
    <w:pPr>
      <w:numPr>
        <w:numId w:val="2"/>
      </w:numPr>
      <w:spacing w:before="120" w:line="264" w:lineRule="auto"/>
    </w:pPr>
    <w:rPr>
      <w:rFonts w:eastAsia="Times New Roman"/>
    </w:rPr>
  </w:style>
  <w:style w:type="character" w:customStyle="1" w:styleId="ListNumberChar">
    <w:name w:val="List Number Char"/>
    <w:link w:val="ListNumber"/>
    <w:rsid w:val="002A5FC1"/>
    <w:rPr>
      <w:rFonts w:eastAsia="Times New Roman"/>
    </w:rPr>
  </w:style>
  <w:style w:type="paragraph" w:customStyle="1" w:styleId="TableText">
    <w:name w:val="Table Text"/>
    <w:basedOn w:val="Normal"/>
    <w:qFormat/>
    <w:rsid w:val="00F650F0"/>
    <w:pPr>
      <w:autoSpaceDE w:val="0"/>
      <w:autoSpaceDN w:val="0"/>
      <w:adjustRightInd w:val="0"/>
    </w:pPr>
    <w:rPr>
      <w:spacing w:val="-1"/>
      <w:sz w:val="20"/>
      <w:szCs w:val="20"/>
    </w:rPr>
  </w:style>
  <w:style w:type="character" w:styleId="FollowedHyperlink">
    <w:name w:val="FollowedHyperlink"/>
    <w:basedOn w:val="DefaultParagraphFont"/>
    <w:uiPriority w:val="99"/>
    <w:semiHidden/>
    <w:unhideWhenUsed/>
    <w:rsid w:val="009E42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7834">
      <w:bodyDiv w:val="1"/>
      <w:marLeft w:val="0"/>
      <w:marRight w:val="0"/>
      <w:marTop w:val="0"/>
      <w:marBottom w:val="0"/>
      <w:divBdr>
        <w:top w:val="none" w:sz="0" w:space="0" w:color="auto"/>
        <w:left w:val="none" w:sz="0" w:space="0" w:color="auto"/>
        <w:bottom w:val="none" w:sz="0" w:space="0" w:color="auto"/>
        <w:right w:val="none" w:sz="0" w:space="0" w:color="auto"/>
      </w:divBdr>
    </w:div>
    <w:div w:id="518546696">
      <w:bodyDiv w:val="1"/>
      <w:marLeft w:val="0"/>
      <w:marRight w:val="0"/>
      <w:marTop w:val="0"/>
      <w:marBottom w:val="0"/>
      <w:divBdr>
        <w:top w:val="none" w:sz="0" w:space="0" w:color="auto"/>
        <w:left w:val="none" w:sz="0" w:space="0" w:color="auto"/>
        <w:bottom w:val="none" w:sz="0" w:space="0" w:color="auto"/>
        <w:right w:val="none" w:sz="0" w:space="0" w:color="auto"/>
      </w:divBdr>
    </w:div>
    <w:div w:id="541138933">
      <w:bodyDiv w:val="1"/>
      <w:marLeft w:val="0"/>
      <w:marRight w:val="0"/>
      <w:marTop w:val="0"/>
      <w:marBottom w:val="0"/>
      <w:divBdr>
        <w:top w:val="none" w:sz="0" w:space="0" w:color="auto"/>
        <w:left w:val="none" w:sz="0" w:space="0" w:color="auto"/>
        <w:bottom w:val="none" w:sz="0" w:space="0" w:color="auto"/>
        <w:right w:val="none" w:sz="0" w:space="0" w:color="auto"/>
      </w:divBdr>
    </w:div>
    <w:div w:id="959074916">
      <w:bodyDiv w:val="1"/>
      <w:marLeft w:val="0"/>
      <w:marRight w:val="0"/>
      <w:marTop w:val="0"/>
      <w:marBottom w:val="0"/>
      <w:divBdr>
        <w:top w:val="none" w:sz="0" w:space="0" w:color="auto"/>
        <w:left w:val="none" w:sz="0" w:space="0" w:color="auto"/>
        <w:bottom w:val="none" w:sz="0" w:space="0" w:color="auto"/>
        <w:right w:val="none" w:sz="0" w:space="0" w:color="auto"/>
      </w:divBdr>
    </w:div>
    <w:div w:id="1542089908">
      <w:bodyDiv w:val="1"/>
      <w:marLeft w:val="0"/>
      <w:marRight w:val="0"/>
      <w:marTop w:val="0"/>
      <w:marBottom w:val="0"/>
      <w:divBdr>
        <w:top w:val="none" w:sz="0" w:space="0" w:color="auto"/>
        <w:left w:val="none" w:sz="0" w:space="0" w:color="auto"/>
        <w:bottom w:val="none" w:sz="0" w:space="0" w:color="auto"/>
        <w:right w:val="none" w:sz="0" w:space="0" w:color="auto"/>
      </w:divBdr>
    </w:div>
    <w:div w:id="1758356659">
      <w:bodyDiv w:val="1"/>
      <w:marLeft w:val="0"/>
      <w:marRight w:val="0"/>
      <w:marTop w:val="0"/>
      <w:marBottom w:val="0"/>
      <w:divBdr>
        <w:top w:val="none" w:sz="0" w:space="0" w:color="auto"/>
        <w:left w:val="none" w:sz="0" w:space="0" w:color="auto"/>
        <w:bottom w:val="none" w:sz="0" w:space="0" w:color="auto"/>
        <w:right w:val="none" w:sz="0" w:space="0" w:color="auto"/>
      </w:divBdr>
    </w:div>
    <w:div w:id="2059669239">
      <w:bodyDiv w:val="1"/>
      <w:marLeft w:val="0"/>
      <w:marRight w:val="0"/>
      <w:marTop w:val="0"/>
      <w:marBottom w:val="0"/>
      <w:divBdr>
        <w:top w:val="none" w:sz="0" w:space="0" w:color="auto"/>
        <w:left w:val="none" w:sz="0" w:space="0" w:color="auto"/>
        <w:bottom w:val="none" w:sz="0" w:space="0" w:color="auto"/>
        <w:right w:val="none" w:sz="0" w:space="0" w:color="auto"/>
      </w:divBdr>
    </w:div>
    <w:div w:id="20771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uic/class-vi-guidance-docu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00000000-0000-0000-0000-000000000000</TermId>
        </TermInfo>
        <TermInfo xmlns="http://schemas.microsoft.com/office/infopath/2007/PartnerControls">
          <TermName xmlns="http://schemas.microsoft.com/office/infopath/2007/PartnerControls">template</TermName>
          <TermId xmlns="http://schemas.microsoft.com/office/infopath/2007/PartnerControls">00000000-0000-0000-0000-000000000000</TermId>
        </TermInfo>
        <TermInfo xmlns="http://schemas.microsoft.com/office/infopath/2007/PartnerControls">
          <TermName xmlns="http://schemas.microsoft.com/office/infopath/2007/PartnerControls">action</TermName>
          <TermId xmlns="http://schemas.microsoft.com/office/infopath/2007/PartnerControls">00000000-0000-0000-0000-000000000000</TermId>
        </TermInfo>
        <TermInfo xmlns="http://schemas.microsoft.com/office/infopath/2007/PartnerControls">
          <TermName xmlns="http://schemas.microsoft.com/office/infopath/2007/PartnerControls">AOR</TermName>
          <TermId xmlns="http://schemas.microsoft.com/office/infopath/2007/PartnerControls">00000000-0000-0000-0000-000000000000</TermId>
        </TermInfo>
        <TermInfo xmlns="http://schemas.microsoft.com/office/infopath/2007/PartnerControls">
          <TermName xmlns="http://schemas.microsoft.com/office/infopath/2007/PartnerControls">class vi</TermName>
          <TermId xmlns="http://schemas.microsoft.com/office/infopath/2007/PartnerControls">00000000-0000-0000-0000-000000000000</TermId>
        </TermInfo>
        <TermInfo xmlns="http://schemas.microsoft.com/office/infopath/2007/PartnerControls">
          <TermName xmlns="http://schemas.microsoft.com/office/infopath/2007/PartnerControls">plan</TermName>
          <TermId xmlns="http://schemas.microsoft.com/office/infopath/2007/PartnerControls">00000000-0000-0000-0000-000000000000</TermId>
        </TermInfo>
        <TermInfo xmlns="http://schemas.microsoft.com/office/infopath/2007/PartnerControls">
          <TermName xmlns="http://schemas.microsoft.com/office/infopath/2007/PartnerControls">area</TermName>
          <TermId xmlns="http://schemas.microsoft.com/office/infopath/2007/PartnerControls">00000000-0000-0000-0000-000000000000</TermId>
        </TermInfo>
        <TermInfo xmlns="http://schemas.microsoft.com/office/infopath/2007/PartnerControls">
          <TermName xmlns="http://schemas.microsoft.com/office/infopath/2007/PartnerControls">review</TermName>
          <TermId xmlns="http://schemas.microsoft.com/office/infopath/2007/PartnerControls">00000000-0000-0000-0000-000000000000</TermId>
        </TermInfo>
        <TermInfo xmlns="http://schemas.microsoft.com/office/infopath/2007/PartnerControls">
          <TermName xmlns="http://schemas.microsoft.com/office/infopath/2007/PartnerControls">Corrective</TermName>
          <TermId xmlns="http://schemas.microsoft.com/office/infopath/2007/PartnerControls">00000000-0000-0000-0000-000000000000</TermId>
        </TermInfo>
        <TermInfo xmlns="http://schemas.microsoft.com/office/infopath/2007/PartnerControls">
          <TermName xmlns="http://schemas.microsoft.com/office/infopath/2007/PartnerControls">Requirements</TermName>
          <TermId xmlns="http://schemas.microsoft.com/office/infopath/2007/PartnerControls">00000000-0000-0000-0000-000000000000</TermId>
        </TermInfo>
        <TermInfo xmlns="http://schemas.microsoft.com/office/infopath/2007/PartnerControls">
          <TermName xmlns="http://schemas.microsoft.com/office/infopath/2007/PartnerControls">40 CFR 146.84(b)</TermName>
          <TermId xmlns="http://schemas.microsoft.com/office/infopath/2007/PartnerControls">00000000-0000-0000-0000-000000000000</TermId>
        </TermInfo>
        <TermInfo xmlns="http://schemas.microsoft.com/office/infopath/2007/PartnerControls">
          <TermName xmlns="http://schemas.microsoft.com/office/infopath/2007/PartnerControls">EPA</TermName>
          <TermId xmlns="http://schemas.microsoft.com/office/infopath/2007/PartnerControls">00000000-0000-0000-0000-000000000000</TermId>
        </TermInfo>
      </Terms>
    </TaxKeywordTaxHTField>
    <Record xmlns="4ffa91fb-a0ff-4ac5-b2db-65c790d184a4">Shared</Record>
    <Rights xmlns="4ffa91fb-a0ff-4ac5-b2db-65c790d184a4" xsi:nil="true"/>
    <Document_x0020_Creation_x0020_Date xmlns="4ffa91fb-a0ff-4ac5-b2db-65c790d184a4">2021-01-29T18:56:29+00:00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Value>65</Value>
      <Value>64</Value>
      <Value>63</Value>
      <Value>62</Value>
      <Value>60</Value>
      <Value>59</Value>
      <Value>57</Value>
      <Value>55</Value>
      <Value>53</Value>
      <Value>50</Value>
      <Value>11</Value>
      <Value>10</Value>
    </TaxCatchAll>
    <SharedWithUsers xmlns="fc64e686-4460-40d0-908e-a0d0679438f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926FCA8A496A46B9F472258EBEC79B" ma:contentTypeVersion="9" ma:contentTypeDescription="Create a new document." ma:contentTypeScope="" ma:versionID="4fe0ee54a5ee21608eca2373ec9761e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3152aef-b862-4840-8946-cfbcf29e4db9" xmlns:ns6="fc64e686-4460-40d0-908e-a0d0679438fb" targetNamespace="http://schemas.microsoft.com/office/2006/metadata/properties" ma:root="true" ma:fieldsID="2f7ad0dca5b63c34772eeedcd04127b0" ns1:_="" ns2:_="" ns3:_="" ns4:_="" ns5:_="" ns6:_="">
    <xsd:import namespace="http://schemas.microsoft.com/sharepoint/v3"/>
    <xsd:import namespace="4ffa91fb-a0ff-4ac5-b2db-65c790d184a4"/>
    <xsd:import namespace="http://schemas.microsoft.com/sharepoint.v3"/>
    <xsd:import namespace="http://schemas.microsoft.com/sharepoint/v3/fields"/>
    <xsd:import namespace="73152aef-b862-4840-8946-cfbcf29e4db9"/>
    <xsd:import namespace="fc64e686-4460-40d0-908e-a0d0679438f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d8a97dd-5c57-4eac-b3c4-c21c8c0ef870}" ma:internalName="TaxCatchAllLabel" ma:readOnly="true" ma:showField="CatchAllDataLabel" ma:web="fc64e686-4460-40d0-908e-a0d0679438f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d8a97dd-5c57-4eac-b3c4-c21c8c0ef870}" ma:internalName="TaxCatchAll" ma:showField="CatchAllData" ma:web="fc64e686-4460-40d0-908e-a0d0679438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152aef-b862-4840-8946-cfbcf29e4db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4e686-4460-40d0-908e-a0d0679438f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2D734-711C-4830-9258-15705A9AF866}">
  <ds:schemaRefs>
    <ds:schemaRef ds:uri="http://schemas.openxmlformats.org/officeDocument/2006/bibliography"/>
  </ds:schemaRefs>
</ds:datastoreItem>
</file>

<file path=customXml/itemProps2.xml><?xml version="1.0" encoding="utf-8"?>
<ds:datastoreItem xmlns:ds="http://schemas.openxmlformats.org/officeDocument/2006/customXml" ds:itemID="{73D8B81C-6290-49BD-83BB-3FFDA09836CD}">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sharepoint/v3"/>
    <ds:schemaRef ds:uri="http://schemas.microsoft.com/office/infopath/2007/PartnerControls"/>
    <ds:schemaRef ds:uri="73152aef-b862-4840-8946-cfbcf29e4db9"/>
    <ds:schemaRef ds:uri="http://www.w3.org/XML/1998/namespace"/>
    <ds:schemaRef ds:uri="fc64e686-4460-40d0-908e-a0d0679438fb"/>
    <ds:schemaRef ds:uri="http://schemas.microsoft.com/sharepoint/v3/fields"/>
    <ds:schemaRef ds:uri="http://schemas.microsoft.com/sharepoint.v3"/>
    <ds:schemaRef ds:uri="4ffa91fb-a0ff-4ac5-b2db-65c790d184a4"/>
    <ds:schemaRef ds:uri="http://purl.org/dc/terms/"/>
  </ds:schemaRefs>
</ds:datastoreItem>
</file>

<file path=customXml/itemProps3.xml><?xml version="1.0" encoding="utf-8"?>
<ds:datastoreItem xmlns:ds="http://schemas.openxmlformats.org/officeDocument/2006/customXml" ds:itemID="{5DC9D610-5B1C-49B1-9B78-4124FF0E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3152aef-b862-4840-8946-cfbcf29e4db9"/>
    <ds:schemaRef ds:uri="fc64e686-4460-40d0-908e-a0d06794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A4B1AF-2344-46C5-A417-D61F5B09A7CC}">
  <ds:schemaRefs>
    <ds:schemaRef ds:uri="Microsoft.SharePoint.Taxonomy.ContentTypeSync"/>
  </ds:schemaRefs>
</ds:datastoreItem>
</file>

<file path=customXml/itemProps5.xml><?xml version="1.0" encoding="utf-8"?>
<ds:datastoreItem xmlns:ds="http://schemas.openxmlformats.org/officeDocument/2006/customXml" ds:itemID="{D8A1C61C-D9EE-4FE4-A773-40D5C86982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2622</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AREA OF REVIEW AND CORRECTIVE ACTION PLAN</vt:lpstr>
    </vt:vector>
  </TitlesOfParts>
  <Company>CadmusGroup Inc</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REVIEW AND CORRECTIVE ACTION PLAN</dc:title>
  <dc:subject>Provides an outline and recommendations for the AoR and Corrective Action Plan</dc:subject>
  <dc:creator>US EPA;OW;Office of Ground Water and Drinking Water</dc:creator>
  <cp:keywords>Class VI ; 40 CFR 146.84(b) ; template ; Area ; Review ; Corrective ; action ; plan ; AOR ; EPA ; Requirements ; guidance</cp:keywords>
  <dc:description/>
  <cp:revision>21</cp:revision>
  <cp:lastPrinted>2014-03-07T14:49:00Z</cp:lastPrinted>
  <dcterms:created xsi:type="dcterms:W3CDTF">2019-04-26T12:19:00Z</dcterms:created>
  <dcterms:modified xsi:type="dcterms:W3CDTF">2022-02-03T17:19:00Z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50;#guidance|8af67bad-635e-4fab-892c-d35a9a521d90;#65;#template|cb800aca-f1fe-403e-bbe3-bb839eb088ab;#64;#action|f474e7f4-b47b-40ba-970a-e02cee19f7a7;#63;#AOR|2263bdb8-41f1-49db-b0fa-183fda75bba5;#11;#class vi|6a862bc8-efa5-44d7-8a52-8e6b5389ac10;#10;#plan|554d6058-293a-4bb9-9c32-031a1a9cabae;#60;#area|0ea40b5c-7436-4820-a0fb-4481f023ad71;#59;#review|91671a58-e9eb-4c9e-ad5e-ca5699161a35;#57;#Corrective|8eecabcd-4a20-4d39-abe1-503d8ead3683;#55;#EPA|11111111-1111-1111-1111-111111111111;#53;#Requirements|8b55b248-e00d-4258-b60a-7b8fd2d8f63f;#62;#40 CFR 146.84(b)|7b31f5a9-b3b2-4938-8ea9-f4cc7b1f31eb</vt:lpwstr>
  </property>
  <property fmtid="{D5CDD505-2E9C-101B-9397-08002B2CF9AE}" pid="3" name="Locations">
    <vt:lpwstr/>
  </property>
  <property fmtid="{D5CDD505-2E9C-101B-9397-08002B2CF9AE}" pid="4" name="ContractDivisions">
    <vt:lpwstr/>
  </property>
  <property fmtid="{D5CDD505-2E9C-101B-9397-08002B2CF9AE}" pid="5" name="ContentTypeId">
    <vt:lpwstr>0x0101006D926FCA8A496A46B9F472258EBEC79B</vt:lpwstr>
  </property>
  <property fmtid="{D5CDD505-2E9C-101B-9397-08002B2CF9AE}" pid="6" name="ProjectServiceSectors">
    <vt:lpwstr/>
  </property>
  <property fmtid="{D5CDD505-2E9C-101B-9397-08002B2CF9AE}" pid="7" name="ContractClients">
    <vt:lpwstr/>
  </property>
  <property fmtid="{D5CDD505-2E9C-101B-9397-08002B2CF9AE}" pid="8" name="ProjectClients">
    <vt:lpwstr/>
  </property>
  <property fmtid="{D5CDD505-2E9C-101B-9397-08002B2CF9AE}" pid="9" name="AreaOfExpertise">
    <vt:lpwstr/>
  </property>
  <property fmtid="{D5CDD505-2E9C-101B-9397-08002B2CF9AE}" pid="10" name="ProjectLocations">
    <vt:lpwstr/>
  </property>
  <property fmtid="{D5CDD505-2E9C-101B-9397-08002B2CF9AE}" pid="11" name="ServiceSectors">
    <vt:lpwstr/>
  </property>
  <property fmtid="{D5CDD505-2E9C-101B-9397-08002B2CF9AE}" pid="12" name="ProjectSubjectAreas">
    <vt:lpwstr/>
  </property>
  <property fmtid="{D5CDD505-2E9C-101B-9397-08002B2CF9AE}" pid="13" name="WorkType">
    <vt:lpwstr/>
  </property>
  <property fmtid="{D5CDD505-2E9C-101B-9397-08002B2CF9AE}" pid="14" name="_dlc_DocIdItemGuid">
    <vt:lpwstr>424c45df-70ce-43d7-ab14-19acb58f416e</vt:lpwstr>
  </property>
  <property fmtid="{D5CDD505-2E9C-101B-9397-08002B2CF9AE}" pid="15" name="e3f09c3df709400db2417a7161762d62">
    <vt:lpwstr/>
  </property>
  <property fmtid="{D5CDD505-2E9C-101B-9397-08002B2CF9AE}" pid="16" name="EPA_x0020_Subject">
    <vt:lpwstr/>
  </property>
  <property fmtid="{D5CDD505-2E9C-101B-9397-08002B2CF9AE}" pid="17" name="Document Type">
    <vt:lpwstr/>
  </property>
  <property fmtid="{D5CDD505-2E9C-101B-9397-08002B2CF9AE}" pid="18" name="EPA Subject">
    <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ies>
</file>