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F1EF1" w14:textId="21094AB0" w:rsidR="00007C1C" w:rsidRPr="00680A3B" w:rsidRDefault="00007C1C" w:rsidP="001D234E">
      <w:pPr>
        <w:spacing w:before="60"/>
        <w:jc w:val="center"/>
        <w:rPr>
          <w:rFonts w:cs="Times New Roman"/>
          <w:b/>
          <w:szCs w:val="24"/>
        </w:rPr>
      </w:pPr>
      <w:r w:rsidRPr="00680A3B">
        <w:rPr>
          <w:rFonts w:cs="Times New Roman"/>
          <w:b/>
          <w:szCs w:val="24"/>
        </w:rPr>
        <w:t xml:space="preserve">MODEL REMEDIAL </w:t>
      </w:r>
      <w:r w:rsidR="00843793" w:rsidRPr="00680A3B">
        <w:rPr>
          <w:rFonts w:cs="Times New Roman"/>
          <w:b/>
          <w:szCs w:val="24"/>
        </w:rPr>
        <w:t>INVESTIGATION</w:t>
      </w:r>
      <w:r w:rsidRPr="00680A3B">
        <w:rPr>
          <w:rFonts w:cs="Times New Roman"/>
          <w:b/>
          <w:szCs w:val="24"/>
        </w:rPr>
        <w:t>/</w:t>
      </w:r>
      <w:r w:rsidR="00843793" w:rsidRPr="00680A3B">
        <w:rPr>
          <w:rFonts w:cs="Times New Roman"/>
          <w:b/>
          <w:szCs w:val="24"/>
        </w:rPr>
        <w:t>FEASIBILITY STUDY</w:t>
      </w:r>
    </w:p>
    <w:p w14:paraId="1E3312A1" w14:textId="6872F3DE" w:rsidR="007D40F2" w:rsidRPr="00680A3B" w:rsidRDefault="007D40F2" w:rsidP="001D234E">
      <w:pPr>
        <w:spacing w:before="60"/>
        <w:jc w:val="center"/>
        <w:rPr>
          <w:rFonts w:cs="Times New Roman"/>
          <w:b/>
          <w:szCs w:val="24"/>
        </w:rPr>
      </w:pPr>
      <w:r w:rsidRPr="00680A3B">
        <w:rPr>
          <w:rFonts w:cs="Times New Roman"/>
          <w:b/>
          <w:szCs w:val="24"/>
        </w:rPr>
        <w:t>STATEMENT OF WORK</w:t>
      </w:r>
    </w:p>
    <w:p w14:paraId="48643199" w14:textId="6E509467" w:rsidR="00590B73" w:rsidRPr="00680A3B" w:rsidRDefault="00590B73" w:rsidP="001D234E">
      <w:pPr>
        <w:spacing w:before="60"/>
        <w:jc w:val="center"/>
        <w:rPr>
          <w:rFonts w:cs="Times New Roman"/>
          <w:b/>
          <w:szCs w:val="24"/>
        </w:rPr>
      </w:pPr>
      <w:r w:rsidRPr="00680A3B">
        <w:rPr>
          <w:rFonts w:cs="Times New Roman"/>
          <w:b/>
          <w:szCs w:val="24"/>
        </w:rPr>
        <w:t>[OPERABLE UNIT __]</w:t>
      </w:r>
    </w:p>
    <w:p w14:paraId="46CFA1FC" w14:textId="77777777" w:rsidR="005158CE" w:rsidRPr="00680A3B" w:rsidRDefault="005158CE" w:rsidP="001D234E">
      <w:pPr>
        <w:spacing w:before="60"/>
        <w:jc w:val="center"/>
        <w:rPr>
          <w:rFonts w:cs="Times New Roman"/>
          <w:b/>
          <w:szCs w:val="24"/>
        </w:rPr>
      </w:pPr>
      <w:r w:rsidRPr="00680A3B">
        <w:rPr>
          <w:rFonts w:cs="Times New Roman"/>
          <w:b/>
          <w:szCs w:val="24"/>
        </w:rPr>
        <w:t>_______________ SUPERFUND SITE</w:t>
      </w:r>
    </w:p>
    <w:p w14:paraId="26860D80" w14:textId="77777777" w:rsidR="005158CE" w:rsidRPr="00680A3B" w:rsidRDefault="005158CE" w:rsidP="001D234E">
      <w:pPr>
        <w:spacing w:before="60"/>
        <w:jc w:val="center"/>
        <w:rPr>
          <w:rFonts w:cs="Times New Roman"/>
          <w:b/>
          <w:szCs w:val="24"/>
        </w:rPr>
      </w:pPr>
      <w:r w:rsidRPr="00680A3B">
        <w:rPr>
          <w:rFonts w:cs="Times New Roman"/>
          <w:b/>
          <w:szCs w:val="24"/>
        </w:rPr>
        <w:t>_________</w:t>
      </w:r>
      <w:r w:rsidR="00D573D2" w:rsidRPr="00680A3B">
        <w:rPr>
          <w:rFonts w:cs="Times New Roman"/>
          <w:b/>
          <w:szCs w:val="24"/>
        </w:rPr>
        <w:t xml:space="preserve"> </w:t>
      </w:r>
      <w:r w:rsidRPr="00680A3B">
        <w:rPr>
          <w:rFonts w:cs="Times New Roman"/>
          <w:b/>
          <w:szCs w:val="24"/>
        </w:rPr>
        <w:t>City, _________</w:t>
      </w:r>
      <w:r w:rsidR="00D573D2" w:rsidRPr="00680A3B">
        <w:rPr>
          <w:rFonts w:cs="Times New Roman"/>
          <w:b/>
          <w:szCs w:val="24"/>
        </w:rPr>
        <w:t xml:space="preserve"> </w:t>
      </w:r>
      <w:r w:rsidRPr="00680A3B">
        <w:rPr>
          <w:rFonts w:cs="Times New Roman"/>
          <w:b/>
          <w:szCs w:val="24"/>
        </w:rPr>
        <w:t xml:space="preserve">County, </w:t>
      </w:r>
      <w:r w:rsidR="006A536C" w:rsidRPr="00680A3B">
        <w:rPr>
          <w:rFonts w:cs="Times New Roman"/>
          <w:b/>
          <w:szCs w:val="24"/>
        </w:rPr>
        <w:t xml:space="preserve">State </w:t>
      </w:r>
      <w:r w:rsidR="00D573D2" w:rsidRPr="00680A3B">
        <w:rPr>
          <w:rFonts w:cs="Times New Roman"/>
          <w:b/>
          <w:szCs w:val="24"/>
        </w:rPr>
        <w:t xml:space="preserve">of </w:t>
      </w:r>
      <w:r w:rsidRPr="00680A3B">
        <w:rPr>
          <w:rFonts w:cs="Times New Roman"/>
          <w:b/>
          <w:szCs w:val="24"/>
        </w:rPr>
        <w:t>_________</w:t>
      </w:r>
    </w:p>
    <w:p w14:paraId="6A1DEC52" w14:textId="156C7111" w:rsidR="005113A1" w:rsidRPr="00680A3B" w:rsidRDefault="00D573D2" w:rsidP="001D234E">
      <w:pPr>
        <w:spacing w:before="60"/>
        <w:jc w:val="center"/>
        <w:rPr>
          <w:rFonts w:cs="Times New Roman"/>
          <w:b/>
          <w:szCs w:val="24"/>
        </w:rPr>
      </w:pPr>
      <w:r w:rsidRPr="00680A3B">
        <w:rPr>
          <w:rFonts w:cs="Times New Roman"/>
          <w:b/>
          <w:szCs w:val="24"/>
        </w:rPr>
        <w:t xml:space="preserve">EPA </w:t>
      </w:r>
      <w:r w:rsidR="005158CE" w:rsidRPr="00680A3B">
        <w:rPr>
          <w:rFonts w:cs="Times New Roman"/>
          <w:b/>
          <w:szCs w:val="24"/>
        </w:rPr>
        <w:t>Region ___</w:t>
      </w:r>
    </w:p>
    <w:p w14:paraId="7CC72716" w14:textId="5198E02B" w:rsidR="1D0E1E53" w:rsidRPr="00680A3B" w:rsidRDefault="00007C1C" w:rsidP="009106D8">
      <w:pPr>
        <w:jc w:val="center"/>
        <w:rPr>
          <w:rFonts w:cs="Times New Roman"/>
          <w:b/>
          <w:szCs w:val="24"/>
        </w:rPr>
      </w:pPr>
      <w:commentRangeStart w:id="0"/>
      <w:r w:rsidRPr="00680A3B">
        <w:rPr>
          <w:rFonts w:cs="Times New Roman"/>
          <w:b/>
          <w:szCs w:val="24"/>
        </w:rPr>
        <w:t>(</w:t>
      </w:r>
      <w:r w:rsidR="002A298B" w:rsidRPr="00680A3B">
        <w:rPr>
          <w:rFonts w:cs="Times New Roman"/>
          <w:b/>
          <w:szCs w:val="24"/>
        </w:rPr>
        <w:t xml:space="preserve">For Use </w:t>
      </w:r>
      <w:r w:rsidR="00170561" w:rsidRPr="00680A3B">
        <w:rPr>
          <w:rFonts w:cs="Times New Roman"/>
          <w:b/>
          <w:szCs w:val="24"/>
        </w:rPr>
        <w:t>w</w:t>
      </w:r>
      <w:r w:rsidR="002A298B" w:rsidRPr="00680A3B">
        <w:rPr>
          <w:rFonts w:cs="Times New Roman"/>
          <w:b/>
          <w:szCs w:val="24"/>
        </w:rPr>
        <w:t xml:space="preserve">ith Model </w:t>
      </w:r>
      <w:r w:rsidR="00FF727F" w:rsidRPr="00680A3B">
        <w:rPr>
          <w:rFonts w:cs="Times New Roman"/>
          <w:b/>
          <w:szCs w:val="24"/>
        </w:rPr>
        <w:t>RI/FS</w:t>
      </w:r>
      <w:r w:rsidR="002A298B" w:rsidRPr="00680A3B">
        <w:rPr>
          <w:rFonts w:cs="Times New Roman"/>
          <w:b/>
          <w:szCs w:val="24"/>
        </w:rPr>
        <w:t xml:space="preserve"> </w:t>
      </w:r>
      <w:r w:rsidR="00FF727F" w:rsidRPr="00680A3B">
        <w:rPr>
          <w:rFonts w:cs="Times New Roman"/>
          <w:b/>
          <w:szCs w:val="24"/>
        </w:rPr>
        <w:t>Administrative Settlement Agreement Order on Consen</w:t>
      </w:r>
      <w:r w:rsidR="00D57BAA" w:rsidRPr="00680A3B">
        <w:rPr>
          <w:rFonts w:cs="Times New Roman"/>
          <w:b/>
          <w:szCs w:val="24"/>
        </w:rPr>
        <w:t>t</w:t>
      </w:r>
      <w:r w:rsidR="00F83DF1" w:rsidRPr="00680A3B">
        <w:rPr>
          <w:rFonts w:cs="Times New Roman"/>
          <w:b/>
          <w:szCs w:val="24"/>
        </w:rPr>
        <w:t>)</w:t>
      </w:r>
      <w:bookmarkStart w:id="1" w:name="_Hlk53500382"/>
      <w:bookmarkEnd w:id="1"/>
      <w:commentRangeEnd w:id="0"/>
      <w:r w:rsidR="00362A82" w:rsidRPr="00680A3B">
        <w:rPr>
          <w:rStyle w:val="CommentReference"/>
          <w:rFonts w:cs="Times New Roman"/>
          <w:sz w:val="24"/>
          <w:szCs w:val="24"/>
        </w:rPr>
        <w:commentReference w:id="0"/>
      </w:r>
    </w:p>
    <w:p w14:paraId="36DA272E" w14:textId="285B823B" w:rsidR="005113A1" w:rsidRPr="00680A3B" w:rsidRDefault="000B51F5" w:rsidP="008314B2">
      <w:pPr>
        <w:jc w:val="center"/>
        <w:rPr>
          <w:rFonts w:cs="Times New Roman"/>
          <w:szCs w:val="24"/>
        </w:rPr>
      </w:pPr>
      <w:r>
        <w:rPr>
          <w:rFonts w:cs="Times New Roman"/>
          <w:b/>
          <w:szCs w:val="24"/>
        </w:rPr>
        <w:t>September</w:t>
      </w:r>
      <w:r w:rsidR="008F421A">
        <w:rPr>
          <w:rFonts w:cs="Times New Roman"/>
          <w:b/>
          <w:szCs w:val="24"/>
        </w:rPr>
        <w:t xml:space="preserve"> </w:t>
      </w:r>
      <w:r w:rsidR="00FD2989" w:rsidRPr="00680A3B">
        <w:rPr>
          <w:rFonts w:cs="Times New Roman"/>
          <w:b/>
          <w:szCs w:val="24"/>
        </w:rPr>
        <w:t>202</w:t>
      </w:r>
      <w:r w:rsidR="0039254C" w:rsidRPr="00680A3B">
        <w:rPr>
          <w:rFonts w:cs="Times New Roman"/>
          <w:b/>
          <w:szCs w:val="24"/>
        </w:rPr>
        <w:t>2</w:t>
      </w:r>
    </w:p>
    <w:p w14:paraId="4F26418D" w14:textId="06BB0388" w:rsidR="00AF4009" w:rsidRPr="00680A3B" w:rsidRDefault="00DC7885" w:rsidP="00DC7885">
      <w:pPr>
        <w:pStyle w:val="Note"/>
        <w:ind w:left="360" w:hanging="360"/>
        <w:rPr>
          <w:rFonts w:cs="Times New Roman"/>
          <w:b w:val="0"/>
          <w:szCs w:val="24"/>
        </w:rPr>
      </w:pPr>
      <w:r w:rsidRPr="00680A3B">
        <w:rPr>
          <w:rFonts w:cs="Times New Roman"/>
          <w:szCs w:val="24"/>
        </w:rPr>
        <w:t>●</w:t>
      </w:r>
      <w:r w:rsidRPr="00680A3B">
        <w:rPr>
          <w:rFonts w:cs="Times New Roman"/>
          <w:szCs w:val="24"/>
        </w:rPr>
        <w:tab/>
      </w:r>
      <w:r w:rsidR="00FF5119" w:rsidRPr="00680A3B">
        <w:rPr>
          <w:rFonts w:cs="Times New Roman"/>
          <w:b w:val="0"/>
          <w:szCs w:val="24"/>
        </w:rPr>
        <w:t>This model</w:t>
      </w:r>
      <w:r w:rsidR="00BB668F" w:rsidRPr="00680A3B">
        <w:rPr>
          <w:rFonts w:cs="Times New Roman"/>
          <w:b w:val="0"/>
          <w:szCs w:val="24"/>
        </w:rPr>
        <w:t xml:space="preserve">, the guidance documents referenced </w:t>
      </w:r>
      <w:r w:rsidR="001F4241">
        <w:rPr>
          <w:rFonts w:cs="Times New Roman"/>
          <w:b w:val="0"/>
          <w:szCs w:val="24"/>
        </w:rPr>
        <w:t>h</w:t>
      </w:r>
      <w:r w:rsidR="00BB668F" w:rsidRPr="00680A3B">
        <w:rPr>
          <w:rFonts w:cs="Times New Roman"/>
          <w:b w:val="0"/>
          <w:szCs w:val="24"/>
        </w:rPr>
        <w:t>erein,</w:t>
      </w:r>
      <w:r w:rsidR="00FF5119" w:rsidRPr="00680A3B">
        <w:rPr>
          <w:rFonts w:cs="Times New Roman"/>
          <w:b w:val="0"/>
          <w:szCs w:val="24"/>
        </w:rPr>
        <w:t xml:space="preserve"> and any internal procedures adopted for its implementation and use are intended</w:t>
      </w:r>
      <w:r w:rsidR="00E62DEC" w:rsidRPr="00680A3B">
        <w:rPr>
          <w:rFonts w:cs="Times New Roman"/>
          <w:b w:val="0"/>
          <w:szCs w:val="24"/>
        </w:rPr>
        <w:t xml:space="preserve"> </w:t>
      </w:r>
      <w:r w:rsidR="00FF5119" w:rsidRPr="00680A3B">
        <w:rPr>
          <w:rFonts w:cs="Times New Roman"/>
          <w:b w:val="0"/>
          <w:szCs w:val="24"/>
        </w:rPr>
        <w:t>solely as guidance for employees of the U</w:t>
      </w:r>
      <w:r w:rsidR="007E5366" w:rsidRPr="00680A3B">
        <w:rPr>
          <w:rFonts w:cs="Times New Roman"/>
          <w:b w:val="0"/>
          <w:szCs w:val="24"/>
        </w:rPr>
        <w:t>.</w:t>
      </w:r>
      <w:r w:rsidR="00FF5119" w:rsidRPr="00680A3B">
        <w:rPr>
          <w:rFonts w:cs="Times New Roman"/>
          <w:b w:val="0"/>
          <w:szCs w:val="24"/>
        </w:rPr>
        <w:t>S</w:t>
      </w:r>
      <w:r w:rsidR="00AE54CC" w:rsidRPr="00680A3B">
        <w:rPr>
          <w:rFonts w:cs="Times New Roman"/>
          <w:b w:val="0"/>
          <w:szCs w:val="24"/>
        </w:rPr>
        <w:t>.</w:t>
      </w:r>
      <w:r w:rsidR="00F0517A">
        <w:rPr>
          <w:rFonts w:cs="Times New Roman"/>
          <w:b w:val="0"/>
          <w:szCs w:val="24"/>
        </w:rPr>
        <w:t> </w:t>
      </w:r>
      <w:r w:rsidR="00FF5119" w:rsidRPr="00680A3B">
        <w:rPr>
          <w:rFonts w:cs="Times New Roman"/>
          <w:b w:val="0"/>
          <w:szCs w:val="24"/>
        </w:rPr>
        <w:t>Environmental Protection Agency</w:t>
      </w:r>
      <w:r w:rsidR="009C709B" w:rsidRPr="00680A3B">
        <w:rPr>
          <w:rFonts w:cs="Times New Roman"/>
          <w:b w:val="0"/>
          <w:szCs w:val="24"/>
        </w:rPr>
        <w:t xml:space="preserve">. </w:t>
      </w:r>
      <w:r w:rsidR="00FF5119" w:rsidRPr="00680A3B">
        <w:rPr>
          <w:rFonts w:cs="Times New Roman"/>
          <w:b w:val="0"/>
          <w:szCs w:val="24"/>
        </w:rPr>
        <w:t>They do not</w:t>
      </w:r>
      <w:r w:rsidR="00E62DEC" w:rsidRPr="00680A3B">
        <w:rPr>
          <w:rFonts w:cs="Times New Roman"/>
          <w:b w:val="0"/>
          <w:szCs w:val="24"/>
        </w:rPr>
        <w:t xml:space="preserve"> </w:t>
      </w:r>
      <w:r w:rsidR="00FF5119" w:rsidRPr="00680A3B">
        <w:rPr>
          <w:rFonts w:cs="Times New Roman"/>
          <w:b w:val="0"/>
          <w:szCs w:val="24"/>
        </w:rPr>
        <w:t>constitute rulemaking by the Agency and may not be relied upon to create a right or benefit,</w:t>
      </w:r>
      <w:r w:rsidR="00E62DEC" w:rsidRPr="00680A3B">
        <w:rPr>
          <w:rFonts w:cs="Times New Roman"/>
          <w:b w:val="0"/>
          <w:szCs w:val="24"/>
        </w:rPr>
        <w:t xml:space="preserve"> </w:t>
      </w:r>
      <w:r w:rsidR="00FF5119" w:rsidRPr="00680A3B">
        <w:rPr>
          <w:rFonts w:cs="Times New Roman"/>
          <w:b w:val="0"/>
          <w:szCs w:val="24"/>
        </w:rPr>
        <w:t>substantive or procedural, enforceable at law or in equity, by any person</w:t>
      </w:r>
      <w:r w:rsidR="009C709B" w:rsidRPr="00680A3B">
        <w:rPr>
          <w:rFonts w:cs="Times New Roman"/>
          <w:b w:val="0"/>
          <w:szCs w:val="24"/>
        </w:rPr>
        <w:t xml:space="preserve">. </w:t>
      </w:r>
      <w:r w:rsidR="00FF5119" w:rsidRPr="00680A3B">
        <w:rPr>
          <w:rFonts w:cs="Times New Roman"/>
          <w:b w:val="0"/>
          <w:szCs w:val="24"/>
        </w:rPr>
        <w:t>The Agency may</w:t>
      </w:r>
      <w:r w:rsidR="006B281E" w:rsidRPr="00680A3B">
        <w:rPr>
          <w:rFonts w:cs="Times New Roman"/>
          <w:b w:val="0"/>
          <w:szCs w:val="24"/>
        </w:rPr>
        <w:t xml:space="preserve"> take </w:t>
      </w:r>
      <w:r w:rsidR="00E62DEC" w:rsidRPr="00680A3B">
        <w:rPr>
          <w:rFonts w:cs="Times New Roman"/>
          <w:b w:val="0"/>
          <w:szCs w:val="24"/>
        </w:rPr>
        <w:t>a</w:t>
      </w:r>
      <w:r w:rsidR="006B281E" w:rsidRPr="00680A3B">
        <w:rPr>
          <w:rFonts w:cs="Times New Roman"/>
          <w:b w:val="0"/>
          <w:szCs w:val="24"/>
        </w:rPr>
        <w:t xml:space="preserve">ction at variance </w:t>
      </w:r>
      <w:r w:rsidR="006841FB" w:rsidRPr="00680A3B">
        <w:rPr>
          <w:rFonts w:cs="Times New Roman"/>
          <w:b w:val="0"/>
          <w:szCs w:val="24"/>
        </w:rPr>
        <w:t>with this model</w:t>
      </w:r>
      <w:r w:rsidR="00BB668F" w:rsidRPr="00680A3B">
        <w:rPr>
          <w:rFonts w:cs="Times New Roman"/>
          <w:b w:val="0"/>
          <w:szCs w:val="24"/>
        </w:rPr>
        <w:t>, the guidance documents referenced herein,</w:t>
      </w:r>
      <w:r w:rsidR="006841FB" w:rsidRPr="00680A3B">
        <w:rPr>
          <w:rFonts w:cs="Times New Roman"/>
          <w:b w:val="0"/>
          <w:szCs w:val="24"/>
        </w:rPr>
        <w:t xml:space="preserve"> or its internal</w:t>
      </w:r>
      <w:r w:rsidR="006B281E" w:rsidRPr="00680A3B">
        <w:rPr>
          <w:rFonts w:cs="Times New Roman"/>
          <w:b w:val="0"/>
          <w:szCs w:val="24"/>
        </w:rPr>
        <w:t xml:space="preserve"> procedures</w:t>
      </w:r>
      <w:r w:rsidR="007E5366" w:rsidRPr="00680A3B">
        <w:rPr>
          <w:rFonts w:cs="Times New Roman"/>
          <w:b w:val="0"/>
          <w:szCs w:val="24"/>
        </w:rPr>
        <w:t xml:space="preserve">. </w:t>
      </w:r>
    </w:p>
    <w:p w14:paraId="0C0AE998" w14:textId="2DBE1C65" w:rsidR="002A6541" w:rsidRPr="00680A3B" w:rsidRDefault="00DC7885" w:rsidP="00DC7885">
      <w:pPr>
        <w:pStyle w:val="Note"/>
        <w:ind w:left="360" w:hanging="360"/>
        <w:rPr>
          <w:rFonts w:cs="Times New Roman"/>
          <w:b w:val="0"/>
          <w:szCs w:val="24"/>
        </w:rPr>
      </w:pPr>
      <w:r w:rsidRPr="00680A3B">
        <w:rPr>
          <w:rFonts w:cs="Times New Roman"/>
          <w:szCs w:val="24"/>
        </w:rPr>
        <w:t>●</w:t>
      </w:r>
      <w:r w:rsidRPr="00680A3B">
        <w:rPr>
          <w:rFonts w:cs="Times New Roman"/>
          <w:szCs w:val="24"/>
        </w:rPr>
        <w:tab/>
      </w:r>
      <w:r w:rsidRPr="00680A3B">
        <w:rPr>
          <w:rFonts w:cs="Times New Roman"/>
          <w:b w:val="0"/>
          <w:szCs w:val="24"/>
        </w:rPr>
        <w:t>This document contains automatic section and paragraph numbers and automatic section and paragraph cross references, and an automated Table of Contents. If you add or delete sections or paragraphs, please do not attempt to manually renumber any sections or paragraphs or cross references. Please see instructions at end of document for more details.</w:t>
      </w:r>
    </w:p>
    <w:p w14:paraId="18CB5267" w14:textId="2B1DE318" w:rsidR="00445ABB" w:rsidRPr="00680A3B" w:rsidRDefault="002A6541" w:rsidP="002A6541">
      <w:pPr>
        <w:spacing w:before="0" w:after="0"/>
        <w:rPr>
          <w:rFonts w:cs="Times New Roman"/>
          <w:sz w:val="22"/>
          <w:szCs w:val="22"/>
        </w:rPr>
      </w:pPr>
      <w:r w:rsidRPr="00680A3B">
        <w:rPr>
          <w:rFonts w:cs="Times New Roman"/>
          <w:b/>
          <w:sz w:val="22"/>
          <w:szCs w:val="22"/>
        </w:rPr>
        <w:br w:type="page"/>
      </w:r>
    </w:p>
    <w:p w14:paraId="09AD8D20" w14:textId="362E48B1" w:rsidR="006E43FA" w:rsidRPr="00680A3B" w:rsidRDefault="009313E5" w:rsidP="003C27B6">
      <w:pPr>
        <w:jc w:val="center"/>
        <w:rPr>
          <w:rFonts w:cs="Times New Roman"/>
          <w:b/>
          <w:szCs w:val="24"/>
        </w:rPr>
      </w:pPr>
      <w:r w:rsidRPr="00680A3B">
        <w:rPr>
          <w:rFonts w:cs="Times New Roman"/>
          <w:b/>
          <w:szCs w:val="24"/>
        </w:rPr>
        <w:lastRenderedPageBreak/>
        <w:t>CONTENTS</w:t>
      </w:r>
    </w:p>
    <w:p w14:paraId="702B7534" w14:textId="75550B77" w:rsidR="00B723E5" w:rsidRDefault="00D16D72">
      <w:pPr>
        <w:pStyle w:val="TOC1"/>
        <w:rPr>
          <w:rFonts w:asciiTheme="minorHAnsi" w:eastAsiaTheme="minorEastAsia" w:hAnsiTheme="minorHAnsi" w:cstheme="minorBidi"/>
          <w:noProof/>
          <w:sz w:val="22"/>
          <w:szCs w:val="22"/>
        </w:rPr>
      </w:pPr>
      <w:r w:rsidRPr="00680A3B">
        <w:rPr>
          <w:u w:val="single"/>
        </w:rPr>
        <w:fldChar w:fldCharType="begin"/>
      </w:r>
      <w:r w:rsidRPr="00680A3B">
        <w:rPr>
          <w:u w:val="single"/>
        </w:rPr>
        <w:instrText xml:space="preserve"> TOC \t "LVL 1,1" </w:instrText>
      </w:r>
      <w:r w:rsidRPr="00680A3B">
        <w:rPr>
          <w:u w:val="single"/>
        </w:rPr>
        <w:fldChar w:fldCharType="separate"/>
      </w:r>
      <w:r w:rsidR="00B723E5">
        <w:rPr>
          <w:noProof/>
        </w:rPr>
        <w:t>1.</w:t>
      </w:r>
      <w:r w:rsidR="00B723E5">
        <w:rPr>
          <w:rFonts w:asciiTheme="minorHAnsi" w:eastAsiaTheme="minorEastAsia" w:hAnsiTheme="minorHAnsi" w:cstheme="minorBidi"/>
          <w:noProof/>
          <w:sz w:val="22"/>
          <w:szCs w:val="22"/>
        </w:rPr>
        <w:tab/>
      </w:r>
      <w:r w:rsidR="00B723E5">
        <w:rPr>
          <w:noProof/>
        </w:rPr>
        <w:t>INTRODUCTION</w:t>
      </w:r>
      <w:r w:rsidR="00B723E5">
        <w:rPr>
          <w:noProof/>
        </w:rPr>
        <w:tab/>
      </w:r>
      <w:r w:rsidR="00B723E5">
        <w:rPr>
          <w:noProof/>
        </w:rPr>
        <w:fldChar w:fldCharType="begin"/>
      </w:r>
      <w:r w:rsidR="00B723E5">
        <w:rPr>
          <w:noProof/>
        </w:rPr>
        <w:instrText xml:space="preserve"> PAGEREF _Toc111110843 \h </w:instrText>
      </w:r>
      <w:r w:rsidR="00B723E5">
        <w:rPr>
          <w:noProof/>
        </w:rPr>
      </w:r>
      <w:r w:rsidR="00B723E5">
        <w:rPr>
          <w:noProof/>
        </w:rPr>
        <w:fldChar w:fldCharType="separate"/>
      </w:r>
      <w:r w:rsidR="00136235">
        <w:rPr>
          <w:noProof/>
        </w:rPr>
        <w:t>3</w:t>
      </w:r>
      <w:r w:rsidR="00B723E5">
        <w:rPr>
          <w:noProof/>
        </w:rPr>
        <w:fldChar w:fldCharType="end"/>
      </w:r>
    </w:p>
    <w:p w14:paraId="4E3C3204" w14:textId="280FA9D9" w:rsidR="00B723E5" w:rsidRDefault="00B723E5">
      <w:pPr>
        <w:pStyle w:val="TOC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COMMUNITY INVOLVEMENT</w:t>
      </w:r>
      <w:r>
        <w:rPr>
          <w:noProof/>
        </w:rPr>
        <w:tab/>
      </w:r>
      <w:r>
        <w:rPr>
          <w:noProof/>
        </w:rPr>
        <w:fldChar w:fldCharType="begin"/>
      </w:r>
      <w:r>
        <w:rPr>
          <w:noProof/>
        </w:rPr>
        <w:instrText xml:space="preserve"> PAGEREF _Toc111110844 \h </w:instrText>
      </w:r>
      <w:r>
        <w:rPr>
          <w:noProof/>
        </w:rPr>
      </w:r>
      <w:r>
        <w:rPr>
          <w:noProof/>
        </w:rPr>
        <w:fldChar w:fldCharType="separate"/>
      </w:r>
      <w:r w:rsidR="00136235">
        <w:rPr>
          <w:noProof/>
        </w:rPr>
        <w:t>3</w:t>
      </w:r>
      <w:r>
        <w:rPr>
          <w:noProof/>
        </w:rPr>
        <w:fldChar w:fldCharType="end"/>
      </w:r>
    </w:p>
    <w:p w14:paraId="7657B378" w14:textId="4DEEF9F6" w:rsidR="00B723E5" w:rsidRDefault="00B723E5">
      <w:pPr>
        <w:pStyle w:val="TOC1"/>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REMEDIAL INVESTIGATION</w:t>
      </w:r>
      <w:r>
        <w:rPr>
          <w:noProof/>
        </w:rPr>
        <w:tab/>
      </w:r>
      <w:r>
        <w:rPr>
          <w:noProof/>
        </w:rPr>
        <w:fldChar w:fldCharType="begin"/>
      </w:r>
      <w:r>
        <w:rPr>
          <w:noProof/>
        </w:rPr>
        <w:instrText xml:space="preserve"> PAGEREF _Toc111110845 \h </w:instrText>
      </w:r>
      <w:r>
        <w:rPr>
          <w:noProof/>
        </w:rPr>
      </w:r>
      <w:r>
        <w:rPr>
          <w:noProof/>
        </w:rPr>
        <w:fldChar w:fldCharType="separate"/>
      </w:r>
      <w:r w:rsidR="00136235">
        <w:rPr>
          <w:noProof/>
        </w:rPr>
        <w:t>5</w:t>
      </w:r>
      <w:r>
        <w:rPr>
          <w:noProof/>
        </w:rPr>
        <w:fldChar w:fldCharType="end"/>
      </w:r>
    </w:p>
    <w:p w14:paraId="1D8CF1A4" w14:textId="45E99AB7" w:rsidR="00B723E5" w:rsidRDefault="00B723E5">
      <w:pPr>
        <w:pStyle w:val="TOC1"/>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FEASIBILITY STUDY</w:t>
      </w:r>
      <w:r>
        <w:rPr>
          <w:noProof/>
        </w:rPr>
        <w:tab/>
      </w:r>
      <w:r>
        <w:rPr>
          <w:noProof/>
        </w:rPr>
        <w:fldChar w:fldCharType="begin"/>
      </w:r>
      <w:r>
        <w:rPr>
          <w:noProof/>
        </w:rPr>
        <w:instrText xml:space="preserve"> PAGEREF _Toc111110846 \h </w:instrText>
      </w:r>
      <w:r>
        <w:rPr>
          <w:noProof/>
        </w:rPr>
      </w:r>
      <w:r>
        <w:rPr>
          <w:noProof/>
        </w:rPr>
        <w:fldChar w:fldCharType="separate"/>
      </w:r>
      <w:r w:rsidR="00136235">
        <w:rPr>
          <w:noProof/>
        </w:rPr>
        <w:t>10</w:t>
      </w:r>
      <w:r>
        <w:rPr>
          <w:noProof/>
        </w:rPr>
        <w:fldChar w:fldCharType="end"/>
      </w:r>
    </w:p>
    <w:p w14:paraId="431EDB8C" w14:textId="33B63969" w:rsidR="00B723E5" w:rsidRDefault="00B723E5">
      <w:pPr>
        <w:pStyle w:val="TOC1"/>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MEETINGS, PERMITS, and REPORTS</w:t>
      </w:r>
      <w:r>
        <w:rPr>
          <w:noProof/>
        </w:rPr>
        <w:tab/>
      </w:r>
      <w:r>
        <w:rPr>
          <w:noProof/>
        </w:rPr>
        <w:fldChar w:fldCharType="begin"/>
      </w:r>
      <w:r>
        <w:rPr>
          <w:noProof/>
        </w:rPr>
        <w:instrText xml:space="preserve"> PAGEREF _Toc111110847 \h </w:instrText>
      </w:r>
      <w:r>
        <w:rPr>
          <w:noProof/>
        </w:rPr>
      </w:r>
      <w:r>
        <w:rPr>
          <w:noProof/>
        </w:rPr>
        <w:fldChar w:fldCharType="separate"/>
      </w:r>
      <w:r w:rsidR="00136235">
        <w:rPr>
          <w:noProof/>
        </w:rPr>
        <w:t>13</w:t>
      </w:r>
      <w:r>
        <w:rPr>
          <w:noProof/>
        </w:rPr>
        <w:fldChar w:fldCharType="end"/>
      </w:r>
    </w:p>
    <w:p w14:paraId="11D961D4" w14:textId="5B72FBE0" w:rsidR="00B723E5" w:rsidRDefault="00B723E5">
      <w:pPr>
        <w:pStyle w:val="TOC1"/>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DELIVERABLES</w:t>
      </w:r>
      <w:r>
        <w:rPr>
          <w:noProof/>
        </w:rPr>
        <w:tab/>
      </w:r>
      <w:r>
        <w:rPr>
          <w:noProof/>
        </w:rPr>
        <w:fldChar w:fldCharType="begin"/>
      </w:r>
      <w:r>
        <w:rPr>
          <w:noProof/>
        </w:rPr>
        <w:instrText xml:space="preserve"> PAGEREF _Toc111110848 \h </w:instrText>
      </w:r>
      <w:r>
        <w:rPr>
          <w:noProof/>
        </w:rPr>
      </w:r>
      <w:r>
        <w:rPr>
          <w:noProof/>
        </w:rPr>
        <w:fldChar w:fldCharType="separate"/>
      </w:r>
      <w:r w:rsidR="00136235">
        <w:rPr>
          <w:noProof/>
        </w:rPr>
        <w:t>15</w:t>
      </w:r>
      <w:r>
        <w:rPr>
          <w:noProof/>
        </w:rPr>
        <w:fldChar w:fldCharType="end"/>
      </w:r>
    </w:p>
    <w:p w14:paraId="5B8ABEEE" w14:textId="539B0AF7" w:rsidR="00B723E5" w:rsidRDefault="00B723E5">
      <w:pPr>
        <w:pStyle w:val="TOC1"/>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SCHEDULE</w:t>
      </w:r>
      <w:r>
        <w:rPr>
          <w:noProof/>
        </w:rPr>
        <w:tab/>
      </w:r>
      <w:r>
        <w:rPr>
          <w:noProof/>
        </w:rPr>
        <w:fldChar w:fldCharType="begin"/>
      </w:r>
      <w:r>
        <w:rPr>
          <w:noProof/>
        </w:rPr>
        <w:instrText xml:space="preserve"> PAGEREF _Toc111110849 \h </w:instrText>
      </w:r>
      <w:r>
        <w:rPr>
          <w:noProof/>
        </w:rPr>
      </w:r>
      <w:r>
        <w:rPr>
          <w:noProof/>
        </w:rPr>
        <w:fldChar w:fldCharType="separate"/>
      </w:r>
      <w:r w:rsidR="00136235">
        <w:rPr>
          <w:noProof/>
        </w:rPr>
        <w:t>19</w:t>
      </w:r>
      <w:r>
        <w:rPr>
          <w:noProof/>
        </w:rPr>
        <w:fldChar w:fldCharType="end"/>
      </w:r>
    </w:p>
    <w:p w14:paraId="74CBA426" w14:textId="7292A813" w:rsidR="00B723E5" w:rsidRDefault="00B723E5">
      <w:pPr>
        <w:pStyle w:val="TOC1"/>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REFERENCES</w:t>
      </w:r>
      <w:r>
        <w:rPr>
          <w:noProof/>
        </w:rPr>
        <w:tab/>
      </w:r>
      <w:r>
        <w:rPr>
          <w:noProof/>
        </w:rPr>
        <w:fldChar w:fldCharType="begin"/>
      </w:r>
      <w:r>
        <w:rPr>
          <w:noProof/>
        </w:rPr>
        <w:instrText xml:space="preserve"> PAGEREF _Toc111110850 \h </w:instrText>
      </w:r>
      <w:r>
        <w:rPr>
          <w:noProof/>
        </w:rPr>
      </w:r>
      <w:r>
        <w:rPr>
          <w:noProof/>
        </w:rPr>
        <w:fldChar w:fldCharType="separate"/>
      </w:r>
      <w:r w:rsidR="00136235">
        <w:rPr>
          <w:noProof/>
        </w:rPr>
        <w:t>20</w:t>
      </w:r>
      <w:r>
        <w:rPr>
          <w:noProof/>
        </w:rPr>
        <w:fldChar w:fldCharType="end"/>
      </w:r>
    </w:p>
    <w:p w14:paraId="43653107" w14:textId="58DB4CBC" w:rsidR="00B723E5" w:rsidRDefault="00B723E5">
      <w:pPr>
        <w:pStyle w:val="TOC1"/>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noProof/>
        </w:rPr>
        <w:t>APPENDIX – TECHNICAL ASSISTANCE PLAN INSERTS</w:t>
      </w:r>
      <w:r>
        <w:rPr>
          <w:noProof/>
        </w:rPr>
        <w:tab/>
      </w:r>
      <w:r>
        <w:rPr>
          <w:noProof/>
        </w:rPr>
        <w:fldChar w:fldCharType="begin"/>
      </w:r>
      <w:r>
        <w:rPr>
          <w:noProof/>
        </w:rPr>
        <w:instrText xml:space="preserve"> PAGEREF _Toc111110851 \h </w:instrText>
      </w:r>
      <w:r>
        <w:rPr>
          <w:noProof/>
        </w:rPr>
      </w:r>
      <w:r>
        <w:rPr>
          <w:noProof/>
        </w:rPr>
        <w:fldChar w:fldCharType="separate"/>
      </w:r>
      <w:r w:rsidR="00136235">
        <w:rPr>
          <w:noProof/>
        </w:rPr>
        <w:t>25</w:t>
      </w:r>
      <w:r>
        <w:rPr>
          <w:noProof/>
        </w:rPr>
        <w:fldChar w:fldCharType="end"/>
      </w:r>
    </w:p>
    <w:p w14:paraId="210C5566" w14:textId="1C16B0B0" w:rsidR="00DC7885" w:rsidRPr="00184018" w:rsidRDefault="00D16D72" w:rsidP="00184018">
      <w:pPr>
        <w:pStyle w:val="TOC1"/>
        <w:rPr>
          <w:rFonts w:eastAsiaTheme="minorEastAsia"/>
          <w:noProof/>
        </w:rPr>
      </w:pPr>
      <w:r w:rsidRPr="00680A3B">
        <w:rPr>
          <w:rFonts w:cs="Times New Roman"/>
          <w:szCs w:val="24"/>
          <w:u w:val="single"/>
        </w:rPr>
        <w:fldChar w:fldCharType="end"/>
      </w:r>
    </w:p>
    <w:p w14:paraId="6E9E6897" w14:textId="77777777" w:rsidR="00DC7885" w:rsidRPr="00680A3B" w:rsidRDefault="00DC7885">
      <w:pPr>
        <w:spacing w:before="0" w:after="0"/>
        <w:rPr>
          <w:rFonts w:cs="Times New Roman"/>
          <w:b/>
          <w:sz w:val="22"/>
          <w:szCs w:val="22"/>
          <w:u w:val="single"/>
        </w:rPr>
      </w:pPr>
      <w:r w:rsidRPr="00680A3B">
        <w:rPr>
          <w:rFonts w:cs="Times New Roman"/>
          <w:sz w:val="22"/>
          <w:szCs w:val="22"/>
          <w:u w:val="single"/>
        </w:rPr>
        <w:br w:type="page"/>
      </w:r>
    </w:p>
    <w:p w14:paraId="423BE135" w14:textId="4B68B203" w:rsidR="002B321F" w:rsidRPr="00680A3B" w:rsidRDefault="00263D61" w:rsidP="00A50912">
      <w:pPr>
        <w:pStyle w:val="LVL1"/>
      </w:pPr>
      <w:bookmarkStart w:id="2" w:name="_Toc90636531"/>
      <w:bookmarkStart w:id="3" w:name="_Toc111110843"/>
      <w:r w:rsidRPr="00680A3B">
        <w:lastRenderedPageBreak/>
        <w:t>INTRODUCTION</w:t>
      </w:r>
      <w:bookmarkEnd w:id="2"/>
      <w:bookmarkEnd w:id="3"/>
    </w:p>
    <w:p w14:paraId="79F55FF2" w14:textId="09CAB7F8" w:rsidR="004461FF" w:rsidRPr="00680A3B" w:rsidRDefault="00263D61" w:rsidP="00A50912">
      <w:pPr>
        <w:pStyle w:val="LVL2"/>
      </w:pPr>
      <w:r w:rsidRPr="00680A3B">
        <w:rPr>
          <w:b/>
        </w:rPr>
        <w:t>Purpose of the SOW</w:t>
      </w:r>
      <w:r w:rsidRPr="00680A3B">
        <w:t xml:space="preserve">. </w:t>
      </w:r>
      <w:r w:rsidR="00892B95" w:rsidRPr="00680A3B">
        <w:t xml:space="preserve">This SOW sets forth the </w:t>
      </w:r>
      <w:r w:rsidR="004461FF" w:rsidRPr="00680A3B">
        <w:t xml:space="preserve">procedures, </w:t>
      </w:r>
      <w:commentRangeStart w:id="4"/>
      <w:r w:rsidR="00D876D4" w:rsidRPr="00680A3B">
        <w:t>requirements</w:t>
      </w:r>
      <w:commentRangeEnd w:id="4"/>
      <w:r w:rsidR="00C376CE">
        <w:rPr>
          <w:rStyle w:val="CommentReference"/>
          <w:rFonts w:ascii="Calibri" w:hAnsi="Calibri" w:cs="Times New Roman"/>
        </w:rPr>
        <w:commentReference w:id="4"/>
      </w:r>
      <w:r w:rsidR="00D876D4" w:rsidRPr="00680A3B">
        <w:t>,</w:t>
      </w:r>
      <w:r w:rsidR="00A06C79" w:rsidRPr="00680A3B">
        <w:t xml:space="preserve"> </w:t>
      </w:r>
      <w:r w:rsidR="004461FF" w:rsidRPr="00680A3B">
        <w:t xml:space="preserve">and recommendations </w:t>
      </w:r>
      <w:r w:rsidR="00A06C79" w:rsidRPr="00680A3B">
        <w:t xml:space="preserve">for </w:t>
      </w:r>
      <w:r w:rsidR="004461FF" w:rsidRPr="00680A3B">
        <w:t>implementing the Work to develop</w:t>
      </w:r>
      <w:r w:rsidR="0015472B" w:rsidRPr="00680A3B">
        <w:t xml:space="preserve"> and perform</w:t>
      </w:r>
      <w:r w:rsidR="004461FF" w:rsidRPr="00680A3B">
        <w:t xml:space="preserve"> </w:t>
      </w:r>
      <w:r w:rsidR="00A06C79" w:rsidRPr="00680A3B">
        <w:t>the remedial investigation</w:t>
      </w:r>
      <w:r w:rsidR="00933B0F" w:rsidRPr="00680A3B">
        <w:t xml:space="preserve"> (</w:t>
      </w:r>
      <w:r w:rsidR="004E007C" w:rsidRPr="00680A3B">
        <w:t>“</w:t>
      </w:r>
      <w:r w:rsidR="00933B0F" w:rsidRPr="00680A3B">
        <w:t>RI</w:t>
      </w:r>
      <w:r w:rsidR="004E007C" w:rsidRPr="00680A3B">
        <w:t>”</w:t>
      </w:r>
      <w:r w:rsidR="00933B0F" w:rsidRPr="00680A3B">
        <w:t>)</w:t>
      </w:r>
      <w:r w:rsidR="00A06C79" w:rsidRPr="00680A3B">
        <w:t xml:space="preserve"> and the feasibility study</w:t>
      </w:r>
      <w:r w:rsidR="009670BB" w:rsidRPr="00680A3B">
        <w:t xml:space="preserve"> </w:t>
      </w:r>
      <w:r w:rsidR="00933B0F" w:rsidRPr="00680A3B">
        <w:t>(</w:t>
      </w:r>
      <w:r w:rsidR="004E007C" w:rsidRPr="00680A3B">
        <w:t>“</w:t>
      </w:r>
      <w:r w:rsidR="00933B0F" w:rsidRPr="00680A3B">
        <w:t>FS</w:t>
      </w:r>
      <w:r w:rsidR="004E007C" w:rsidRPr="00680A3B">
        <w:t>”</w:t>
      </w:r>
      <w:r w:rsidR="00933B0F" w:rsidRPr="00680A3B">
        <w:t>)</w:t>
      </w:r>
      <w:r w:rsidR="00A06C79" w:rsidRPr="00680A3B">
        <w:t xml:space="preserve"> for [Operable Unit-_] of the Site.</w:t>
      </w:r>
      <w:r w:rsidR="004461FF" w:rsidRPr="00680A3B">
        <w:t xml:space="preserve"> </w:t>
      </w:r>
      <w:r w:rsidR="0015472B" w:rsidRPr="00680A3B">
        <w:t>Further, this SOW is a part of and incorporated into the Administrative Settlement Agreement and Order on Consent, CERCLA Docket No. ___ (“Settlement”)</w:t>
      </w:r>
    </w:p>
    <w:p w14:paraId="1BC2A45E" w14:textId="681B41F8" w:rsidR="00C8677C" w:rsidRPr="00680A3B" w:rsidRDefault="003E53AA" w:rsidP="00A50912">
      <w:pPr>
        <w:pStyle w:val="LVL2"/>
      </w:pPr>
      <w:r w:rsidRPr="00680A3B">
        <w:t>T</w:t>
      </w:r>
      <w:r w:rsidR="00ED5A17" w:rsidRPr="00680A3B">
        <w:t xml:space="preserve">he terms used in </w:t>
      </w:r>
      <w:r w:rsidRPr="00680A3B">
        <w:t xml:space="preserve">this </w:t>
      </w:r>
      <w:r w:rsidR="00ED5A17" w:rsidRPr="00680A3B">
        <w:t xml:space="preserve">SOW that are defined in CERCLA, in regulations promulgated under CERCLA, or in the </w:t>
      </w:r>
      <w:r w:rsidR="0092040D" w:rsidRPr="00680A3B">
        <w:t>Settlement</w:t>
      </w:r>
      <w:r w:rsidR="006E5FB8">
        <w:t>,</w:t>
      </w:r>
      <w:r w:rsidR="00ED5A17" w:rsidRPr="00680A3B">
        <w:t xml:space="preserve"> have the meanings assigned to them in CERCLA, in such regulations, or in th</w:t>
      </w:r>
      <w:r w:rsidR="00D57BAA" w:rsidRPr="00680A3B">
        <w:t xml:space="preserve">e </w:t>
      </w:r>
      <w:r w:rsidR="00181008" w:rsidRPr="00680A3B">
        <w:t xml:space="preserve">Settlement, </w:t>
      </w:r>
      <w:r w:rsidR="00181008" w:rsidRPr="000676D9">
        <w:t>except</w:t>
      </w:r>
      <w:r w:rsidR="000676D9" w:rsidRPr="000676D9">
        <w:t xml:space="preserve"> that the term “Paragraph” or “</w:t>
      </w:r>
      <w:r w:rsidR="000676D9" w:rsidRPr="000676D9">
        <w:rPr>
          <w:rFonts w:cs="Calibri"/>
        </w:rPr>
        <w:t>¶</w:t>
      </w:r>
      <w:r w:rsidR="000676D9" w:rsidRPr="000676D9">
        <w:t>” means a paragraph of the SOW</w:t>
      </w:r>
      <w:r w:rsidR="000676D9">
        <w:t xml:space="preserve"> </w:t>
      </w:r>
      <w:r w:rsidR="000676D9" w:rsidRPr="000676D9">
        <w:t>and</w:t>
      </w:r>
      <w:r w:rsidR="00181008" w:rsidRPr="000676D9">
        <w:t xml:space="preserve"> that</w:t>
      </w:r>
      <w:r w:rsidRPr="000676D9">
        <w:t xml:space="preserve"> </w:t>
      </w:r>
      <w:r w:rsidR="00B7075B" w:rsidRPr="000676D9">
        <w:t>the term “Section”</w:t>
      </w:r>
      <w:r w:rsidR="00B7075B" w:rsidRPr="00680A3B">
        <w:t xml:space="preserve"> means a section of the SOW, </w:t>
      </w:r>
      <w:r w:rsidR="00ED5A17" w:rsidRPr="00680A3B">
        <w:t>unless otherwise stated.</w:t>
      </w:r>
      <w:r w:rsidR="00A874D7" w:rsidRPr="00680A3B">
        <w:t xml:space="preserve"> If there is a conflict between this SOW and the Settlement, the provisions of the Settlement shall govern. </w:t>
      </w:r>
    </w:p>
    <w:p w14:paraId="2F8891FE" w14:textId="2B62BF08" w:rsidR="00F928E5" w:rsidRPr="00680A3B" w:rsidRDefault="00F928E5" w:rsidP="00A50912">
      <w:pPr>
        <w:pStyle w:val="LVL2"/>
      </w:pPr>
      <w:r w:rsidRPr="00680A3B">
        <w:t xml:space="preserve">At the completion of the RI/FS, EPA will be responsible for </w:t>
      </w:r>
      <w:r w:rsidR="00762D6B" w:rsidRPr="00680A3B">
        <w:t>identifying a preferred remedy</w:t>
      </w:r>
      <w:r w:rsidRPr="00680A3B">
        <w:t xml:space="preserve">, </w:t>
      </w:r>
      <w:r w:rsidR="00680A3B" w:rsidRPr="00680A3B">
        <w:t>soliciting,</w:t>
      </w:r>
      <w:r w:rsidRPr="00680A3B">
        <w:t xml:space="preserve"> and reviewing public comments on the proposed plan,</w:t>
      </w:r>
      <w:r w:rsidR="00762D6B" w:rsidRPr="00680A3B">
        <w:t xml:space="preserve"> and the selection of a site remedy,</w:t>
      </w:r>
      <w:r w:rsidRPr="00680A3B">
        <w:t xml:space="preserve"> and will document this selection in a </w:t>
      </w:r>
      <w:r w:rsidR="00933B0F" w:rsidRPr="00680A3B">
        <w:t>r</w:t>
      </w:r>
      <w:r w:rsidRPr="00680A3B">
        <w:t xml:space="preserve">ecord of </w:t>
      </w:r>
      <w:r w:rsidR="00933B0F" w:rsidRPr="00680A3B">
        <w:t>d</w:t>
      </w:r>
      <w:r w:rsidRPr="00680A3B">
        <w:t>ecision</w:t>
      </w:r>
      <w:r w:rsidR="00BC48EB">
        <w:t xml:space="preserve"> (“ROD”)</w:t>
      </w:r>
      <w:r w:rsidRPr="00680A3B">
        <w:t xml:space="preserve">. The remedial action alternative selected by EPA will meet the cleanup standards specified in CERCLA </w:t>
      </w:r>
      <w:r w:rsidR="00433C11" w:rsidRPr="00680A3B">
        <w:t>§ </w:t>
      </w:r>
      <w:r w:rsidRPr="00680A3B">
        <w:t xml:space="preserve">121. As specified in CERCLA </w:t>
      </w:r>
      <w:r w:rsidR="00433C11" w:rsidRPr="00680A3B">
        <w:t>§ </w:t>
      </w:r>
      <w:r w:rsidRPr="00680A3B">
        <w:t>104(a)(1), as amended, EPA or its</w:t>
      </w:r>
      <w:r w:rsidR="00BC48EB">
        <w:t xml:space="preserve"> </w:t>
      </w:r>
      <w:r w:rsidRPr="00680A3B">
        <w:t>representatives will provide oversight of Respondents</w:t>
      </w:r>
      <w:r w:rsidR="003C7AB8" w:rsidRPr="00680A3B">
        <w:t>’</w:t>
      </w:r>
      <w:r w:rsidRPr="00680A3B">
        <w:t xml:space="preserve"> activities throughout the RI/FS [and further as provided]. </w:t>
      </w:r>
    </w:p>
    <w:p w14:paraId="350AE61E" w14:textId="4F32A3A6" w:rsidR="006F48DC" w:rsidRPr="00680A3B" w:rsidRDefault="00C9702F" w:rsidP="00A50912">
      <w:pPr>
        <w:pStyle w:val="LVL2"/>
      </w:pPr>
      <w:r w:rsidRPr="00680A3B">
        <w:t>M</w:t>
      </w:r>
      <w:r w:rsidR="00993F8B" w:rsidRPr="00680A3B">
        <w:t>odifications to the SOW</w:t>
      </w:r>
      <w:r w:rsidR="00CF0762" w:rsidRPr="00680A3B">
        <w:t xml:space="preserve"> will follow</w:t>
      </w:r>
      <w:r w:rsidR="001A1E54" w:rsidRPr="00680A3B">
        <w:t xml:space="preserve"> </w:t>
      </w:r>
      <w:r w:rsidR="00C92350" w:rsidRPr="00680A3B">
        <w:t>procedures described</w:t>
      </w:r>
      <w:r w:rsidR="00EC493D" w:rsidRPr="00680A3B">
        <w:t xml:space="preserve"> in Se</w:t>
      </w:r>
      <w:r w:rsidR="001A1E54" w:rsidRPr="00680A3B">
        <w:t>ctions</w:t>
      </w:r>
      <w:r w:rsidR="00206779" w:rsidRPr="00680A3B">
        <w:t> </w:t>
      </w:r>
      <w:r w:rsidR="00E656A0" w:rsidRPr="00680A3B">
        <w:t xml:space="preserve">VII </w:t>
      </w:r>
      <w:r w:rsidR="00433C11" w:rsidRPr="00680A3B">
        <w:t xml:space="preserve">(Performance of the Work) </w:t>
      </w:r>
      <w:r w:rsidR="00E656A0" w:rsidRPr="00680A3B">
        <w:t>and XX</w:t>
      </w:r>
      <w:r w:rsidR="00FA6C75" w:rsidRPr="00680A3B">
        <w:t>I</w:t>
      </w:r>
      <w:r w:rsidR="00EC493D" w:rsidRPr="00680A3B">
        <w:t xml:space="preserve"> </w:t>
      </w:r>
      <w:r w:rsidR="00CD15A7" w:rsidRPr="00680A3B">
        <w:t>in</w:t>
      </w:r>
      <w:r w:rsidR="00EC493D" w:rsidRPr="00680A3B">
        <w:t xml:space="preserve"> the Settlement</w:t>
      </w:r>
      <w:r w:rsidRPr="00680A3B">
        <w:t>.</w:t>
      </w:r>
      <w:r w:rsidR="00AC6B0A" w:rsidRPr="00680A3B">
        <w:t xml:space="preserve"> </w:t>
      </w:r>
      <w:r w:rsidR="006F48DC" w:rsidRPr="00680A3B">
        <w:t>Respondents shall refer to the Guidance for Conducting Remedial Investigations and Feasibility Studies, OSWER</w:t>
      </w:r>
      <w:r w:rsidR="004E007C" w:rsidRPr="00680A3B">
        <w:t> </w:t>
      </w:r>
      <w:r w:rsidR="006F48DC" w:rsidRPr="00680A3B">
        <w:t>9355.3-01, EPA/540/G-89/004 (Oct.</w:t>
      </w:r>
      <w:r w:rsidR="0024132F" w:rsidRPr="00680A3B">
        <w:t> </w:t>
      </w:r>
      <w:r w:rsidR="006F48DC" w:rsidRPr="00680A3B">
        <w:t>1988) (</w:t>
      </w:r>
      <w:r w:rsidR="00433C11" w:rsidRPr="00680A3B">
        <w:t>“</w:t>
      </w:r>
      <w:r w:rsidR="006F48DC" w:rsidRPr="00680A3B">
        <w:t>RI/FS Guidance</w:t>
      </w:r>
      <w:r w:rsidR="00433C11" w:rsidRPr="00680A3B">
        <w:t>”</w:t>
      </w:r>
      <w:r w:rsidR="006F48DC" w:rsidRPr="00680A3B">
        <w:t>) in performing their responsibilities under this SOW.</w:t>
      </w:r>
    </w:p>
    <w:p w14:paraId="60BEC30A" w14:textId="2F4A1E23" w:rsidR="00DF712C" w:rsidRPr="00680A3B" w:rsidRDefault="00DF712C" w:rsidP="00A50912">
      <w:pPr>
        <w:pStyle w:val="LVL2"/>
      </w:pPr>
      <w:r w:rsidRPr="00680A3B">
        <w:t>This SOW is not intended to modify current EPA guidance</w:t>
      </w:r>
      <w:r w:rsidR="000215EB" w:rsidRPr="00680A3B">
        <w:t xml:space="preserve"> or regulations, including but not limited to the guidance documents referenced in </w:t>
      </w:r>
      <w:r w:rsidR="004E007C" w:rsidRPr="00680A3B">
        <w:t>¶ </w:t>
      </w:r>
      <w:r w:rsidR="00886629" w:rsidRPr="00680A3B">
        <w:t>8</w:t>
      </w:r>
      <w:r w:rsidR="000215EB" w:rsidRPr="00680A3B">
        <w:t>.1</w:t>
      </w:r>
      <w:r w:rsidRPr="00680A3B">
        <w:t>. Current EPA guidance and regulations shall control in the event of any conflict between the SOW and current EPA guidance and regulations.</w:t>
      </w:r>
    </w:p>
    <w:p w14:paraId="60F4E7A8" w14:textId="215F00A2" w:rsidR="00DC7885" w:rsidRPr="00680A3B" w:rsidRDefault="00DC7885" w:rsidP="00A50912">
      <w:pPr>
        <w:pStyle w:val="LVL1"/>
      </w:pPr>
      <w:bookmarkStart w:id="5" w:name="_Ref381707995"/>
      <w:bookmarkStart w:id="6" w:name="_Toc90636532"/>
      <w:bookmarkStart w:id="7" w:name="_Toc111110844"/>
      <w:r w:rsidRPr="00680A3B">
        <w:t xml:space="preserve">COMMUNITY </w:t>
      </w:r>
      <w:bookmarkEnd w:id="5"/>
      <w:r w:rsidR="00E2028D" w:rsidRPr="00680A3B">
        <w:t>INVOLVE</w:t>
      </w:r>
      <w:r w:rsidR="005E135D" w:rsidRPr="00680A3B">
        <w:t>MENT</w:t>
      </w:r>
      <w:bookmarkEnd w:id="6"/>
      <w:bookmarkEnd w:id="7"/>
    </w:p>
    <w:p w14:paraId="0572D9F8" w14:textId="58EBDBEC" w:rsidR="0066186E" w:rsidRPr="00BC1600" w:rsidRDefault="0066186E" w:rsidP="00A50912">
      <w:pPr>
        <w:pStyle w:val="LVL2"/>
        <w:rPr>
          <w:rFonts w:cs="Times New Roman"/>
          <w:szCs w:val="24"/>
        </w:rPr>
      </w:pPr>
      <w:bookmarkStart w:id="8" w:name="_Ref397591538"/>
      <w:bookmarkStart w:id="9" w:name="_Ref323893291"/>
      <w:r w:rsidRPr="00BC1600">
        <w:rPr>
          <w:rFonts w:cs="Times New Roman"/>
          <w:szCs w:val="24"/>
        </w:rPr>
        <w:t xml:space="preserve">As requested by EPA, Respondents shall conduct community involvement activities under EPA’s oversight as provided for, and in accordance with this Section. Such activities must </w:t>
      </w:r>
      <w:r w:rsidR="00BC1600" w:rsidRPr="00BC1600">
        <w:rPr>
          <w:rFonts w:cs="Times New Roman"/>
          <w:szCs w:val="24"/>
        </w:rPr>
        <w:t>include designation of a Community Involvement Coordinator (“CI Coordinator” [</w:t>
      </w:r>
      <w:r w:rsidR="00BC1600" w:rsidRPr="00BC1600">
        <w:rPr>
          <w:rFonts w:cs="Times New Roman"/>
          <w:b/>
          <w:bCs w:val="0"/>
          <w:szCs w:val="24"/>
        </w:rPr>
        <w:t xml:space="preserve">insert, if provided for below: </w:t>
      </w:r>
      <w:r w:rsidR="00BC1600" w:rsidRPr="00BC1600">
        <w:rPr>
          <w:rFonts w:cs="Times New Roman"/>
          <w:szCs w:val="24"/>
        </w:rPr>
        <w:t>and implementation of a</w:t>
      </w:r>
      <w:r w:rsidR="000F1E45">
        <w:rPr>
          <w:rFonts w:cs="Times New Roman"/>
          <w:szCs w:val="24"/>
        </w:rPr>
        <w:t xml:space="preserve"> Technical Assistance Grant </w:t>
      </w:r>
      <w:commentRangeStart w:id="10"/>
      <w:r w:rsidR="000F1E45">
        <w:rPr>
          <w:rFonts w:cs="Times New Roman"/>
          <w:szCs w:val="24"/>
        </w:rPr>
        <w:t>(TAG)</w:t>
      </w:r>
      <w:commentRangeEnd w:id="10"/>
      <w:r w:rsidR="00A007B1">
        <w:rPr>
          <w:rStyle w:val="CommentReference"/>
          <w:rFonts w:ascii="Calibri" w:hAnsi="Calibri" w:cs="Times New Roman"/>
        </w:rPr>
        <w:commentReference w:id="10"/>
      </w:r>
      <w:r w:rsidR="001F4241">
        <w:rPr>
          <w:rFonts w:cs="Times New Roman"/>
          <w:szCs w:val="24"/>
        </w:rPr>
        <w:t>]</w:t>
      </w:r>
      <w:r w:rsidR="00A007B1">
        <w:rPr>
          <w:rFonts w:cs="Times New Roman"/>
          <w:szCs w:val="24"/>
        </w:rPr>
        <w:t>.</w:t>
      </w:r>
    </w:p>
    <w:p w14:paraId="16DD382D" w14:textId="785E7352" w:rsidR="00BC1600" w:rsidRPr="00BC1600" w:rsidRDefault="00E2028D" w:rsidP="00A50912">
      <w:pPr>
        <w:pStyle w:val="LVL2"/>
        <w:rPr>
          <w:rFonts w:cs="Times New Roman"/>
          <w:sz w:val="22"/>
          <w:szCs w:val="22"/>
        </w:rPr>
      </w:pPr>
      <w:r w:rsidRPr="00680A3B">
        <w:rPr>
          <w:b/>
        </w:rPr>
        <w:t>C</w:t>
      </w:r>
      <w:r w:rsidR="00AC7BA0" w:rsidRPr="00680A3B">
        <w:rPr>
          <w:b/>
        </w:rPr>
        <w:t xml:space="preserve">ommunity </w:t>
      </w:r>
      <w:r w:rsidRPr="00680A3B">
        <w:rPr>
          <w:b/>
        </w:rPr>
        <w:t>I</w:t>
      </w:r>
      <w:r w:rsidR="00AC7BA0" w:rsidRPr="00680A3B">
        <w:rPr>
          <w:b/>
        </w:rPr>
        <w:t>nvolvemen</w:t>
      </w:r>
      <w:bookmarkEnd w:id="8"/>
      <w:r w:rsidR="00BC1600">
        <w:rPr>
          <w:b/>
        </w:rPr>
        <w:t xml:space="preserve">t Responsibilities </w:t>
      </w:r>
    </w:p>
    <w:p w14:paraId="3A705D14" w14:textId="3D57A5C3" w:rsidR="004426D5" w:rsidRDefault="00636C15" w:rsidP="004426D5">
      <w:pPr>
        <w:spacing w:before="0" w:after="0"/>
        <w:rPr>
          <w:rFonts w:cs="Times New Roman"/>
          <w:bCs w:val="0"/>
          <w:sz w:val="22"/>
          <w:szCs w:val="22"/>
        </w:rPr>
      </w:pPr>
      <w:r w:rsidRPr="00636C15">
        <w:t xml:space="preserve">EPA has the lead responsibility for developing and implementing community involvement (“CI”) activities at sites. This includes compliance with 40 C.F.R. § 300.430(c)(2) </w:t>
      </w:r>
      <w:r w:rsidR="003346E5">
        <w:t xml:space="preserve">(outlining the lead agency’s </w:t>
      </w:r>
      <w:r w:rsidR="004E0FC4">
        <w:t xml:space="preserve">community involvement responsibilities) </w:t>
      </w:r>
      <w:r w:rsidRPr="00636C15">
        <w:t xml:space="preserve">and the preparation of a Community </w:t>
      </w:r>
      <w:r w:rsidRPr="00636C15">
        <w:lastRenderedPageBreak/>
        <w:t xml:space="preserve">Involvement Plan (CIP) specifying the CI activities expected to be undertaken during the remedy response. </w:t>
      </w:r>
    </w:p>
    <w:p w14:paraId="78F94D5F" w14:textId="3CD9F100" w:rsidR="00636C15" w:rsidRDefault="00636C15" w:rsidP="002244B7">
      <w:pPr>
        <w:pStyle w:val="LVL3"/>
      </w:pPr>
      <w:r w:rsidRPr="00636C15">
        <w:t xml:space="preserve">Such activities include not only notifying the community of the availability of a </w:t>
      </w:r>
      <w:r w:rsidR="00F96192">
        <w:t xml:space="preserve">TAG </w:t>
      </w:r>
      <w:r w:rsidRPr="00636C15">
        <w:t>but also, where appropriate, potential use of EPA’s Technical Assistance Services for Communities</w:t>
      </w:r>
      <w:r w:rsidR="00546853">
        <w:t xml:space="preserve"> </w:t>
      </w:r>
      <w:r w:rsidRPr="00636C15">
        <w:t>contract</w:t>
      </w:r>
      <w:r w:rsidR="00A007B1">
        <w:t>.</w:t>
      </w:r>
      <w:r w:rsidRPr="00636C15">
        <w:t xml:space="preserve"> EPA is also responsible for compliance with § 300.815(a) (making administrative record available to the public) and § 300.430(f)(3)(i)(C) (providing reasonable opportunity for submission of comments on the RI/FS and Proposed Plan), respectively.</w:t>
      </w:r>
    </w:p>
    <w:p w14:paraId="63A09FFE" w14:textId="301067D2" w:rsidR="00FC4290" w:rsidRPr="00636C15" w:rsidRDefault="00FC4290" w:rsidP="00FC4290">
      <w:pPr>
        <w:pStyle w:val="LVL3"/>
      </w:pPr>
      <w:r w:rsidRPr="00FC4290">
        <w:rPr>
          <w:b/>
          <w:bCs w:val="0"/>
        </w:rPr>
        <w:t>Respondents’ CI Coordinator.</w:t>
      </w:r>
      <w:r w:rsidRPr="00FC4290">
        <w:t xml:space="preserve"> As requested by EPA, Respondents shall designate and notify EPA of Respondents’ CI Coordinator. Respondents may hire a contractor for this purpose. Respondents’ notice shall include the name, title, and qualifications of their CI Coordinator. Respondents’ CI Coordinator is responsible for providing support regarding EPA’s CI activities, including coordinating with EPA’s CI Coordinator regarding responses to the public’s inquiries and/or requests for information or data about the site.</w:t>
      </w:r>
    </w:p>
    <w:p w14:paraId="72C568C4" w14:textId="4A176A91" w:rsidR="00DC7885" w:rsidRPr="00680A3B" w:rsidRDefault="00DC7885" w:rsidP="002244B7">
      <w:pPr>
        <w:pStyle w:val="LVL3"/>
      </w:pPr>
      <w:r>
        <w:t>As requested by EPA, Respondents shall participate in and/or conduct community involvement activities, including participation in (1)</w:t>
      </w:r>
      <w:r w:rsidR="009B1D49">
        <w:t> </w:t>
      </w:r>
      <w:r>
        <w:t xml:space="preserve">the preparation of information regarding the </w:t>
      </w:r>
      <w:r w:rsidR="008A5E4F">
        <w:t>field sampling activities</w:t>
      </w:r>
      <w:r>
        <w:t xml:space="preserve"> for dissemination to the public, with consideration given to including local and mass media and/or internet notification, and (2) public meetings that may be held or sponsored by EPA to explain activities at or relating to the site</w:t>
      </w:r>
      <w:r w:rsidR="00762D6B">
        <w:t xml:space="preserve"> </w:t>
      </w:r>
      <w:r w:rsidR="0046212E">
        <w:t>[and (3)</w:t>
      </w:r>
      <w:r w:rsidR="009B1D49">
        <w:t> </w:t>
      </w:r>
      <w:r w:rsidR="0046212E">
        <w:t xml:space="preserve">add other activities EPA decides are necessary to protect and address the concerns </w:t>
      </w:r>
      <w:r w:rsidR="00731FEB">
        <w:t>of communities with EJ concerns</w:t>
      </w:r>
      <w:r w:rsidR="0046212E">
        <w:t xml:space="preserve"> and </w:t>
      </w:r>
      <w:r w:rsidR="00931713">
        <w:t>overburdened</w:t>
      </w:r>
      <w:r w:rsidR="0046212E">
        <w:t xml:space="preserve"> communities</w:t>
      </w:r>
      <w:r w:rsidR="005748BE">
        <w:t xml:space="preserve">, </w:t>
      </w:r>
      <w:r w:rsidR="005748BE" w:rsidRPr="070D0376">
        <w:rPr>
          <w:i/>
          <w:iCs/>
        </w:rPr>
        <w:t>e.g.,</w:t>
      </w:r>
      <w:r w:rsidR="005748BE">
        <w:t xml:space="preserve"> “giving presentations”</w:t>
      </w:r>
      <w:r w:rsidR="00762D6B">
        <w:t xml:space="preserve"> or providing interpretation and/or translation services</w:t>
      </w:r>
      <w:r w:rsidR="005748BE">
        <w:t>]</w:t>
      </w:r>
      <w:r>
        <w:t>. Respondents’ support of EPA’s community involvement activities</w:t>
      </w:r>
      <w:r w:rsidR="00DD0875">
        <w:t xml:space="preserve"> may </w:t>
      </w:r>
      <w:r>
        <w:t>include providing online access to initial submissions and updates of deliverables to (1) any Community Advisory Groups, (2)</w:t>
      </w:r>
      <w:r w:rsidR="009B1D49">
        <w:t> </w:t>
      </w:r>
      <w:r>
        <w:t>any TA</w:t>
      </w:r>
      <w:r w:rsidR="00A007B1">
        <w:t>G</w:t>
      </w:r>
      <w:r w:rsidR="00D9194F">
        <w:t xml:space="preserve"> </w:t>
      </w:r>
      <w:r>
        <w:t>recipients and their advisors, and (3) other entities to provide them with a reasonable opportunity for review and comment. EPA may describe in its CIP Respondents’ responsibilities for community involvement activities. All community involvement activities conducted by Respondents at EPA’s request are subject to EPA’s oversight. Upon EPA’s request, Respondents shall establish</w:t>
      </w:r>
      <w:r w:rsidR="0091708C">
        <w:t>, as early as feasible,</w:t>
      </w:r>
      <w:r>
        <w:t xml:space="preserve"> a community information repository at or near the site, as provided in the CIP, to house one copy of the administrative record.</w:t>
      </w:r>
    </w:p>
    <w:p w14:paraId="1A511294" w14:textId="17BF155E" w:rsidR="00DC7885" w:rsidRPr="00680A3B" w:rsidRDefault="00DC7885" w:rsidP="00A50912">
      <w:pPr>
        <w:pStyle w:val="LVL2"/>
      </w:pPr>
      <w:bookmarkStart w:id="11" w:name="_Ref94700600"/>
      <w:r w:rsidRPr="00680A3B">
        <w:rPr>
          <w:b/>
        </w:rPr>
        <w:t>Information for the Community</w:t>
      </w:r>
      <w:r w:rsidRPr="00680A3B">
        <w:t xml:space="preserve">. As requested by EPA, Respondents shall develop and provide to EPA information about the </w:t>
      </w:r>
      <w:r w:rsidR="00EC383E">
        <w:t>RI/FS</w:t>
      </w:r>
      <w:r w:rsidRPr="00680A3B">
        <w:t xml:space="preserve"> including:</w:t>
      </w:r>
      <w:r w:rsidR="00111A61" w:rsidRPr="00680A3B">
        <w:t xml:space="preserve"> </w:t>
      </w:r>
      <w:r w:rsidRPr="00680A3B">
        <w:t>(1)</w:t>
      </w:r>
      <w:r w:rsidR="00D54B26" w:rsidRPr="00680A3B">
        <w:t> </w:t>
      </w:r>
      <w:r w:rsidRPr="00680A3B">
        <w:t xml:space="preserve">any validated data from </w:t>
      </w:r>
      <w:r w:rsidR="005B4F98" w:rsidRPr="00680A3B">
        <w:t>field sampling activities</w:t>
      </w:r>
      <w:r w:rsidR="00F92558" w:rsidRPr="00680A3B">
        <w:t xml:space="preserve"> </w:t>
      </w:r>
      <w:r w:rsidRPr="00680A3B">
        <w:t>as provided</w:t>
      </w:r>
      <w:r w:rsidR="00886629" w:rsidRPr="00680A3B">
        <w:t xml:space="preserve"> </w:t>
      </w:r>
      <w:r w:rsidRPr="00680A3B">
        <w:t>in</w:t>
      </w:r>
      <w:r w:rsidR="00F92558" w:rsidRPr="00680A3B">
        <w:t xml:space="preserve"> </w:t>
      </w:r>
      <w:r w:rsidR="00206779" w:rsidRPr="00680A3B">
        <w:t>¶</w:t>
      </w:r>
      <w:r w:rsidR="008F5625">
        <w:t> </w:t>
      </w:r>
      <w:r w:rsidR="00F92558" w:rsidRPr="00680A3B">
        <w:t>(a) below</w:t>
      </w:r>
      <w:r w:rsidRPr="00680A3B">
        <w:t>; (</w:t>
      </w:r>
      <w:r w:rsidR="00E94D5B">
        <w:t>2</w:t>
      </w:r>
      <w:r w:rsidRPr="00680A3B">
        <w:t>)</w:t>
      </w:r>
      <w:r w:rsidR="00A939B6" w:rsidRPr="00680A3B">
        <w:t> </w:t>
      </w:r>
      <w:r w:rsidRPr="00680A3B">
        <w:t xml:space="preserve">schedules prepared under Section </w:t>
      </w:r>
      <w:r w:rsidR="00886629" w:rsidRPr="00680A3B">
        <w:t>7</w:t>
      </w:r>
      <w:r w:rsidRPr="00680A3B">
        <w:t>; (</w:t>
      </w:r>
      <w:r w:rsidR="00E94D5B">
        <w:t>3</w:t>
      </w:r>
      <w:r w:rsidRPr="00680A3B">
        <w:t>)</w:t>
      </w:r>
      <w:r w:rsidR="00A939B6" w:rsidRPr="00680A3B">
        <w:t> </w:t>
      </w:r>
      <w:r w:rsidRPr="00680A3B">
        <w:t>dates that Respondents completed each task listed in the schedules; and (</w:t>
      </w:r>
      <w:r w:rsidR="00E94D5B">
        <w:t>4</w:t>
      </w:r>
      <w:r w:rsidRPr="00680A3B">
        <w:t>)</w:t>
      </w:r>
      <w:r w:rsidR="00A939B6" w:rsidRPr="00680A3B">
        <w:t> </w:t>
      </w:r>
      <w:r w:rsidRPr="00680A3B">
        <w:t>digital photographs of the Work being performed, together with descriptions of the Work depicted in each photograph, the purpose of the Work, the equipment being used, and the location of the Work. The EPA Project Coordinator may use this information for communication to the public via EPA’s website, social media, or local and mass media. The information provided to EPA sh</w:t>
      </w:r>
      <w:r w:rsidR="00307453" w:rsidRPr="00680A3B">
        <w:t xml:space="preserve">all </w:t>
      </w:r>
      <w:r w:rsidRPr="00680A3B">
        <w:t>be suitable for sharing with the public (</w:t>
      </w:r>
      <w:r w:rsidRPr="00680A3B">
        <w:rPr>
          <w:i/>
          <w:iCs/>
        </w:rPr>
        <w:t>e.g.,</w:t>
      </w:r>
      <w:r w:rsidRPr="00680A3B">
        <w:t xml:space="preserve"> drafted in plain language) and the education levels of the community as indicated in </w:t>
      </w:r>
      <w:commentRangeStart w:id="12"/>
      <w:proofErr w:type="spellStart"/>
      <w:r w:rsidRPr="00680A3B">
        <w:lastRenderedPageBreak/>
        <w:t>EJ</w:t>
      </w:r>
      <w:r w:rsidR="00AE20B9">
        <w:t>Screen</w:t>
      </w:r>
      <w:commentRangeEnd w:id="12"/>
      <w:proofErr w:type="spellEnd"/>
      <w:r w:rsidR="00EB3504">
        <w:rPr>
          <w:rStyle w:val="CommentReference"/>
          <w:rFonts w:ascii="Calibri" w:hAnsi="Calibri" w:cs="Times New Roman"/>
        </w:rPr>
        <w:commentReference w:id="12"/>
      </w:r>
      <w:r w:rsidRPr="00680A3B">
        <w:t>. Translations sh</w:t>
      </w:r>
      <w:r w:rsidR="00307453" w:rsidRPr="00680A3B">
        <w:t>all</w:t>
      </w:r>
      <w:r w:rsidRPr="00680A3B">
        <w:t xml:space="preserve"> be in the dominant language(s) of community members with limited English proficiency.</w:t>
      </w:r>
      <w:bookmarkEnd w:id="11"/>
    </w:p>
    <w:p w14:paraId="2C88B4B3" w14:textId="41FD135D" w:rsidR="00732FEF" w:rsidRPr="001F4241" w:rsidRDefault="00732FEF" w:rsidP="002244B7">
      <w:pPr>
        <w:pStyle w:val="LVL3"/>
      </w:pPr>
      <w:r w:rsidRPr="00680A3B">
        <w:t>As requested by EPA, Respondents shall describe all</w:t>
      </w:r>
      <w:r w:rsidR="00483267">
        <w:t xml:space="preserve"> community impact mitigation</w:t>
      </w:r>
      <w:r w:rsidRPr="00680A3B">
        <w:t xml:space="preserve"> activities</w:t>
      </w:r>
      <w:r w:rsidR="00483267">
        <w:t xml:space="preserve"> </w:t>
      </w:r>
      <w:r w:rsidRPr="00680A3B">
        <w:t>to be performed</w:t>
      </w:r>
      <w:r w:rsidR="00483267">
        <w:t>:</w:t>
      </w:r>
      <w:r w:rsidRPr="00680A3B">
        <w:t xml:space="preserve"> (i)</w:t>
      </w:r>
      <w:r w:rsidR="004D0337" w:rsidRPr="00680A3B">
        <w:t> </w:t>
      </w:r>
      <w:r w:rsidRPr="00680A3B">
        <w:t>to reduce impacts (e.g., air emissions, dust, odor, traffic, noise, temporary relocation, negative economic effects) to residential areas, schools, playgrounds, healthcare facilities, or recreational public areas frequented by community members (“Community Areas”</w:t>
      </w:r>
      <w:r w:rsidR="009470EB" w:rsidRPr="00680A3B">
        <w:t>)</w:t>
      </w:r>
      <w:r w:rsidRPr="00680A3B">
        <w:t xml:space="preserve"> during field sampling activities</w:t>
      </w:r>
      <w:r w:rsidR="00483267">
        <w:t xml:space="preserve">; </w:t>
      </w:r>
      <w:r w:rsidRPr="00680A3B">
        <w:t>(ii)</w:t>
      </w:r>
      <w:r w:rsidR="004D0337" w:rsidRPr="00680A3B">
        <w:t> </w:t>
      </w:r>
      <w:r w:rsidRPr="00680A3B">
        <w:t>to conduct monitoring in Community Areas of impacts from field sampling activities</w:t>
      </w:r>
      <w:r w:rsidR="00483267">
        <w:t xml:space="preserve">; </w:t>
      </w:r>
      <w:r w:rsidRPr="00680A3B">
        <w:t>(iii)</w:t>
      </w:r>
      <w:r w:rsidR="004D0337" w:rsidRPr="00680A3B">
        <w:t> </w:t>
      </w:r>
      <w:r w:rsidRPr="00680A3B">
        <w:t>to communicate validated sampling data</w:t>
      </w:r>
      <w:r w:rsidR="00483267">
        <w:t>;</w:t>
      </w:r>
      <w:r w:rsidRPr="00680A3B">
        <w:t xml:space="preserve"> </w:t>
      </w:r>
      <w:r w:rsidR="00483267">
        <w:t>[</w:t>
      </w:r>
      <w:r w:rsidRPr="00680A3B">
        <w:t>and</w:t>
      </w:r>
      <w:r w:rsidR="00483267">
        <w:t>]</w:t>
      </w:r>
      <w:r w:rsidRPr="00680A3B">
        <w:t xml:space="preserve"> (iv)</w:t>
      </w:r>
      <w:r w:rsidR="004D0337" w:rsidRPr="00680A3B">
        <w:t> </w:t>
      </w:r>
      <w:r w:rsidRPr="00680A3B">
        <w:t>to make adjustments during field sampling activities in order to further reduce negative impacts to affected Community Areas</w:t>
      </w:r>
      <w:r w:rsidR="008A201C">
        <w:t xml:space="preserve"> [;and (v) any additional activities as appropriate]</w:t>
      </w:r>
      <w:r w:rsidRPr="00680A3B">
        <w:t>. Descriptions sh</w:t>
      </w:r>
      <w:r w:rsidR="00A67E35" w:rsidRPr="00680A3B">
        <w:t xml:space="preserve">all </w:t>
      </w:r>
      <w:r w:rsidRPr="00680A3B">
        <w:t>contain information about impacts to Community Areas that is sufficient to assist EPA’s</w:t>
      </w:r>
      <w:r w:rsidR="00F52238" w:rsidRPr="00680A3B">
        <w:t xml:space="preserve"> site team</w:t>
      </w:r>
      <w:r w:rsidRPr="00680A3B">
        <w:t xml:space="preserve"> in performing the evaluations recommended under the </w:t>
      </w:r>
      <w:r w:rsidRPr="00680A3B">
        <w:rPr>
          <w:i/>
          <w:iCs/>
        </w:rPr>
        <w:t>Superfund Community Involvement Handbook</w:t>
      </w:r>
      <w:r w:rsidRPr="00680A3B">
        <w:t>, OLEM</w:t>
      </w:r>
      <w:r w:rsidR="009B1D49" w:rsidRPr="00680A3B">
        <w:t> </w:t>
      </w:r>
      <w:r w:rsidRPr="00680A3B">
        <w:t>9230.0-51(Mar</w:t>
      </w:r>
      <w:r w:rsidR="00732B21">
        <w:t>. </w:t>
      </w:r>
      <w:r w:rsidRPr="00680A3B">
        <w:t>2020)</w:t>
      </w:r>
      <w:r w:rsidR="00E94D5B">
        <w:t xml:space="preserve">. </w:t>
      </w:r>
      <w:r w:rsidRPr="00680A3B">
        <w:t xml:space="preserve">EPA’s </w:t>
      </w:r>
      <w:r w:rsidR="00F52238" w:rsidRPr="00680A3B">
        <w:t xml:space="preserve">Remedial </w:t>
      </w:r>
      <w:r w:rsidRPr="00680A3B">
        <w:t xml:space="preserve">Project </w:t>
      </w:r>
      <w:r w:rsidR="00831380" w:rsidRPr="00680A3B">
        <w:t>Manager</w:t>
      </w:r>
      <w:r w:rsidR="001011EE">
        <w:t xml:space="preserve"> </w:t>
      </w:r>
      <w:r w:rsidR="001011EE" w:rsidRPr="001F4241">
        <w:t>(“RPM</w:t>
      </w:r>
      <w:r w:rsidR="0030088E" w:rsidRPr="001F4241">
        <w:t>”)</w:t>
      </w:r>
      <w:r w:rsidR="00831380" w:rsidRPr="001F4241">
        <w:t xml:space="preserve"> and</w:t>
      </w:r>
      <w:r w:rsidR="0018228C" w:rsidRPr="001F4241">
        <w:t xml:space="preserve"> </w:t>
      </w:r>
      <w:r w:rsidR="00EC383E" w:rsidRPr="001F4241">
        <w:t xml:space="preserve">CI Coordinator </w:t>
      </w:r>
      <w:r w:rsidRPr="001F4241">
        <w:t>will review and approve all proposed activities.</w:t>
      </w:r>
    </w:p>
    <w:p w14:paraId="24DCA3AA" w14:textId="3D0AE747" w:rsidR="00981B14" w:rsidRPr="00680A3B" w:rsidRDefault="00981B14" w:rsidP="070D0376">
      <w:pPr>
        <w:pStyle w:val="LVL3"/>
        <w:numPr>
          <w:ilvl w:val="2"/>
          <w:numId w:val="0"/>
        </w:numPr>
        <w:ind w:left="720"/>
        <w:rPr>
          <w:b/>
        </w:rPr>
      </w:pPr>
      <w:r w:rsidRPr="001F4241">
        <w:t>[</w:t>
      </w:r>
      <w:r w:rsidR="00A007B1" w:rsidRPr="001F4241">
        <w:t xml:space="preserve">If EPA and Respondents agree to the </w:t>
      </w:r>
      <w:r w:rsidRPr="001F4241">
        <w:t>TAP</w:t>
      </w:r>
      <w:r w:rsidR="00A007B1" w:rsidRPr="001F4241">
        <w:t xml:space="preserve"> option, add</w:t>
      </w:r>
      <w:r w:rsidRPr="001F4241">
        <w:t>: 2.4</w:t>
      </w:r>
      <w:r w:rsidRPr="070D0376">
        <w:rPr>
          <w:b/>
        </w:rPr>
        <w:t xml:space="preserve"> Settling Respondents’ Responsibilities for a Technical Assistance</w:t>
      </w:r>
      <w:r w:rsidRPr="001F4241">
        <w:rPr>
          <w:b/>
        </w:rPr>
        <w:annotationRef/>
      </w:r>
      <w:r w:rsidRPr="070D0376">
        <w:rPr>
          <w:b/>
        </w:rPr>
        <w:t xml:space="preserve"> Plan (see appendix for these provisions)</w:t>
      </w:r>
    </w:p>
    <w:p w14:paraId="6B708567" w14:textId="07E47D13" w:rsidR="006F48DC" w:rsidRPr="00680A3B" w:rsidRDefault="00E73A9C" w:rsidP="00A50912">
      <w:pPr>
        <w:pStyle w:val="LVL1"/>
      </w:pPr>
      <w:bookmarkStart w:id="13" w:name="_Toc90636533"/>
      <w:bookmarkStart w:id="14" w:name="_Toc111110845"/>
      <w:bookmarkEnd w:id="9"/>
      <w:r w:rsidRPr="00A50912">
        <w:t>REMEDIAL</w:t>
      </w:r>
      <w:r w:rsidRPr="00680A3B">
        <w:t xml:space="preserve"> INVESTIGATION</w:t>
      </w:r>
      <w:bookmarkStart w:id="15" w:name="_Ref90818998"/>
      <w:bookmarkEnd w:id="13"/>
      <w:bookmarkEnd w:id="14"/>
    </w:p>
    <w:p w14:paraId="235EE984" w14:textId="59689D3C" w:rsidR="00643BF6" w:rsidRPr="00680A3B" w:rsidRDefault="35BBA8F6" w:rsidP="00A50912">
      <w:pPr>
        <w:pStyle w:val="LVL2"/>
      </w:pPr>
      <w:bookmarkStart w:id="16" w:name="_Ref90889248"/>
      <w:commentRangeStart w:id="17"/>
      <w:r w:rsidRPr="00680A3B">
        <w:rPr>
          <w:b/>
        </w:rPr>
        <w:t>Previous Investigation Summary Report</w:t>
      </w:r>
      <w:r w:rsidR="006F48DC" w:rsidRPr="00680A3B">
        <w:t xml:space="preserve">. </w:t>
      </w:r>
      <w:commentRangeEnd w:id="17"/>
      <w:r w:rsidR="000967FC" w:rsidRPr="00680A3B">
        <w:rPr>
          <w:rStyle w:val="CommentReference"/>
          <w:rFonts w:cs="Times New Roman"/>
          <w:sz w:val="22"/>
          <w:szCs w:val="22"/>
        </w:rPr>
        <w:commentReference w:id="17"/>
      </w:r>
      <w:r w:rsidR="00643BF6" w:rsidRPr="00680A3B">
        <w:t xml:space="preserve">Respondents shall prepare a Previous Investigation Summary Report for EPA </w:t>
      </w:r>
      <w:r w:rsidR="002B2764" w:rsidRPr="00680A3B">
        <w:t xml:space="preserve">[and State/Tribe] </w:t>
      </w:r>
      <w:r w:rsidR="00643BF6" w:rsidRPr="00680A3B">
        <w:t xml:space="preserve">review and </w:t>
      </w:r>
      <w:r w:rsidR="002B2764" w:rsidRPr="00680A3B">
        <w:t xml:space="preserve">EPA </w:t>
      </w:r>
      <w:r w:rsidR="00643BF6" w:rsidRPr="00680A3B">
        <w:t>approval</w:t>
      </w:r>
      <w:r w:rsidR="00643BF6" w:rsidRPr="00680A3B">
        <w:rPr>
          <w:color w:val="00B0F0"/>
        </w:rPr>
        <w:t>.</w:t>
      </w:r>
      <w:r w:rsidR="00643BF6" w:rsidRPr="00680A3B">
        <w:t xml:space="preserve"> The report shall include available data relating to the varieties and quantities of hazardous substances, </w:t>
      </w:r>
      <w:r w:rsidR="002B2764" w:rsidRPr="00680A3B">
        <w:t>pollutants,</w:t>
      </w:r>
      <w:r w:rsidR="00643BF6" w:rsidRPr="00680A3B">
        <w:t xml:space="preserve"> or contaminants at the site</w:t>
      </w:r>
      <w:r w:rsidR="002B2764" w:rsidRPr="00680A3B">
        <w:t xml:space="preserve">. Available data may include results from any previous sampling or other investigations that have been conducted. Respondents will </w:t>
      </w:r>
      <w:r w:rsidR="002B2764" w:rsidRPr="00A50912">
        <w:t>refer</w:t>
      </w:r>
      <w:r w:rsidR="002B2764" w:rsidRPr="00680A3B">
        <w:t xml:space="preserve"> to Table 2-1 of the </w:t>
      </w:r>
      <w:r w:rsidR="002B2764" w:rsidRPr="00680A3B">
        <w:rPr>
          <w:i/>
          <w:iCs/>
        </w:rPr>
        <w:t xml:space="preserve">Guidance for Conducting Remedial Investigations and Feasibility Studies, </w:t>
      </w:r>
      <w:r w:rsidR="002B2764" w:rsidRPr="00680A3B">
        <w:t>OSWER</w:t>
      </w:r>
      <w:r w:rsidR="009B1D49" w:rsidRPr="00680A3B">
        <w:t> </w:t>
      </w:r>
      <w:r w:rsidR="002B2764" w:rsidRPr="00680A3B">
        <w:t>9355.3-01, EPA/540/G-89/004 (Oct.</w:t>
      </w:r>
      <w:r w:rsidR="00F17C00">
        <w:t> </w:t>
      </w:r>
      <w:r w:rsidR="002B2764" w:rsidRPr="00680A3B">
        <w:t>1988) for a comprehensive list of data collection information sources. The report shall also describe</w:t>
      </w:r>
      <w:r w:rsidR="00643BF6" w:rsidRPr="00680A3B">
        <w:t xml:space="preserve"> releases </w:t>
      </w:r>
      <w:r w:rsidR="002B2764" w:rsidRPr="00680A3B">
        <w:t>of hazardous substances, pollutants</w:t>
      </w:r>
      <w:r w:rsidR="00C715F4">
        <w:t xml:space="preserve"> </w:t>
      </w:r>
      <w:r w:rsidR="002B2764" w:rsidRPr="00680A3B">
        <w:t xml:space="preserve">or contaminants </w:t>
      </w:r>
      <w:r w:rsidR="00643BF6" w:rsidRPr="00680A3B">
        <w:t>into the environment</w:t>
      </w:r>
      <w:r w:rsidR="002B2764" w:rsidRPr="00680A3B">
        <w:t>.</w:t>
      </w:r>
      <w:r w:rsidR="00187C88" w:rsidRPr="00680A3B">
        <w:t xml:space="preserve"> </w:t>
      </w:r>
    </w:p>
    <w:p w14:paraId="06A942CB" w14:textId="72FC4EC5" w:rsidR="00E47863" w:rsidRPr="00680A3B" w:rsidRDefault="35BBA8F6" w:rsidP="00A50912">
      <w:pPr>
        <w:pStyle w:val="LVL2"/>
      </w:pPr>
      <w:bookmarkStart w:id="18" w:name="_Ref90819009"/>
      <w:bookmarkEnd w:id="15"/>
      <w:bookmarkEnd w:id="16"/>
      <w:commentRangeStart w:id="19"/>
      <w:r w:rsidRPr="00680A3B">
        <w:rPr>
          <w:b/>
        </w:rPr>
        <w:t xml:space="preserve">Conceptual Site Model </w:t>
      </w:r>
      <w:r w:rsidR="002D79AD" w:rsidRPr="00680A3B">
        <w:rPr>
          <w:b/>
        </w:rPr>
        <w:t xml:space="preserve">Development and </w:t>
      </w:r>
      <w:r w:rsidRPr="00680A3B">
        <w:rPr>
          <w:b/>
        </w:rPr>
        <w:t>Report</w:t>
      </w:r>
      <w:r w:rsidRPr="00680A3B">
        <w:t xml:space="preserve">. </w:t>
      </w:r>
      <w:commentRangeEnd w:id="19"/>
      <w:r w:rsidR="009047A0" w:rsidRPr="00680A3B">
        <w:rPr>
          <w:rStyle w:val="CommentReference"/>
          <w:rFonts w:cs="Times New Roman"/>
          <w:sz w:val="22"/>
          <w:szCs w:val="22"/>
        </w:rPr>
        <w:commentReference w:id="19"/>
      </w:r>
      <w:r w:rsidR="002D79AD" w:rsidRPr="00680A3B">
        <w:t>The Concep</w:t>
      </w:r>
      <w:r w:rsidR="006114E1" w:rsidRPr="00680A3B">
        <w:t>tual Site Model (</w:t>
      </w:r>
      <w:r w:rsidR="009B1D49" w:rsidRPr="00680A3B">
        <w:t>“</w:t>
      </w:r>
      <w:r w:rsidR="006114E1" w:rsidRPr="00680A3B">
        <w:t>CSM</w:t>
      </w:r>
      <w:r w:rsidR="009B1D49" w:rsidRPr="00680A3B">
        <w:t>”</w:t>
      </w:r>
      <w:r w:rsidR="006114E1" w:rsidRPr="00680A3B">
        <w:t>) is a representation of the site that summarizes and helps project teams visualize and understand available information, and which is updated as additional information</w:t>
      </w:r>
      <w:r w:rsidR="00F56DEF" w:rsidRPr="00680A3B">
        <w:t xml:space="preserve"> becomes available. </w:t>
      </w:r>
      <w:r w:rsidRPr="00680A3B">
        <w:t xml:space="preserve">Respondents shall </w:t>
      </w:r>
      <w:r w:rsidR="00F56DEF" w:rsidRPr="00680A3B">
        <w:t>develop</w:t>
      </w:r>
      <w:r w:rsidR="006F48DC" w:rsidRPr="00680A3B">
        <w:t xml:space="preserve"> (or, as appropriate, update) </w:t>
      </w:r>
      <w:r w:rsidRPr="00680A3B">
        <w:t xml:space="preserve">the CSM for EPA [and State/Tribe] </w:t>
      </w:r>
      <w:r w:rsidR="00690743" w:rsidRPr="00680A3B">
        <w:t xml:space="preserve">review and </w:t>
      </w:r>
      <w:r w:rsidR="00724236" w:rsidRPr="00680A3B">
        <w:t xml:space="preserve">EPA </w:t>
      </w:r>
      <w:r w:rsidR="00690743" w:rsidRPr="00680A3B">
        <w:t>approval. The CSM sh</w:t>
      </w:r>
      <w:r w:rsidR="00042B3F" w:rsidRPr="00680A3B">
        <w:t xml:space="preserve">all </w:t>
      </w:r>
      <w:r w:rsidR="002A6960" w:rsidRPr="00680A3B">
        <w:t>be based upon all</w:t>
      </w:r>
      <w:r w:rsidR="00690743" w:rsidRPr="00680A3B">
        <w:t xml:space="preserve"> available </w:t>
      </w:r>
      <w:r w:rsidR="00B555B6" w:rsidRPr="00680A3B">
        <w:t xml:space="preserve">site-specific </w:t>
      </w:r>
      <w:r w:rsidR="00150B63" w:rsidRPr="00680A3B">
        <w:t>information.</w:t>
      </w:r>
      <w:r w:rsidR="6F75CFEC" w:rsidRPr="00680A3B">
        <w:t xml:space="preserve"> </w:t>
      </w:r>
      <w:r w:rsidR="002A6960" w:rsidRPr="00680A3B">
        <w:t xml:space="preserve">Respondents shall provide the CSM and an accompanying summary report that documents the information used in developing the CSM, why any available information was not used, and recommendations regarding data gaps. </w:t>
      </w:r>
      <w:r w:rsidR="00E47863" w:rsidRPr="00680A3B">
        <w:t xml:space="preserve">Respondents shall update the CSM, as requested by EPA, </w:t>
      </w:r>
      <w:r w:rsidR="00150B63" w:rsidRPr="00680A3B">
        <w:t>to account</w:t>
      </w:r>
      <w:r w:rsidR="00E47863" w:rsidRPr="00680A3B">
        <w:t xml:space="preserve"> </w:t>
      </w:r>
      <w:r w:rsidR="00B555B6" w:rsidRPr="00680A3B">
        <w:t xml:space="preserve">for </w:t>
      </w:r>
      <w:r w:rsidR="00E47863" w:rsidRPr="00680A3B">
        <w:t xml:space="preserve">information obtained during the RI. </w:t>
      </w:r>
    </w:p>
    <w:p w14:paraId="17AC8528" w14:textId="2677C520" w:rsidR="007F0D7B" w:rsidRPr="00680A3B" w:rsidRDefault="007F0D7B" w:rsidP="00A50912">
      <w:pPr>
        <w:pStyle w:val="LVL2"/>
        <w:rPr>
          <w:b/>
        </w:rPr>
      </w:pPr>
      <w:r w:rsidRPr="00680A3B">
        <w:rPr>
          <w:b/>
        </w:rPr>
        <w:t xml:space="preserve">Identification of Preliminary RAOs, PRGs and </w:t>
      </w:r>
      <w:r w:rsidRPr="00680A3B">
        <w:rPr>
          <w:b/>
          <w:color w:val="000000" w:themeColor="text1"/>
        </w:rPr>
        <w:t>ARARs</w:t>
      </w:r>
      <w:r w:rsidRPr="00680A3B">
        <w:t>. Respondents shall develop preliminary</w:t>
      </w:r>
      <w:r w:rsidR="00C37311">
        <w:t xml:space="preserve"> remedial action objects</w:t>
      </w:r>
      <w:r w:rsidRPr="00680A3B">
        <w:t xml:space="preserve"> </w:t>
      </w:r>
      <w:r w:rsidR="00C37311">
        <w:t>(“</w:t>
      </w:r>
      <w:r w:rsidRPr="00680A3B">
        <w:t>RAOs</w:t>
      </w:r>
      <w:r w:rsidR="00C37311">
        <w:t>”)</w:t>
      </w:r>
      <w:r w:rsidRPr="00680A3B">
        <w:t xml:space="preserve">, which are medium-specific goals for </w:t>
      </w:r>
      <w:r w:rsidRPr="00680A3B">
        <w:lastRenderedPageBreak/>
        <w:t>protecting human health or the environment that specify the chemicals of concern, exposure route(s) and receptor(s) and preliminary remediation goals (</w:t>
      </w:r>
      <w:r w:rsidR="009B1D49" w:rsidRPr="00680A3B">
        <w:t>“</w:t>
      </w:r>
      <w:r w:rsidRPr="00680A3B">
        <w:t>PRGs</w:t>
      </w:r>
      <w:r w:rsidR="009B1D49" w:rsidRPr="00680A3B">
        <w:t>”</w:t>
      </w:r>
      <w:r w:rsidRPr="00680A3B">
        <w:t>). Respondents shall prepare a memo for EPA [and State/Tribes] review [and EPA approval] providing preliminary identification of potential [state/tribal/territories] and federal chemical-specific, location-specific and action-specific applicable or relevant and appropriate requirements (</w:t>
      </w:r>
      <w:r w:rsidR="009B1D49" w:rsidRPr="00680A3B">
        <w:t>“</w:t>
      </w:r>
      <w:r w:rsidRPr="00680A3B">
        <w:t>ARARs</w:t>
      </w:r>
      <w:r w:rsidR="009B1D49" w:rsidRPr="00680A3B">
        <w:t>”</w:t>
      </w:r>
      <w:r w:rsidRPr="00680A3B">
        <w:t xml:space="preserve">) to assist in the refinement of RAOs, and the initial identification of remedial alternatives and ARARs associated with </w:t>
      </w:r>
      <w:proofErr w:type="gramStart"/>
      <w:r w:rsidRPr="00680A3B">
        <w:t>particular actions</w:t>
      </w:r>
      <w:proofErr w:type="gramEnd"/>
      <w:r w:rsidRPr="00680A3B">
        <w:t>. ARAR identification will continue as site conditions</w:t>
      </w:r>
      <w:r w:rsidR="003F7E31">
        <w:t>,</w:t>
      </w:r>
      <w:r w:rsidRPr="00680A3B">
        <w:t xml:space="preserve"> contamination, and remedial action alternatives are refined. Respondents shall also incorporate </w:t>
      </w:r>
      <w:r w:rsidR="009B1D49" w:rsidRPr="00680A3B">
        <w:t>f</w:t>
      </w:r>
      <w:r w:rsidRPr="00680A3B">
        <w:t>ederal and [State/Tribal] potential ARAR and “to be considered” materials provided by EPA before or with review comments on each deliverable.</w:t>
      </w:r>
    </w:p>
    <w:p w14:paraId="480A51F2" w14:textId="55101E72" w:rsidR="00052AAD" w:rsidRPr="00680A3B" w:rsidRDefault="007F0D7B" w:rsidP="002244B7">
      <w:pPr>
        <w:pStyle w:val="LVL3"/>
      </w:pPr>
      <w:r w:rsidRPr="00680A3B">
        <w:rPr>
          <w:b/>
        </w:rPr>
        <w:t xml:space="preserve">Remedial Investigation Work Plan. </w:t>
      </w:r>
      <w:r w:rsidRPr="00680A3B">
        <w:t xml:space="preserve">Respondents shall </w:t>
      </w:r>
      <w:r w:rsidRPr="00A50912">
        <w:t>submit</w:t>
      </w:r>
      <w:r w:rsidRPr="00680A3B">
        <w:t xml:space="preserve"> an RI work plan (</w:t>
      </w:r>
      <w:r w:rsidR="00206779" w:rsidRPr="00680A3B">
        <w:t>“</w:t>
      </w:r>
      <w:r w:rsidRPr="00680A3B">
        <w:t>RIWP</w:t>
      </w:r>
      <w:r w:rsidR="00206779" w:rsidRPr="00680A3B">
        <w:t>”</w:t>
      </w:r>
      <w:r w:rsidRPr="00680A3B">
        <w:t>) to EPA and [State/Tribes] for review and EPA approval, consistent with OSWER</w:t>
      </w:r>
      <w:r w:rsidR="00206779" w:rsidRPr="00680A3B">
        <w:t> </w:t>
      </w:r>
      <w:r w:rsidRPr="00680A3B">
        <w:t>9835.1(c). The RIWP shall include a comprehensive description of the RI Work to be performed, including the scope, methodologies</w:t>
      </w:r>
      <w:r w:rsidR="004E1DF2" w:rsidRPr="00680A3B">
        <w:t>,</w:t>
      </w:r>
      <w:r w:rsidRPr="00680A3B">
        <w:t xml:space="preserve"> and schedule for completion. The RIWP shall also include all requirements under </w:t>
      </w:r>
      <w:r w:rsidR="004E007C" w:rsidRPr="00680A3B">
        <w:rPr>
          <w:b/>
        </w:rPr>
        <w:t>¶ </w:t>
      </w:r>
      <w:r w:rsidRPr="00680A3B">
        <w:t>3.3 unless EPA decides that one or more provisions is not necessary. The RI is typically conducted over multiple years where tasks are sequenced and scoped based on the best available information and the CSM. Therefore, there is high probability that either the sequence or scope may change as the CSM is refined and the RI progresses.</w:t>
      </w:r>
      <w:bookmarkStart w:id="20" w:name="_Ref90819023"/>
      <w:bookmarkEnd w:id="18"/>
      <w:r w:rsidR="00A65AAB" w:rsidRPr="00680A3B">
        <w:t xml:space="preserve"> </w:t>
      </w:r>
      <w:r w:rsidR="00AB63B6" w:rsidRPr="00680A3B">
        <w:t>T</w:t>
      </w:r>
      <w:r w:rsidR="0034504F" w:rsidRPr="00680A3B">
        <w:t xml:space="preserve">he </w:t>
      </w:r>
      <w:r w:rsidR="00C24E8E" w:rsidRPr="00680A3B">
        <w:t>RIWP</w:t>
      </w:r>
      <w:r w:rsidR="00052AAD" w:rsidRPr="00680A3B">
        <w:t xml:space="preserve"> describe</w:t>
      </w:r>
      <w:r w:rsidR="0034504F" w:rsidRPr="00680A3B">
        <w:t>s</w:t>
      </w:r>
      <w:r w:rsidR="00052AAD" w:rsidRPr="00680A3B">
        <w:t xml:space="preserve"> areas of a site that may pose </w:t>
      </w:r>
      <w:r w:rsidR="00585AAB" w:rsidRPr="00680A3B">
        <w:t xml:space="preserve">potential current or future </w:t>
      </w:r>
      <w:r w:rsidR="005C1A4E" w:rsidRPr="00680A3B">
        <w:t>unacceptable risk to</w:t>
      </w:r>
      <w:r w:rsidR="00052AAD" w:rsidRPr="00680A3B">
        <w:t xml:space="preserve"> </w:t>
      </w:r>
      <w:r w:rsidR="00065FBB">
        <w:t>public</w:t>
      </w:r>
      <w:r w:rsidR="00052AAD" w:rsidRPr="00680A3B">
        <w:t xml:space="preserve"> health or</w:t>
      </w:r>
      <w:r w:rsidR="008F5625">
        <w:t xml:space="preserve"> welfare or</w:t>
      </w:r>
      <w:r w:rsidR="00052AAD" w:rsidRPr="00680A3B">
        <w:t xml:space="preserve"> the environment</w:t>
      </w:r>
      <w:r w:rsidR="00585AAB" w:rsidRPr="00680A3B">
        <w:t xml:space="preserve"> due to the release or threat of release of chemicals</w:t>
      </w:r>
      <w:r w:rsidR="00052AAD" w:rsidRPr="00680A3B">
        <w:t xml:space="preserve">. The </w:t>
      </w:r>
      <w:r w:rsidR="00C24E8E" w:rsidRPr="00680A3B">
        <w:t>RIWP</w:t>
      </w:r>
      <w:r w:rsidR="00052AAD" w:rsidRPr="00680A3B">
        <w:t xml:space="preserve"> will present a statement </w:t>
      </w:r>
      <w:r w:rsidR="00231EFC" w:rsidRPr="00680A3B">
        <w:t xml:space="preserve">describing </w:t>
      </w:r>
      <w:r w:rsidR="00052AAD" w:rsidRPr="00680A3B">
        <w:t>the</w:t>
      </w:r>
      <w:r w:rsidR="3A5876B6" w:rsidRPr="00680A3B">
        <w:t xml:space="preserve"> </w:t>
      </w:r>
      <w:r w:rsidR="00A825B3" w:rsidRPr="00680A3B">
        <w:t>release or threat of release</w:t>
      </w:r>
      <w:r w:rsidR="00052AAD" w:rsidRPr="00680A3B">
        <w:t xml:space="preserve"> </w:t>
      </w:r>
      <w:r w:rsidR="00F45F85" w:rsidRPr="00680A3B">
        <w:t>of hazardous substances, pollutants or contaminants at or from</w:t>
      </w:r>
      <w:r w:rsidR="00052AAD" w:rsidRPr="00680A3B">
        <w:t xml:space="preserve"> the </w:t>
      </w:r>
      <w:r w:rsidR="00F17C00">
        <w:t>S</w:t>
      </w:r>
      <w:r w:rsidR="00052AAD" w:rsidRPr="00680A3B">
        <w:t>ite</w:t>
      </w:r>
      <w:r w:rsidR="0034504F" w:rsidRPr="00680A3B">
        <w:t>. Respondents</w:t>
      </w:r>
      <w:r w:rsidR="00BD15B3" w:rsidRPr="00680A3B">
        <w:t xml:space="preserve"> </w:t>
      </w:r>
      <w:r w:rsidR="0034504F" w:rsidRPr="00680A3B">
        <w:t xml:space="preserve">will develop a specific project scope based on EPA’s remedial strategy for the </w:t>
      </w:r>
      <w:r w:rsidR="00F17C00">
        <w:t>S</w:t>
      </w:r>
      <w:r w:rsidR="0034504F" w:rsidRPr="00680A3B">
        <w:t>ite (</w:t>
      </w:r>
      <w:r w:rsidR="00E1073C">
        <w:t>“</w:t>
      </w:r>
      <w:r w:rsidR="00F17C00">
        <w:t>S</w:t>
      </w:r>
      <w:r w:rsidR="0034504F" w:rsidRPr="00680A3B">
        <w:t xml:space="preserve">ite </w:t>
      </w:r>
      <w:r w:rsidR="00F17C00">
        <w:t>S</w:t>
      </w:r>
      <w:r w:rsidR="0034504F" w:rsidRPr="00680A3B">
        <w:t>trategy</w:t>
      </w:r>
      <w:r w:rsidR="00F17C00">
        <w:t>”</w:t>
      </w:r>
      <w:r w:rsidR="0034504F" w:rsidRPr="00680A3B">
        <w:t>)</w:t>
      </w:r>
      <w:r w:rsidR="00052AAD" w:rsidRPr="00680A3B">
        <w:t xml:space="preserve">. </w:t>
      </w:r>
      <w:r w:rsidR="00A80711" w:rsidRPr="00680A3B">
        <w:t>[If commingled contamination (e.g., hazardous substances comingled with pollutants or contaminants) is discovered at the site, then addressing the constituents contaminated in the commingled contamination shall be incorporated into the FS.]</w:t>
      </w:r>
      <w:r w:rsidR="001A494C" w:rsidRPr="00680A3B">
        <w:t xml:space="preserve"> </w:t>
      </w:r>
      <w:r w:rsidR="000E5EE8" w:rsidRPr="00680A3B">
        <w:t>The RI shall consist of collecting data to characterize site conditions (including meteorology affecting the site, 40</w:t>
      </w:r>
      <w:r w:rsidR="00206779" w:rsidRPr="00680A3B">
        <w:t> </w:t>
      </w:r>
      <w:r w:rsidR="000E5EE8" w:rsidRPr="00680A3B">
        <w:t>C</w:t>
      </w:r>
      <w:r w:rsidR="00DB4F73" w:rsidRPr="00680A3B">
        <w:t>.</w:t>
      </w:r>
      <w:r w:rsidR="000E5EE8" w:rsidRPr="00680A3B">
        <w:t>F</w:t>
      </w:r>
      <w:r w:rsidR="00DB4F73" w:rsidRPr="00680A3B">
        <w:t>.</w:t>
      </w:r>
      <w:r w:rsidR="000E5EE8" w:rsidRPr="00680A3B">
        <w:t>R</w:t>
      </w:r>
      <w:r w:rsidR="00DB4F73" w:rsidRPr="00680A3B">
        <w:t>.</w:t>
      </w:r>
      <w:r w:rsidR="000E5EE8" w:rsidRPr="00680A3B">
        <w:t xml:space="preserve"> </w:t>
      </w:r>
      <w:r w:rsidR="00206779" w:rsidRPr="00680A3B">
        <w:t>§ </w:t>
      </w:r>
      <w:r w:rsidR="000E5EE8" w:rsidRPr="00680A3B">
        <w:t>300.430(d)(2)(i)</w:t>
      </w:r>
      <w:r w:rsidR="00855DE3" w:rsidRPr="00680A3B">
        <w:t>)</w:t>
      </w:r>
      <w:r w:rsidR="000E5EE8" w:rsidRPr="00680A3B">
        <w:t>, determining the nature and extent of the contamination at or from the site, assessing risk to human health, sensitive populations (40</w:t>
      </w:r>
      <w:r w:rsidR="00206779" w:rsidRPr="00680A3B">
        <w:t> </w:t>
      </w:r>
      <w:r w:rsidR="000E5EE8" w:rsidRPr="00680A3B">
        <w:t>C</w:t>
      </w:r>
      <w:r w:rsidR="00DB4F73" w:rsidRPr="00680A3B">
        <w:t>.</w:t>
      </w:r>
      <w:r w:rsidR="000E5EE8" w:rsidRPr="00680A3B">
        <w:t>F</w:t>
      </w:r>
      <w:r w:rsidR="00DB4F73" w:rsidRPr="00680A3B">
        <w:t>.</w:t>
      </w:r>
      <w:r w:rsidR="000E5EE8" w:rsidRPr="00680A3B">
        <w:t>R</w:t>
      </w:r>
      <w:r w:rsidR="00DB4F73" w:rsidRPr="00680A3B">
        <w:t>.</w:t>
      </w:r>
      <w:r w:rsidR="000E5EE8" w:rsidRPr="00680A3B">
        <w:t xml:space="preserve"> </w:t>
      </w:r>
      <w:r w:rsidR="00206779" w:rsidRPr="00680A3B">
        <w:t>§ </w:t>
      </w:r>
      <w:r w:rsidR="000E5EE8" w:rsidRPr="00680A3B">
        <w:t>300.430(d)(2)(vii)</w:t>
      </w:r>
      <w:r w:rsidR="003F7E31">
        <w:t>)</w:t>
      </w:r>
      <w:r w:rsidR="000E5EE8" w:rsidRPr="00680A3B">
        <w:t xml:space="preserve"> and the environment, and conducting treatability testing as necessary to evaluate the potential performance and cost of the treatment technologies that are being considered. </w:t>
      </w:r>
      <w:r w:rsidR="00171183" w:rsidRPr="00680A3B">
        <w:t>Respondents shall identify which climate-related or environmental hazards (e.g., sea level changes, increased severity of wildfire, increased storm intensity, increased flood risk, etc.) may affect the potential remedies at the site. Respondents shall use forward</w:t>
      </w:r>
      <w:r w:rsidR="003F7E31">
        <w:t>-</w:t>
      </w:r>
      <w:r w:rsidR="00171183" w:rsidRPr="00680A3B">
        <w:t>looking climate data to evaluate the current and potential chemical releases and unacceptable exposure pathways.</w:t>
      </w:r>
    </w:p>
    <w:p w14:paraId="52A4C36A" w14:textId="666CD1BB" w:rsidR="00F478C4" w:rsidRPr="00A50912" w:rsidRDefault="00F478C4" w:rsidP="002244B7">
      <w:pPr>
        <w:pStyle w:val="LVL3"/>
        <w:rPr>
          <w:rStyle w:val="normaltextrun"/>
        </w:rPr>
      </w:pPr>
      <w:r w:rsidRPr="00A50912">
        <w:t>In its description of the methodologies to be used to perform any RI</w:t>
      </w:r>
      <w:r w:rsidR="00B555B6" w:rsidRPr="00A50912">
        <w:t xml:space="preserve"> </w:t>
      </w:r>
      <w:r w:rsidR="006C5666" w:rsidRPr="00A50912">
        <w:t>Work</w:t>
      </w:r>
      <w:r w:rsidRPr="00A50912">
        <w:t xml:space="preserve">, the </w:t>
      </w:r>
      <w:r w:rsidR="00CD52C0" w:rsidRPr="00A50912">
        <w:t>RIWP</w:t>
      </w:r>
      <w:r w:rsidRPr="00A50912">
        <w:t xml:space="preserve"> shall </w:t>
      </w:r>
      <w:r w:rsidRPr="00A50912">
        <w:rPr>
          <w:rStyle w:val="normaltextrun"/>
        </w:rPr>
        <w:t>consider the</w:t>
      </w:r>
      <w:r w:rsidR="00397317" w:rsidRPr="00A50912">
        <w:rPr>
          <w:rStyle w:val="normaltextrun"/>
        </w:rPr>
        <w:t xml:space="preserve"> </w:t>
      </w:r>
      <w:r w:rsidRPr="00A50912">
        <w:rPr>
          <w:rStyle w:val="normaltextrun"/>
        </w:rPr>
        <w:t>environmental footprint of all such</w:t>
      </w:r>
      <w:r w:rsidR="00397317" w:rsidRPr="00A50912">
        <w:rPr>
          <w:rStyle w:val="normaltextrun"/>
        </w:rPr>
        <w:t xml:space="preserve"> </w:t>
      </w:r>
      <w:r w:rsidRPr="00A50912">
        <w:rPr>
          <w:rStyle w:val="normaltextrun"/>
        </w:rPr>
        <w:t xml:space="preserve">activities and, to the extent practicable, </w:t>
      </w:r>
      <w:r w:rsidR="002E3D03" w:rsidRPr="00A50912">
        <w:rPr>
          <w:rStyle w:val="normaltextrun"/>
        </w:rPr>
        <w:t xml:space="preserve">take actions to </w:t>
      </w:r>
      <w:r w:rsidRPr="00A50912">
        <w:rPr>
          <w:rStyle w:val="normaltextrun"/>
        </w:rPr>
        <w:t xml:space="preserve">minimize said </w:t>
      </w:r>
      <w:commentRangeStart w:id="21"/>
      <w:r w:rsidRPr="00A50912">
        <w:rPr>
          <w:rStyle w:val="normaltextrun"/>
        </w:rPr>
        <w:t xml:space="preserve">footprint. </w:t>
      </w:r>
      <w:commentRangeEnd w:id="21"/>
      <w:r w:rsidR="00CD52C0" w:rsidRPr="00A50912">
        <w:rPr>
          <w:rStyle w:val="CommentReference"/>
          <w:sz w:val="24"/>
          <w:szCs w:val="26"/>
        </w:rPr>
        <w:commentReference w:id="21"/>
      </w:r>
      <w:r w:rsidRPr="00A50912">
        <w:rPr>
          <w:rStyle w:val="normaltextrun"/>
        </w:rPr>
        <w:t xml:space="preserve">The </w:t>
      </w:r>
      <w:r w:rsidR="00CD52C0" w:rsidRPr="00A50912">
        <w:rPr>
          <w:rStyle w:val="normaltextrun"/>
        </w:rPr>
        <w:t>RIWP</w:t>
      </w:r>
      <w:r w:rsidRPr="00A50912">
        <w:rPr>
          <w:rStyle w:val="normaltextrun"/>
        </w:rPr>
        <w:t xml:space="preserve"> sh</w:t>
      </w:r>
      <w:r w:rsidR="00042B3F" w:rsidRPr="00A50912">
        <w:rPr>
          <w:rStyle w:val="normaltextrun"/>
        </w:rPr>
        <w:t xml:space="preserve">all </w:t>
      </w:r>
      <w:r w:rsidRPr="00A50912">
        <w:rPr>
          <w:rStyle w:val="eop"/>
        </w:rPr>
        <w:t xml:space="preserve">be consistent with the </w:t>
      </w:r>
      <w:r w:rsidRPr="00E1073C">
        <w:rPr>
          <w:rStyle w:val="eop"/>
          <w:i/>
          <w:iCs/>
        </w:rPr>
        <w:t>Consideration of Greener Cleanup Activities in the Superfund Cleanup Process</w:t>
      </w:r>
      <w:r w:rsidRPr="00A50912">
        <w:rPr>
          <w:rStyle w:val="eop"/>
        </w:rPr>
        <w:t xml:space="preserve"> </w:t>
      </w:r>
      <w:r w:rsidR="00F17C00">
        <w:rPr>
          <w:rStyle w:val="eop"/>
        </w:rPr>
        <w:t>(</w:t>
      </w:r>
      <w:r w:rsidRPr="00A50912">
        <w:rPr>
          <w:rStyle w:val="eop"/>
        </w:rPr>
        <w:t>Aug</w:t>
      </w:r>
      <w:r w:rsidR="00F17C00">
        <w:rPr>
          <w:rStyle w:val="eop"/>
        </w:rPr>
        <w:t>. </w:t>
      </w:r>
      <w:r w:rsidRPr="00A50912">
        <w:rPr>
          <w:rStyle w:val="eop"/>
        </w:rPr>
        <w:t>2, 2016</w:t>
      </w:r>
      <w:r w:rsidR="00F17C00">
        <w:rPr>
          <w:rStyle w:val="eop"/>
        </w:rPr>
        <w:t>)</w:t>
      </w:r>
      <w:r w:rsidRPr="00A50912">
        <w:rPr>
          <w:rStyle w:val="eop"/>
        </w:rPr>
        <w:t>.</w:t>
      </w:r>
      <w:r w:rsidR="00B6283E" w:rsidRPr="00A50912">
        <w:t xml:space="preserve"> </w:t>
      </w:r>
      <w:r w:rsidR="00B6283E" w:rsidRPr="00A50912">
        <w:rPr>
          <w:rStyle w:val="normaltextrun"/>
        </w:rPr>
        <w:t xml:space="preserve">These considerations for </w:t>
      </w:r>
      <w:r w:rsidR="002F268C" w:rsidRPr="00A50912">
        <w:rPr>
          <w:rStyle w:val="normaltextrun"/>
        </w:rPr>
        <w:t>g</w:t>
      </w:r>
      <w:r w:rsidR="00B6283E" w:rsidRPr="00A50912">
        <w:rPr>
          <w:rStyle w:val="normaltextrun"/>
        </w:rPr>
        <w:t xml:space="preserve">reener </w:t>
      </w:r>
      <w:r w:rsidR="00B555B6" w:rsidRPr="00A50912">
        <w:rPr>
          <w:rStyle w:val="normaltextrun"/>
        </w:rPr>
        <w:t>c</w:t>
      </w:r>
      <w:r w:rsidR="00B6283E" w:rsidRPr="00A50912">
        <w:rPr>
          <w:rStyle w:val="normaltextrun"/>
        </w:rPr>
        <w:t xml:space="preserve">leanups are </w:t>
      </w:r>
      <w:r w:rsidR="00B6283E" w:rsidRPr="00A50912">
        <w:rPr>
          <w:rStyle w:val="normaltextrun"/>
        </w:rPr>
        <w:lastRenderedPageBreak/>
        <w:t>not intended to allow cleanups that do not satisfy threshold requirements for protectiveness, or do not meet other site-specific cleanup objectives.</w:t>
      </w:r>
      <w:r w:rsidR="0085224E" w:rsidRPr="00A50912">
        <w:rPr>
          <w:rStyle w:val="normaltextrun"/>
        </w:rPr>
        <w:t xml:space="preserve"> </w:t>
      </w:r>
      <w:r w:rsidR="0085224E" w:rsidRPr="00A50912">
        <w:t xml:space="preserve">Greener cleanup </w:t>
      </w:r>
      <w:r w:rsidR="00B90820" w:rsidRPr="00A50912">
        <w:t xml:space="preserve">activities </w:t>
      </w:r>
      <w:r w:rsidR="0085224E" w:rsidRPr="00A50912">
        <w:t>refer to strategies designed to help minimize the environmental footprint of cleaning up contaminated sites and ensure a protective remedy within the applicable CERCLA statutory and regulatory framework.</w:t>
      </w:r>
    </w:p>
    <w:p w14:paraId="65A85280" w14:textId="1E9D570D" w:rsidR="00065964" w:rsidRPr="00A50912" w:rsidRDefault="00F51607" w:rsidP="00A50912">
      <w:pPr>
        <w:pStyle w:val="LVL2"/>
        <w:numPr>
          <w:ilvl w:val="1"/>
          <w:numId w:val="44"/>
        </w:numPr>
        <w:rPr>
          <w:shd w:val="clear" w:color="auto" w:fill="FFFFFF"/>
        </w:rPr>
      </w:pPr>
      <w:bookmarkStart w:id="22" w:name="_Ref94703770"/>
      <w:r w:rsidRPr="00A50912">
        <w:rPr>
          <w:b/>
          <w:shd w:val="clear" w:color="auto" w:fill="FFFFFF"/>
        </w:rPr>
        <w:t>RI</w:t>
      </w:r>
      <w:r w:rsidR="00150B63" w:rsidRPr="00A50912">
        <w:rPr>
          <w:b/>
          <w:shd w:val="clear" w:color="auto" w:fill="FFFFFF"/>
        </w:rPr>
        <w:t>WP</w:t>
      </w:r>
      <w:r w:rsidRPr="00A50912">
        <w:rPr>
          <w:b/>
          <w:shd w:val="clear" w:color="auto" w:fill="FFFFFF"/>
        </w:rPr>
        <w:t xml:space="preserve"> </w:t>
      </w:r>
      <w:r w:rsidR="00065964" w:rsidRPr="00A50912">
        <w:rPr>
          <w:b/>
          <w:shd w:val="clear" w:color="auto" w:fill="FFFFFF"/>
        </w:rPr>
        <w:t>Deliverables</w:t>
      </w:r>
      <w:r w:rsidR="000C2CA8" w:rsidRPr="00A50912">
        <w:rPr>
          <w:shd w:val="clear" w:color="auto" w:fill="FFFFFF"/>
        </w:rPr>
        <w:t xml:space="preserve">. </w:t>
      </w:r>
      <w:r w:rsidR="00CD52C0" w:rsidRPr="00A50912">
        <w:rPr>
          <w:shd w:val="clear" w:color="auto" w:fill="FFFFFF"/>
        </w:rPr>
        <w:t xml:space="preserve">The </w:t>
      </w:r>
      <w:r w:rsidRPr="00A50912">
        <w:rPr>
          <w:shd w:val="clear" w:color="auto" w:fill="FFFFFF"/>
        </w:rPr>
        <w:t>Respondents shall submit</w:t>
      </w:r>
      <w:r w:rsidR="00CA1C8E" w:rsidRPr="00A50912">
        <w:rPr>
          <w:shd w:val="clear" w:color="auto" w:fill="FFFFFF"/>
        </w:rPr>
        <w:t xml:space="preserve"> the </w:t>
      </w:r>
      <w:r w:rsidR="00065964" w:rsidRPr="00A50912">
        <w:rPr>
          <w:shd w:val="clear" w:color="auto" w:fill="FFFFFF"/>
        </w:rPr>
        <w:t>following deliverables</w:t>
      </w:r>
      <w:r w:rsidR="007930CB" w:rsidRPr="00A50912">
        <w:rPr>
          <w:shd w:val="clear" w:color="auto" w:fill="FFFFFF"/>
        </w:rPr>
        <w:t xml:space="preserve"> </w:t>
      </w:r>
      <w:r w:rsidRPr="00A50912">
        <w:rPr>
          <w:shd w:val="clear" w:color="auto" w:fill="FFFFFF"/>
        </w:rPr>
        <w:t xml:space="preserve">for EPA review and approval </w:t>
      </w:r>
      <w:r w:rsidR="007930CB" w:rsidRPr="00A50912">
        <w:rPr>
          <w:shd w:val="clear" w:color="auto" w:fill="FFFFFF"/>
        </w:rPr>
        <w:t xml:space="preserve">unless EPA </w:t>
      </w:r>
      <w:r w:rsidR="006E1350" w:rsidRPr="00A50912">
        <w:rPr>
          <w:shd w:val="clear" w:color="auto" w:fill="FFFFFF"/>
        </w:rPr>
        <w:t>decides</w:t>
      </w:r>
      <w:r w:rsidR="007930CB" w:rsidRPr="00A50912">
        <w:rPr>
          <w:shd w:val="clear" w:color="auto" w:fill="FFFFFF"/>
        </w:rPr>
        <w:t xml:space="preserve"> that one or more provisions is not necessary</w:t>
      </w:r>
      <w:r w:rsidR="00065964" w:rsidRPr="00A50912">
        <w:rPr>
          <w:shd w:val="clear" w:color="auto" w:fill="FFFFFF"/>
        </w:rPr>
        <w:t>:</w:t>
      </w:r>
      <w:bookmarkEnd w:id="20"/>
      <w:bookmarkEnd w:id="22"/>
    </w:p>
    <w:p w14:paraId="010F624F" w14:textId="7DC5AB7C" w:rsidR="00D31A49" w:rsidRPr="00680A3B" w:rsidRDefault="00D31A49" w:rsidP="002244B7">
      <w:pPr>
        <w:pStyle w:val="LVL3"/>
      </w:pPr>
      <w:bookmarkStart w:id="23" w:name="_Ref90818173"/>
      <w:bookmarkStart w:id="24" w:name="_Ref90818163"/>
      <w:r w:rsidRPr="00680A3B">
        <w:rPr>
          <w:b/>
        </w:rPr>
        <w:t>Quality Assurance Project Plan</w:t>
      </w:r>
      <w:r w:rsidRPr="00680A3B">
        <w:t xml:space="preserve"> Respondents shall collect, produce, evaluate, or use environmental information under a Quality Assurance Project Plan (</w:t>
      </w:r>
      <w:r w:rsidR="00F17C00">
        <w:t>“</w:t>
      </w:r>
      <w:r w:rsidRPr="00680A3B">
        <w:t>QAPP</w:t>
      </w:r>
      <w:r w:rsidR="00F17C00">
        <w:t>”</w:t>
      </w:r>
      <w:r w:rsidRPr="00680A3B">
        <w:t>) reviewe</w:t>
      </w:r>
      <w:r w:rsidR="003F7E31">
        <w:t>d</w:t>
      </w:r>
      <w:r w:rsidRPr="00680A3B">
        <w:t xml:space="preserve"> and approved by EPA with [State/Tribe] consultation. No environmental information, as defined by AQS/ANSI E-4, will be collected, produced, evaluated, or used without an EPA approved QAPP. The QAPP will be consistent with EPA </w:t>
      </w:r>
      <w:r w:rsidR="00F17C00">
        <w:t>D</w:t>
      </w:r>
      <w:r w:rsidRPr="00680A3B">
        <w:t xml:space="preserve">irective CIO 2105.1 (Environmental Information Quality Policy, 2021), consistent with the most recent version of ASQ/ANSI E-4 (Quality Management Systems for Environmental Information and Technology Programs Requirements with Guidance For Use) and consistent with EPA/G-5 (EPA requirements for QAPPs). </w:t>
      </w:r>
    </w:p>
    <w:bookmarkEnd w:id="23"/>
    <w:p w14:paraId="7A1496DB" w14:textId="6839D8B0" w:rsidR="0039686A" w:rsidRPr="00680A3B" w:rsidRDefault="0039686A" w:rsidP="00A50912">
      <w:pPr>
        <w:pStyle w:val="LVL4"/>
      </w:pPr>
      <w:r w:rsidRPr="00680A3B">
        <w:rPr>
          <w:b/>
        </w:rPr>
        <w:t>Field Sampling Plan</w:t>
      </w:r>
      <w:r w:rsidRPr="00680A3B">
        <w:t xml:space="preserve">. </w:t>
      </w:r>
      <w:r w:rsidR="00085312" w:rsidRPr="00680A3B">
        <w:t xml:space="preserve">The </w:t>
      </w:r>
      <w:r w:rsidR="007930CB" w:rsidRPr="00680A3B">
        <w:t xml:space="preserve">field sampling </w:t>
      </w:r>
      <w:r w:rsidR="000E648A" w:rsidRPr="00680A3B">
        <w:t>p</w:t>
      </w:r>
      <w:r w:rsidR="007930CB" w:rsidRPr="00680A3B">
        <w:t>lan (</w:t>
      </w:r>
      <w:r w:rsidR="00F17C00">
        <w:t>“</w:t>
      </w:r>
      <w:r w:rsidRPr="00680A3B">
        <w:t>FSP</w:t>
      </w:r>
      <w:r w:rsidR="00F17C00">
        <w:t>”</w:t>
      </w:r>
      <w:r w:rsidR="007930CB" w:rsidRPr="00680A3B">
        <w:t>)</w:t>
      </w:r>
      <w:r w:rsidRPr="00680A3B">
        <w:t xml:space="preserve"> </w:t>
      </w:r>
      <w:r w:rsidR="00085312" w:rsidRPr="00680A3B">
        <w:t>sh</w:t>
      </w:r>
      <w:r w:rsidR="00D0055F" w:rsidRPr="00680A3B">
        <w:t xml:space="preserve">all </w:t>
      </w:r>
      <w:r w:rsidRPr="00680A3B">
        <w:t>be written so that p</w:t>
      </w:r>
      <w:r w:rsidR="009F6B59" w:rsidRPr="00680A3B">
        <w:t xml:space="preserve">ersonnel </w:t>
      </w:r>
      <w:r w:rsidR="008F20DA" w:rsidRPr="00680A3B">
        <w:t>un</w:t>
      </w:r>
      <w:r w:rsidRPr="00680A3B">
        <w:t xml:space="preserve">familiar with the project </w:t>
      </w:r>
      <w:r w:rsidR="009F6B59" w:rsidRPr="00680A3B">
        <w:t xml:space="preserve">will </w:t>
      </w:r>
      <w:r w:rsidRPr="00680A3B">
        <w:t xml:space="preserve">be able to gather the samples and field information required. The FSP shall be </w:t>
      </w:r>
      <w:r w:rsidR="00085312" w:rsidRPr="00680A3B">
        <w:t xml:space="preserve">prepared </w:t>
      </w:r>
      <w:r w:rsidRPr="00680A3B">
        <w:t xml:space="preserve">in accordance with </w:t>
      </w:r>
      <w:r w:rsidR="00085312" w:rsidRPr="00680A3B">
        <w:rPr>
          <w:iCs/>
        </w:rPr>
        <w:t xml:space="preserve">RI/FS </w:t>
      </w:r>
      <w:r w:rsidRPr="00680A3B">
        <w:rPr>
          <w:iCs/>
        </w:rPr>
        <w:t>Guidance</w:t>
      </w:r>
      <w:bookmarkEnd w:id="24"/>
      <w:r w:rsidR="009F325E" w:rsidRPr="00680A3B">
        <w:rPr>
          <w:iCs/>
        </w:rPr>
        <w:t>.</w:t>
      </w:r>
    </w:p>
    <w:p w14:paraId="14116001" w14:textId="1F665F58" w:rsidR="0039686A" w:rsidRPr="00680A3B" w:rsidRDefault="0039686A" w:rsidP="002244B7">
      <w:pPr>
        <w:pStyle w:val="LVL3"/>
      </w:pPr>
      <w:r w:rsidRPr="00680A3B">
        <w:rPr>
          <w:b/>
        </w:rPr>
        <w:t xml:space="preserve">Emergency Response </w:t>
      </w:r>
      <w:r w:rsidR="007930CB" w:rsidRPr="00680A3B">
        <w:rPr>
          <w:b/>
        </w:rPr>
        <w:t xml:space="preserve">(ER) and </w:t>
      </w:r>
      <w:r w:rsidR="007A3FE4" w:rsidRPr="00680A3B">
        <w:rPr>
          <w:b/>
        </w:rPr>
        <w:t>Notification</w:t>
      </w:r>
      <w:r w:rsidR="007930CB" w:rsidRPr="00680A3B">
        <w:rPr>
          <w:b/>
        </w:rPr>
        <w:t xml:space="preserve"> </w:t>
      </w:r>
      <w:r w:rsidRPr="00680A3B">
        <w:rPr>
          <w:b/>
        </w:rPr>
        <w:t>Pla</w:t>
      </w:r>
      <w:r w:rsidR="00D0055F" w:rsidRPr="00680A3B">
        <w:rPr>
          <w:b/>
        </w:rPr>
        <w:t>n</w:t>
      </w:r>
      <w:r w:rsidRPr="00680A3B">
        <w:t>. The ER</w:t>
      </w:r>
      <w:r w:rsidR="007A3FE4" w:rsidRPr="00680A3B">
        <w:t xml:space="preserve"> and Notification </w:t>
      </w:r>
      <w:r w:rsidRPr="00680A3B">
        <w:t>P</w:t>
      </w:r>
      <w:r w:rsidR="007A3FE4" w:rsidRPr="00680A3B">
        <w:t>lan</w:t>
      </w:r>
      <w:r w:rsidRPr="00680A3B">
        <w:t xml:space="preserve"> </w:t>
      </w:r>
      <w:r w:rsidR="00085312" w:rsidRPr="00680A3B">
        <w:t>sh</w:t>
      </w:r>
      <w:r w:rsidR="00D0055F" w:rsidRPr="00680A3B">
        <w:t>a</w:t>
      </w:r>
      <w:r w:rsidR="00EA3A66" w:rsidRPr="00680A3B">
        <w:t>l</w:t>
      </w:r>
      <w:r w:rsidR="00D0055F" w:rsidRPr="00680A3B">
        <w:t>l</w:t>
      </w:r>
      <w:r w:rsidR="00085312" w:rsidRPr="00680A3B">
        <w:t xml:space="preserve"> </w:t>
      </w:r>
      <w:r w:rsidRPr="00680A3B">
        <w:t>describe procedures to be used in the event of an accident or emergency at the site (</w:t>
      </w:r>
      <w:r w:rsidR="00085312" w:rsidRPr="00680A3B">
        <w:rPr>
          <w:i/>
        </w:rPr>
        <w:t>e.g.</w:t>
      </w:r>
      <w:r w:rsidRPr="00680A3B">
        <w:t>, power outages, water impoundment failure, treatment plant failure, slope failure, etc.). The ER</w:t>
      </w:r>
      <w:r w:rsidR="007A3FE4" w:rsidRPr="00680A3B">
        <w:t xml:space="preserve"> and Notification </w:t>
      </w:r>
      <w:r w:rsidRPr="00680A3B">
        <w:t>P</w:t>
      </w:r>
      <w:r w:rsidR="007A3FE4" w:rsidRPr="00680A3B">
        <w:t>lan</w:t>
      </w:r>
      <w:r w:rsidRPr="00680A3B">
        <w:t xml:space="preserve"> </w:t>
      </w:r>
      <w:r w:rsidR="009F6B59" w:rsidRPr="00680A3B">
        <w:t>sh</w:t>
      </w:r>
      <w:r w:rsidR="00D0055F" w:rsidRPr="00680A3B">
        <w:t>all</w:t>
      </w:r>
      <w:r w:rsidRPr="00680A3B">
        <w:t xml:space="preserve"> include:</w:t>
      </w:r>
    </w:p>
    <w:p w14:paraId="799CB411" w14:textId="77777777" w:rsidR="0039686A" w:rsidRPr="00680A3B" w:rsidRDefault="0039686A" w:rsidP="00A50912">
      <w:pPr>
        <w:pStyle w:val="LVL4"/>
      </w:pPr>
      <w:r w:rsidRPr="00680A3B">
        <w:t>Name of the person or entity responsible for responding in the event of an emergency incident;</w:t>
      </w:r>
    </w:p>
    <w:p w14:paraId="0BB4E8BD" w14:textId="77777777" w:rsidR="0039686A" w:rsidRPr="00680A3B" w:rsidRDefault="0039686A" w:rsidP="00A50912">
      <w:pPr>
        <w:pStyle w:val="LVL4"/>
      </w:pPr>
      <w:r w:rsidRPr="00680A3B">
        <w:t>Plan and date(s) for meeting(s) with the local community, including local, [State/Tribes], and federal agencies involved in the cleanup, as well as local emergency squads and hospitals;</w:t>
      </w:r>
    </w:p>
    <w:p w14:paraId="3651582D" w14:textId="5C1CFA67" w:rsidR="0039686A" w:rsidRPr="00680A3B" w:rsidRDefault="00085312" w:rsidP="00A50912">
      <w:pPr>
        <w:pStyle w:val="LVL4"/>
      </w:pPr>
      <w:r w:rsidRPr="00680A3B">
        <w:t xml:space="preserve">If applicable, a </w:t>
      </w:r>
      <w:r w:rsidR="0039686A" w:rsidRPr="00680A3B">
        <w:t>Spill Prevention, Control, and Countermeasures</w:t>
      </w:r>
      <w:r w:rsidR="00527C6A">
        <w:t xml:space="preserve"> </w:t>
      </w:r>
      <w:r w:rsidR="0039686A" w:rsidRPr="00680A3B">
        <w:t xml:space="preserve">Plan consistent with </w:t>
      </w:r>
      <w:r w:rsidRPr="00680A3B">
        <w:t xml:space="preserve">the requirements of </w:t>
      </w:r>
      <w:r w:rsidR="0039686A" w:rsidRPr="00680A3B">
        <w:t>40</w:t>
      </w:r>
      <w:r w:rsidR="004E007C" w:rsidRPr="00680A3B">
        <w:t> </w:t>
      </w:r>
      <w:r w:rsidR="0039686A" w:rsidRPr="00680A3B">
        <w:t xml:space="preserve">C.F.R. </w:t>
      </w:r>
      <w:r w:rsidR="004E007C" w:rsidRPr="00680A3B">
        <w:t>p</w:t>
      </w:r>
      <w:r w:rsidR="0039686A" w:rsidRPr="00680A3B">
        <w:t>art</w:t>
      </w:r>
      <w:r w:rsidR="004E007C" w:rsidRPr="00680A3B">
        <w:t> </w:t>
      </w:r>
      <w:r w:rsidR="0039686A" w:rsidRPr="00680A3B">
        <w:t>112</w:t>
      </w:r>
      <w:r w:rsidRPr="00680A3B">
        <w:t xml:space="preserve"> (</w:t>
      </w:r>
      <w:r w:rsidR="0039686A" w:rsidRPr="00680A3B">
        <w:t>describing measures to prevent, and contingency plans for, spills and discharges</w:t>
      </w:r>
      <w:r w:rsidRPr="00680A3B">
        <w:t>)</w:t>
      </w:r>
      <w:r w:rsidR="0039686A" w:rsidRPr="00680A3B">
        <w:t>;</w:t>
      </w:r>
    </w:p>
    <w:p w14:paraId="69B0950E" w14:textId="38D640DE" w:rsidR="0039686A" w:rsidRPr="00680A3B" w:rsidRDefault="0039686A" w:rsidP="00A50912">
      <w:pPr>
        <w:pStyle w:val="LVL4"/>
      </w:pPr>
      <w:r w:rsidRPr="00680A3B">
        <w:t xml:space="preserve">Notification activities in accordance with </w:t>
      </w:r>
      <w:r w:rsidR="00085312" w:rsidRPr="00680A3B">
        <w:t xml:space="preserve">¶ </w:t>
      </w:r>
      <w:r w:rsidR="000E7DD7" w:rsidRPr="00680A3B">
        <w:fldChar w:fldCharType="begin"/>
      </w:r>
      <w:r w:rsidR="000E7DD7" w:rsidRPr="00680A3B">
        <w:instrText xml:space="preserve"> REF _Ref366761765 \r \h  \* MERGEFORMAT </w:instrText>
      </w:r>
      <w:r w:rsidR="000E7DD7" w:rsidRPr="00680A3B">
        <w:fldChar w:fldCharType="separate"/>
      </w:r>
      <w:r w:rsidR="00136235">
        <w:t>5.6(b)</w:t>
      </w:r>
      <w:r w:rsidR="000E7DD7" w:rsidRPr="00680A3B">
        <w:fldChar w:fldCharType="end"/>
      </w:r>
      <w:r w:rsidR="00085312" w:rsidRPr="00680A3B">
        <w:t xml:space="preserve"> </w:t>
      </w:r>
      <w:r w:rsidRPr="00680A3B">
        <w:t xml:space="preserve">(Release Reporting) in the event of a release of hazardous substances requiring reporting under </w:t>
      </w:r>
      <w:r w:rsidR="004E007C" w:rsidRPr="00680A3B">
        <w:t>s</w:t>
      </w:r>
      <w:r w:rsidRPr="00680A3B">
        <w:t>ection</w:t>
      </w:r>
      <w:r w:rsidR="00264A65" w:rsidRPr="00680A3B">
        <w:t>s</w:t>
      </w:r>
      <w:r w:rsidR="004E007C" w:rsidRPr="00680A3B">
        <w:t> </w:t>
      </w:r>
      <w:r w:rsidRPr="00680A3B">
        <w:t>103</w:t>
      </w:r>
      <w:r w:rsidR="001B7894" w:rsidRPr="00680A3B">
        <w:t xml:space="preserve"> or 111(g)</w:t>
      </w:r>
      <w:r w:rsidRPr="00680A3B">
        <w:t xml:space="preserve"> of CERCLA, or </w:t>
      </w:r>
      <w:r w:rsidR="004E007C" w:rsidRPr="00680A3B">
        <w:t>s</w:t>
      </w:r>
      <w:r w:rsidRPr="00680A3B">
        <w:t>ection</w:t>
      </w:r>
      <w:r w:rsidR="004E007C" w:rsidRPr="00680A3B">
        <w:t> </w:t>
      </w:r>
      <w:r w:rsidRPr="00680A3B">
        <w:t>304 of the Emergency Planning and Community Right-to-know Act (</w:t>
      </w:r>
      <w:r w:rsidR="007722B2" w:rsidRPr="00680A3B">
        <w:t>“</w:t>
      </w:r>
      <w:r w:rsidRPr="00680A3B">
        <w:t>EPCRA</w:t>
      </w:r>
      <w:r w:rsidR="007722B2" w:rsidRPr="00680A3B">
        <w:t>”</w:t>
      </w:r>
      <w:r w:rsidRPr="00680A3B">
        <w:t>), 42</w:t>
      </w:r>
      <w:r w:rsidR="00770A4D">
        <w:t> </w:t>
      </w:r>
      <w:r w:rsidRPr="00680A3B">
        <w:t>U.S.C. §</w:t>
      </w:r>
      <w:r w:rsidR="004E007C" w:rsidRPr="00680A3B">
        <w:t> </w:t>
      </w:r>
      <w:r w:rsidRPr="00680A3B">
        <w:t>11004; and</w:t>
      </w:r>
    </w:p>
    <w:p w14:paraId="36532AB4" w14:textId="6B7C5A1B" w:rsidR="0039686A" w:rsidRPr="00680A3B" w:rsidRDefault="0039686A" w:rsidP="00A50912">
      <w:pPr>
        <w:pStyle w:val="LVL4"/>
      </w:pPr>
      <w:r w:rsidRPr="00680A3B">
        <w:lastRenderedPageBreak/>
        <w:t>A description of all necessary actions to ensure compliance with Section </w:t>
      </w:r>
      <w:r w:rsidR="007745CD" w:rsidRPr="00680A3B">
        <w:t>5</w:t>
      </w:r>
      <w:r w:rsidR="00085312" w:rsidRPr="00680A3B">
        <w:t xml:space="preserve"> (Meetings, </w:t>
      </w:r>
      <w:r w:rsidRPr="00680A3B">
        <w:t>Reporting</w:t>
      </w:r>
      <w:r w:rsidR="00085312" w:rsidRPr="00680A3B">
        <w:t>, and Permits</w:t>
      </w:r>
      <w:r w:rsidRPr="00680A3B">
        <w:t>) in the event of an occurrence during the performance of the Work that causes or threatens a release of a hazardous substance, pollutant or contaminant</w:t>
      </w:r>
      <w:r w:rsidR="006C5666" w:rsidRPr="00680A3B">
        <w:t xml:space="preserve"> at or</w:t>
      </w:r>
      <w:r w:rsidRPr="00680A3B">
        <w:t xml:space="preserve"> from the site that constitutes an emergency or may present an immediate threat to human health or welfare or the environment. </w:t>
      </w:r>
    </w:p>
    <w:p w14:paraId="405404DF" w14:textId="79DCB117" w:rsidR="0039686A" w:rsidRPr="00680A3B" w:rsidRDefault="0039686A" w:rsidP="002244B7">
      <w:pPr>
        <w:pStyle w:val="LVL3"/>
      </w:pPr>
      <w:bookmarkStart w:id="25" w:name="_Ref90818169"/>
      <w:r w:rsidRPr="00680A3B">
        <w:rPr>
          <w:b/>
        </w:rPr>
        <w:t>Health and Safety Plan</w:t>
      </w:r>
      <w:r w:rsidRPr="00680A3B">
        <w:t>. The Health and Safety Plan (</w:t>
      </w:r>
      <w:r w:rsidR="004E007C" w:rsidRPr="00680A3B">
        <w:t>“</w:t>
      </w:r>
      <w:r w:rsidRPr="00680A3B">
        <w:t>HASP</w:t>
      </w:r>
      <w:r w:rsidR="004E007C" w:rsidRPr="00680A3B">
        <w:t>”</w:t>
      </w:r>
      <w:r w:rsidRPr="00680A3B">
        <w:t xml:space="preserve">) </w:t>
      </w:r>
      <w:r w:rsidR="00085312" w:rsidRPr="00680A3B">
        <w:t>sh</w:t>
      </w:r>
      <w:r w:rsidR="00EA3A66" w:rsidRPr="00680A3B">
        <w:t xml:space="preserve">all </w:t>
      </w:r>
      <w:r w:rsidR="00085312" w:rsidRPr="00680A3B">
        <w:t>describe</w:t>
      </w:r>
      <w:r w:rsidRPr="00680A3B">
        <w:t xml:space="preserve"> all activitie</w:t>
      </w:r>
      <w:r w:rsidR="00085312" w:rsidRPr="00680A3B">
        <w:t>s to be performed to protect on-</w:t>
      </w:r>
      <w:r w:rsidRPr="00680A3B">
        <w:t xml:space="preserve">site personnel from physical, chemical, and all other hazards posed by the </w:t>
      </w:r>
      <w:r w:rsidR="00397317" w:rsidRPr="00680A3B">
        <w:t>field sampling</w:t>
      </w:r>
      <w:r w:rsidRPr="00680A3B">
        <w:t xml:space="preserve">. </w:t>
      </w:r>
      <w:r w:rsidR="00085312" w:rsidRPr="00680A3B">
        <w:t xml:space="preserve">The </w:t>
      </w:r>
      <w:r w:rsidRPr="00680A3B">
        <w:t xml:space="preserve">HASP </w:t>
      </w:r>
      <w:r w:rsidR="00085312" w:rsidRPr="00680A3B">
        <w:t>sh</w:t>
      </w:r>
      <w:r w:rsidR="00EA3A66" w:rsidRPr="00680A3B">
        <w:t>all</w:t>
      </w:r>
      <w:r w:rsidR="00085312" w:rsidRPr="00680A3B">
        <w:t>: (1)</w:t>
      </w:r>
      <w:r w:rsidR="004E007C" w:rsidRPr="00680A3B">
        <w:t> </w:t>
      </w:r>
      <w:r w:rsidR="00085312" w:rsidRPr="00680A3B">
        <w:t xml:space="preserve">be prepared </w:t>
      </w:r>
      <w:r w:rsidRPr="00680A3B">
        <w:t xml:space="preserve">in accordance with EPA’s </w:t>
      </w:r>
      <w:r w:rsidRPr="00680A3B">
        <w:rPr>
          <w:i/>
          <w:iCs/>
        </w:rPr>
        <w:t>Emergency Responder Health and Safety Manual</w:t>
      </w:r>
      <w:r w:rsidRPr="00680A3B">
        <w:t xml:space="preserve"> and Occupational Safety and Health Administration (</w:t>
      </w:r>
      <w:r w:rsidR="007722B2" w:rsidRPr="00680A3B">
        <w:t>“</w:t>
      </w:r>
      <w:r w:rsidRPr="00680A3B">
        <w:t>OSHA</w:t>
      </w:r>
      <w:r w:rsidR="007722B2" w:rsidRPr="00680A3B">
        <w:t>”</w:t>
      </w:r>
      <w:r w:rsidRPr="00680A3B">
        <w:t>) requirements under 29</w:t>
      </w:r>
      <w:r w:rsidR="00DB4F73" w:rsidRPr="00680A3B">
        <w:t> </w:t>
      </w:r>
      <w:r w:rsidRPr="00680A3B">
        <w:t>C.F.R. §§</w:t>
      </w:r>
      <w:r w:rsidR="00DB4F73" w:rsidRPr="00680A3B">
        <w:t> </w:t>
      </w:r>
      <w:r w:rsidRPr="00680A3B">
        <w:t>1910 and 1</w:t>
      </w:r>
      <w:r w:rsidR="00085312" w:rsidRPr="00680A3B">
        <w:t>926; and (2)</w:t>
      </w:r>
      <w:r w:rsidR="00DB4F73" w:rsidRPr="00680A3B">
        <w:t> </w:t>
      </w:r>
      <w:r w:rsidR="00085312" w:rsidRPr="00680A3B">
        <w:t>s</w:t>
      </w:r>
      <w:r w:rsidR="00397317" w:rsidRPr="00680A3B">
        <w:t>h</w:t>
      </w:r>
      <w:r w:rsidR="00EA3A66" w:rsidRPr="00680A3B">
        <w:t xml:space="preserve">all </w:t>
      </w:r>
      <w:r w:rsidR="00085312" w:rsidRPr="00680A3B">
        <w:t xml:space="preserve">address </w:t>
      </w:r>
      <w:r w:rsidR="00397317" w:rsidRPr="00680A3B">
        <w:t>RI</w:t>
      </w:r>
      <w:r w:rsidRPr="00680A3B">
        <w:t xml:space="preserve"> </w:t>
      </w:r>
      <w:r w:rsidR="006C5666" w:rsidRPr="00680A3B">
        <w:t xml:space="preserve">Work </w:t>
      </w:r>
      <w:r w:rsidR="00085312" w:rsidRPr="00680A3B">
        <w:t xml:space="preserve">and </w:t>
      </w:r>
      <w:r w:rsidRPr="00680A3B">
        <w:t>include contingency planning. EPA does not approve the HASP but will review it to ensure that all necessary elements are included and that the plan provides for the protection of human health and the environment.</w:t>
      </w:r>
      <w:bookmarkEnd w:id="25"/>
    </w:p>
    <w:p w14:paraId="02A6D8A8" w14:textId="2255F85D" w:rsidR="002066D3" w:rsidRPr="00680A3B" w:rsidRDefault="002066D3" w:rsidP="002244B7">
      <w:pPr>
        <w:pStyle w:val="LVL3"/>
      </w:pPr>
      <w:r w:rsidRPr="00680A3B">
        <w:rPr>
          <w:b/>
        </w:rPr>
        <w:t>Field Summary [and Other Technical] Reports</w:t>
      </w:r>
      <w:r w:rsidRPr="00680A3B">
        <w:t>. Respondents shall provide a report after the field activity demobilization that addresses the collection, processing, management, distribution, analysis</w:t>
      </w:r>
      <w:r w:rsidR="00770A4D">
        <w:t>,</w:t>
      </w:r>
      <w:r w:rsidRPr="00680A3B">
        <w:t xml:space="preserve"> and archival of data and information. These reports will be reviewed and approved by EPA with [State/Tribe] consultation.</w:t>
      </w:r>
    </w:p>
    <w:p w14:paraId="42EAA1B2" w14:textId="281D1A4A" w:rsidR="00F8506B" w:rsidRPr="00680A3B" w:rsidRDefault="00F8506B" w:rsidP="002244B7">
      <w:pPr>
        <w:pStyle w:val="LVL3"/>
      </w:pPr>
      <w:commentRangeStart w:id="26"/>
      <w:r w:rsidRPr="00680A3B">
        <w:rPr>
          <w:b/>
        </w:rPr>
        <w:t>Reuse Assessment</w:t>
      </w:r>
      <w:r w:rsidRPr="00680A3B">
        <w:t xml:space="preserve">. </w:t>
      </w:r>
      <w:commentRangeEnd w:id="26"/>
      <w:r w:rsidR="003320DD" w:rsidRPr="00680A3B">
        <w:rPr>
          <w:rStyle w:val="CommentReference"/>
          <w:rFonts w:cs="Times New Roman"/>
          <w:sz w:val="22"/>
          <w:szCs w:val="22"/>
        </w:rPr>
        <w:commentReference w:id="26"/>
      </w:r>
      <w:r w:rsidRPr="00680A3B">
        <w:t xml:space="preserve">Respondents will </w:t>
      </w:r>
      <w:r w:rsidR="00AB352B" w:rsidRPr="00680A3B">
        <w:t>prepare a</w:t>
      </w:r>
      <w:r w:rsidRPr="00680A3B">
        <w:t xml:space="preserve"> </w:t>
      </w:r>
      <w:r w:rsidR="006C5666" w:rsidRPr="00680A3B">
        <w:t xml:space="preserve">reuse </w:t>
      </w:r>
      <w:r w:rsidR="0010659A" w:rsidRPr="00680A3B">
        <w:t xml:space="preserve">assessment </w:t>
      </w:r>
      <w:r w:rsidRPr="00680A3B">
        <w:t xml:space="preserve">in accordance with the SOW, RIWP, and applicable </w:t>
      </w:r>
      <w:r w:rsidR="0010659A" w:rsidRPr="00680A3B">
        <w:t xml:space="preserve">EPA </w:t>
      </w:r>
      <w:r w:rsidRPr="00680A3B">
        <w:t>guidance. The reuse assessment</w:t>
      </w:r>
      <w:r w:rsidR="00AB63B6" w:rsidRPr="00680A3B">
        <w:t xml:space="preserve"> will inform the development of realistic land use assumptions. The reuse </w:t>
      </w:r>
      <w:r w:rsidR="00D1773A" w:rsidRPr="00680A3B">
        <w:t xml:space="preserve">assessment </w:t>
      </w:r>
      <w:r w:rsidR="00AB63B6" w:rsidRPr="00680A3B">
        <w:t xml:space="preserve">also informs the </w:t>
      </w:r>
      <w:r w:rsidR="00AB352B" w:rsidRPr="00680A3B">
        <w:t>baseline risk assessments</w:t>
      </w:r>
      <w:r w:rsidR="00D1773A" w:rsidRPr="00680A3B">
        <w:t xml:space="preserve"> when estimating potential future risks</w:t>
      </w:r>
      <w:r w:rsidR="00AB63B6" w:rsidRPr="00680A3B">
        <w:t xml:space="preserve"> and </w:t>
      </w:r>
      <w:r w:rsidR="00D1773A" w:rsidRPr="00680A3B">
        <w:t xml:space="preserve">preliminary </w:t>
      </w:r>
      <w:r w:rsidR="00AB352B" w:rsidRPr="00680A3B">
        <w:t>RAOs</w:t>
      </w:r>
      <w:r w:rsidR="00D1773A" w:rsidRPr="00680A3B">
        <w:t xml:space="preserve"> and</w:t>
      </w:r>
      <w:r w:rsidR="00AB352B" w:rsidRPr="00680A3B">
        <w:t xml:space="preserve"> </w:t>
      </w:r>
      <w:r w:rsidR="00D1773A" w:rsidRPr="00680A3B">
        <w:t xml:space="preserve">supports the </w:t>
      </w:r>
      <w:r w:rsidR="00371F1A" w:rsidRPr="00680A3B">
        <w:t>remedy selection</w:t>
      </w:r>
      <w:r w:rsidR="00D1773A" w:rsidRPr="00680A3B">
        <w:t xml:space="preserve"> process. </w:t>
      </w:r>
      <w:r w:rsidR="00AB352B" w:rsidRPr="00680A3B">
        <w:t>Respondents shall update the reuse assessment, as requested by EPA, to account for information obtained during the RI.</w:t>
      </w:r>
    </w:p>
    <w:p w14:paraId="6765DD31" w14:textId="555A832A" w:rsidR="00622574" w:rsidRPr="00680A3B" w:rsidRDefault="00622574" w:rsidP="002244B7">
      <w:pPr>
        <w:pStyle w:val="LVL3"/>
      </w:pPr>
      <w:r w:rsidRPr="00680A3B">
        <w:rPr>
          <w:b/>
        </w:rPr>
        <w:t>Baseline HHRA and ERA.</w:t>
      </w:r>
      <w:r w:rsidRPr="00680A3B">
        <w:t xml:space="preserve"> Respondents shall perform the Baseline Human Health Risks Assessment (</w:t>
      </w:r>
      <w:r w:rsidR="000802B9">
        <w:t xml:space="preserve">“Baseline </w:t>
      </w:r>
      <w:r w:rsidRPr="00680A3B">
        <w:t>HHRA</w:t>
      </w:r>
      <w:r w:rsidR="000802B9">
        <w:t>”</w:t>
      </w:r>
      <w:r w:rsidRPr="00680A3B">
        <w:t>) and Ecological Risk Assessment (</w:t>
      </w:r>
      <w:r w:rsidR="000802B9">
        <w:t>“</w:t>
      </w:r>
      <w:r w:rsidRPr="00680A3B">
        <w:t>ERA</w:t>
      </w:r>
      <w:r w:rsidR="000802B9">
        <w:t>”</w:t>
      </w:r>
      <w:r w:rsidRPr="00680A3B">
        <w:t>) in accordance with the SOW and the NCP, including</w:t>
      </w:r>
      <w:r w:rsidR="0072694D">
        <w:t xml:space="preserve"> the</w:t>
      </w:r>
      <w:r w:rsidRPr="00680A3B">
        <w:t xml:space="preserve"> 40</w:t>
      </w:r>
      <w:r w:rsidR="00DB4F73" w:rsidRPr="00680A3B">
        <w:t> </w:t>
      </w:r>
      <w:r w:rsidRPr="00680A3B">
        <w:t>C</w:t>
      </w:r>
      <w:r w:rsidR="00DB4F73" w:rsidRPr="00680A3B">
        <w:t>.</w:t>
      </w:r>
      <w:r w:rsidRPr="00680A3B">
        <w:t>F</w:t>
      </w:r>
      <w:r w:rsidR="00DB4F73" w:rsidRPr="00680A3B">
        <w:t>.</w:t>
      </w:r>
      <w:r w:rsidRPr="00680A3B">
        <w:t>R</w:t>
      </w:r>
      <w:r w:rsidR="00DB4F73" w:rsidRPr="00680A3B">
        <w:t>.</w:t>
      </w:r>
      <w:r w:rsidRPr="00680A3B">
        <w:t xml:space="preserve"> </w:t>
      </w:r>
      <w:r w:rsidR="00DB4F73" w:rsidRPr="00680A3B">
        <w:t>§ </w:t>
      </w:r>
      <w:r w:rsidRPr="00680A3B">
        <w:t>300.430(d)(2)(vii) provision on sensitive populations, RIWP, and applicable EPA guidance</w:t>
      </w:r>
      <w:r w:rsidR="0010659A" w:rsidRPr="00680A3B">
        <w:t>.</w:t>
      </w:r>
      <w:r w:rsidRPr="00680A3B">
        <w:t xml:space="preserve"> </w:t>
      </w:r>
      <w:r w:rsidR="00E63368" w:rsidRPr="00680A3B">
        <w:t xml:space="preserve">Additionally, Respondents shall ensure that risk assessments incorporate site-specific exposure assumptions based on: </w:t>
      </w:r>
      <w:r w:rsidR="00DB4F73" w:rsidRPr="00680A3B">
        <w:t>(</w:t>
      </w:r>
      <w:r w:rsidR="00E63368" w:rsidRPr="00680A3B">
        <w:t>1)</w:t>
      </w:r>
      <w:r w:rsidR="00DB4F73" w:rsidRPr="00680A3B">
        <w:t> </w:t>
      </w:r>
      <w:r w:rsidR="00E63368" w:rsidRPr="00680A3B">
        <w:t xml:space="preserve">awareness of community practices, </w:t>
      </w:r>
      <w:r w:rsidR="00DB4F73" w:rsidRPr="00680A3B">
        <w:t>(</w:t>
      </w:r>
      <w:r w:rsidR="00E63368" w:rsidRPr="00680A3B">
        <w:t>2)</w:t>
      </w:r>
      <w:r w:rsidR="00DB4F73" w:rsidRPr="00680A3B">
        <w:t> </w:t>
      </w:r>
      <w:r w:rsidR="00E63368" w:rsidRPr="00680A3B">
        <w:t>environmental justice</w:t>
      </w:r>
      <w:r w:rsidR="009F24BA" w:rsidRPr="00680A3B">
        <w:rPr>
          <w:rStyle w:val="FootnoteReference"/>
          <w:rFonts w:cs="Times New Roman"/>
          <w:sz w:val="22"/>
          <w:szCs w:val="22"/>
        </w:rPr>
        <w:footnoteReference w:id="2"/>
      </w:r>
      <w:r w:rsidR="00E63368" w:rsidRPr="00680A3B">
        <w:t xml:space="preserve"> concerns, and </w:t>
      </w:r>
      <w:r w:rsidR="00DB4F73" w:rsidRPr="00680A3B">
        <w:t>(</w:t>
      </w:r>
      <w:r w:rsidR="00E63368" w:rsidRPr="00680A3B">
        <w:t>3)</w:t>
      </w:r>
      <w:r w:rsidR="00DB4F73" w:rsidRPr="00680A3B">
        <w:t> </w:t>
      </w:r>
      <w:r w:rsidR="00E63368" w:rsidRPr="00680A3B">
        <w:t xml:space="preserve">anticipated changes to weather and climate. Respondents shall use current EPA-recommended environmental justice screening tools </w:t>
      </w:r>
      <w:r w:rsidR="001F4241">
        <w:t xml:space="preserve">(e.g., </w:t>
      </w:r>
      <w:proofErr w:type="spellStart"/>
      <w:r w:rsidR="00E63368" w:rsidRPr="00680A3B">
        <w:t>EJ</w:t>
      </w:r>
      <w:r w:rsidR="00AE119B">
        <w:t>Screen</w:t>
      </w:r>
      <w:proofErr w:type="spellEnd"/>
      <w:r w:rsidR="001F4241">
        <w:t xml:space="preserve"> </w:t>
      </w:r>
      <w:r w:rsidR="00E63368" w:rsidRPr="00680A3B">
        <w:t xml:space="preserve">as identified by EPA during the scoping of the Baseline HHRA. </w:t>
      </w:r>
      <w:r w:rsidR="001F4241">
        <w:t xml:space="preserve">If requested by EPA, </w:t>
      </w:r>
      <w:r w:rsidR="00E63368" w:rsidRPr="00680A3B">
        <w:t xml:space="preserve">Respondents shall conduct more detailed evaluations of community practices, </w:t>
      </w:r>
      <w:r w:rsidR="00E63368" w:rsidRPr="00680A3B">
        <w:lastRenderedPageBreak/>
        <w:t xml:space="preserve">environmental justice concerns, and potentially exposed populations as identified by EPA as a result of community outreach. </w:t>
      </w:r>
      <w:r w:rsidR="001F4241">
        <w:t>If requested by EPA, Respondents shall use climate change screening tools (e.g., forward</w:t>
      </w:r>
      <w:r w:rsidR="00E9731B">
        <w:t>-</w:t>
      </w:r>
      <w:r w:rsidR="001F4241">
        <w:t xml:space="preserve">looking climate data) to evaluate the affect that anticipated changes to weather and climate have on the results of the Baseline HHRA and ERA. </w:t>
      </w:r>
      <w:r w:rsidR="00E63368" w:rsidRPr="00680A3B">
        <w:t>The evaluation of site-specific exposure assumptions shall be discussed in the risk assessment as appropriate.</w:t>
      </w:r>
      <w:r w:rsidR="00770A4D">
        <w:t xml:space="preserve"> </w:t>
      </w:r>
      <w:r w:rsidR="00E63368" w:rsidRPr="00680A3B">
        <w:t xml:space="preserve">Potential overestimation and/or underestimation of risk associated with community practices, environmental justice concerns, and impacts of climate change shall be presented in the uncertainty discussion. </w:t>
      </w:r>
      <w:r w:rsidRPr="00680A3B">
        <w:t xml:space="preserve">Risk assessments will be reviewed and approved by EPA with [State/Tribe] consultation. Respondents shall identify and document all sources of information reviewed to address the human health and ecological assessment endpoints. </w:t>
      </w:r>
    </w:p>
    <w:p w14:paraId="7FBA5F3F" w14:textId="0B78918B" w:rsidR="00801B8D" w:rsidRPr="00680A3B" w:rsidRDefault="00BE1BE2" w:rsidP="002244B7">
      <w:pPr>
        <w:pStyle w:val="LVL3"/>
      </w:pPr>
      <w:r w:rsidRPr="00680A3B">
        <w:rPr>
          <w:b/>
        </w:rPr>
        <w:t>Preliminary</w:t>
      </w:r>
      <w:r w:rsidR="00801B8D" w:rsidRPr="00680A3B">
        <w:rPr>
          <w:b/>
        </w:rPr>
        <w:t xml:space="preserve"> </w:t>
      </w:r>
      <w:r w:rsidR="00E03E1B" w:rsidRPr="00680A3B">
        <w:rPr>
          <w:b/>
        </w:rPr>
        <w:t>I</w:t>
      </w:r>
      <w:r w:rsidR="00AE6DCD" w:rsidRPr="00680A3B">
        <w:rPr>
          <w:b/>
        </w:rPr>
        <w:t>C</w:t>
      </w:r>
      <w:r w:rsidR="00801B8D" w:rsidRPr="00680A3B">
        <w:rPr>
          <w:b/>
        </w:rPr>
        <w:t xml:space="preserve"> Evaluation</w:t>
      </w:r>
      <w:r w:rsidR="00014C27" w:rsidRPr="00680A3B">
        <w:rPr>
          <w:b/>
        </w:rPr>
        <w:t>.</w:t>
      </w:r>
      <w:r w:rsidR="00E03E1B" w:rsidRPr="00680A3B">
        <w:t xml:space="preserve"> The Respondents </w:t>
      </w:r>
      <w:r w:rsidR="00AE6DCD" w:rsidRPr="00680A3B">
        <w:t>shall</w:t>
      </w:r>
      <w:r w:rsidR="00E03E1B" w:rsidRPr="00680A3B">
        <w:t xml:space="preserve"> </w:t>
      </w:r>
      <w:r w:rsidR="000859E9" w:rsidRPr="00680A3B">
        <w:t xml:space="preserve">submit </w:t>
      </w:r>
      <w:r w:rsidR="00801B8D" w:rsidRPr="00680A3B">
        <w:t xml:space="preserve">a preliminary </w:t>
      </w:r>
      <w:r w:rsidR="00E9731B">
        <w:t>institutional control (</w:t>
      </w:r>
      <w:r w:rsidR="00801B8D" w:rsidRPr="00680A3B">
        <w:t>IC</w:t>
      </w:r>
      <w:r w:rsidR="00E9731B">
        <w:t>)</w:t>
      </w:r>
      <w:r w:rsidR="00801B8D" w:rsidRPr="00680A3B">
        <w:t xml:space="preserve"> evaluation</w:t>
      </w:r>
      <w:r w:rsidRPr="00680A3B">
        <w:t xml:space="preserve"> </w:t>
      </w:r>
      <w:r w:rsidR="000859E9" w:rsidRPr="00680A3B">
        <w:t>for EPA and [State/Tribe] review and EPA approval</w:t>
      </w:r>
      <w:r w:rsidR="00E03E1B" w:rsidRPr="00680A3B">
        <w:t xml:space="preserve">. The </w:t>
      </w:r>
      <w:r w:rsidR="000859E9" w:rsidRPr="00680A3B">
        <w:t xml:space="preserve">IC </w:t>
      </w:r>
      <w:r w:rsidR="00596261" w:rsidRPr="00680A3B">
        <w:t>evaluation</w:t>
      </w:r>
      <w:r w:rsidRPr="00680A3B">
        <w:t xml:space="preserve"> </w:t>
      </w:r>
      <w:r w:rsidR="00801B8D" w:rsidRPr="00680A3B">
        <w:t>will</w:t>
      </w:r>
      <w:r w:rsidR="00E03E1B" w:rsidRPr="00680A3B">
        <w:t xml:space="preserve"> describe </w:t>
      </w:r>
      <w:r w:rsidRPr="00680A3B">
        <w:t>potential</w:t>
      </w:r>
      <w:r w:rsidR="00E03E1B" w:rsidRPr="00680A3B">
        <w:t xml:space="preserve"> </w:t>
      </w:r>
      <w:r w:rsidRPr="00680A3B">
        <w:t xml:space="preserve">land and/or resource use </w:t>
      </w:r>
      <w:r w:rsidR="00E03E1B" w:rsidRPr="00680A3B">
        <w:t xml:space="preserve">restrictions and their relationship to the </w:t>
      </w:r>
      <w:r w:rsidRPr="00680A3B">
        <w:t xml:space="preserve">preliminary </w:t>
      </w:r>
      <w:r w:rsidR="00B66378" w:rsidRPr="00680A3B">
        <w:t>RAOs</w:t>
      </w:r>
      <w:r w:rsidR="00014C27" w:rsidRPr="00680A3B">
        <w:t xml:space="preserve">. The IC </w:t>
      </w:r>
      <w:r w:rsidR="00596261" w:rsidRPr="00680A3B">
        <w:t>evaluation</w:t>
      </w:r>
      <w:r w:rsidR="00014C27" w:rsidRPr="00680A3B">
        <w:t xml:space="preserve"> will also</w:t>
      </w:r>
      <w:r w:rsidR="00E03E1B" w:rsidRPr="00680A3B">
        <w:t xml:space="preserve"> </w:t>
      </w:r>
      <w:r w:rsidR="00801B8D" w:rsidRPr="00680A3B">
        <w:t>identify potential IC instruments (or layered instruments)</w:t>
      </w:r>
      <w:r w:rsidR="00014C27" w:rsidRPr="00680A3B">
        <w:t xml:space="preserve">, including </w:t>
      </w:r>
      <w:r w:rsidR="00D1773A" w:rsidRPr="00680A3B">
        <w:t xml:space="preserve">those </w:t>
      </w:r>
      <w:r w:rsidR="00014C27" w:rsidRPr="00680A3B">
        <w:t xml:space="preserve">who potentially </w:t>
      </w:r>
      <w:r w:rsidR="00D1773A" w:rsidRPr="00680A3B">
        <w:t xml:space="preserve">are </w:t>
      </w:r>
      <w:r w:rsidR="00014C27" w:rsidRPr="00680A3B">
        <w:t>responsible for implementing, maintaining, and enforcing the ICs</w:t>
      </w:r>
      <w:r w:rsidR="00D1773A" w:rsidRPr="00680A3B">
        <w:t>.</w:t>
      </w:r>
      <w:r w:rsidR="00014C27" w:rsidRPr="00680A3B">
        <w:t xml:space="preserve"> </w:t>
      </w:r>
      <w:r w:rsidR="00D1773A" w:rsidRPr="00680A3B">
        <w:t xml:space="preserve">The IC </w:t>
      </w:r>
      <w:r w:rsidR="00596261" w:rsidRPr="00680A3B">
        <w:t>evaluation</w:t>
      </w:r>
      <w:r w:rsidR="00D1773A" w:rsidRPr="00680A3B">
        <w:t xml:space="preserve"> will include an</w:t>
      </w:r>
      <w:r w:rsidR="00014C27" w:rsidRPr="00680A3B">
        <w:t xml:space="preserve"> estimate </w:t>
      </w:r>
      <w:r w:rsidR="00D1773A" w:rsidRPr="00680A3B">
        <w:t xml:space="preserve">for </w:t>
      </w:r>
      <w:r w:rsidR="00E03E1B" w:rsidRPr="00680A3B">
        <w:t xml:space="preserve">how long </w:t>
      </w:r>
      <w:r w:rsidR="00D1773A" w:rsidRPr="00680A3B">
        <w:t>IC instruments (or layered instruments)</w:t>
      </w:r>
      <w:r w:rsidR="00014C27" w:rsidRPr="00680A3B">
        <w:t xml:space="preserve"> </w:t>
      </w:r>
      <w:r w:rsidR="00732B21">
        <w:t>sh</w:t>
      </w:r>
      <w:r w:rsidR="00A23149">
        <w:t>all</w:t>
      </w:r>
      <w:r w:rsidR="00732B21" w:rsidRPr="00680A3B">
        <w:t xml:space="preserve"> </w:t>
      </w:r>
      <w:r w:rsidR="00E03E1B" w:rsidRPr="00680A3B">
        <w:t>remain in place</w:t>
      </w:r>
      <w:r w:rsidR="00801B8D" w:rsidRPr="00680A3B">
        <w:t xml:space="preserve">. </w:t>
      </w:r>
      <w:r w:rsidR="00014C27" w:rsidRPr="00680A3B">
        <w:t xml:space="preserve">The IC </w:t>
      </w:r>
      <w:r w:rsidR="00DB1A5C" w:rsidRPr="00680A3B">
        <w:t>evaluation</w:t>
      </w:r>
      <w:r w:rsidR="00014C27" w:rsidRPr="00680A3B">
        <w:t xml:space="preserve"> will inform development of the FS</w:t>
      </w:r>
      <w:r w:rsidR="003B4E95" w:rsidRPr="00680A3B">
        <w:t xml:space="preserve"> (</w:t>
      </w:r>
      <w:r w:rsidR="00014C27" w:rsidRPr="00680A3B">
        <w:t>comparative analysis of alternatives</w:t>
      </w:r>
      <w:r w:rsidR="003B4E95" w:rsidRPr="00680A3B">
        <w:t>) and Institutional Controls Implementation and Assurance Plan (</w:t>
      </w:r>
      <w:r w:rsidR="000802B9">
        <w:t>“</w:t>
      </w:r>
      <w:r w:rsidR="003B4E95" w:rsidRPr="00680A3B">
        <w:t>ICIAP</w:t>
      </w:r>
      <w:r w:rsidR="000802B9">
        <w:t>”</w:t>
      </w:r>
      <w:r w:rsidR="003B4E95" w:rsidRPr="00680A3B">
        <w:t>).</w:t>
      </w:r>
    </w:p>
    <w:p w14:paraId="34ABF81E" w14:textId="5E5FCF04" w:rsidR="007E6779" w:rsidRPr="00680A3B" w:rsidRDefault="007E6779" w:rsidP="002244B7">
      <w:pPr>
        <w:pStyle w:val="LVL3"/>
      </w:pPr>
      <w:r w:rsidRPr="00680A3B">
        <w:rPr>
          <w:b/>
        </w:rPr>
        <w:t>Draft RI Report</w:t>
      </w:r>
      <w:r w:rsidRPr="00680A3B">
        <w:t xml:space="preserve">. Respondents shall submit to EPA for review and approval pursuant to </w:t>
      </w:r>
      <w:r w:rsidR="004E007C" w:rsidRPr="00680A3B">
        <w:rPr>
          <w:b/>
        </w:rPr>
        <w:t>¶ </w:t>
      </w:r>
      <w:r w:rsidR="00664350" w:rsidRPr="00680A3B">
        <w:fldChar w:fldCharType="begin"/>
      </w:r>
      <w:r w:rsidR="00664350" w:rsidRPr="00680A3B">
        <w:instrText xml:space="preserve"> REF _Ref94702101 \r \h </w:instrText>
      </w:r>
      <w:r w:rsidR="0068131A" w:rsidRPr="00680A3B">
        <w:instrText xml:space="preserve"> \* MERGEFORMAT </w:instrText>
      </w:r>
      <w:r w:rsidR="00664350" w:rsidRPr="00680A3B">
        <w:fldChar w:fldCharType="separate"/>
      </w:r>
      <w:r w:rsidR="00136235">
        <w:t>6.5</w:t>
      </w:r>
      <w:r w:rsidR="00664350" w:rsidRPr="00680A3B">
        <w:fldChar w:fldCharType="end"/>
      </w:r>
      <w:r w:rsidR="00664350" w:rsidRPr="00680A3B">
        <w:t xml:space="preserve"> </w:t>
      </w:r>
      <w:r w:rsidRPr="00680A3B">
        <w:t xml:space="preserve">(Approval of Deliverables), a draft </w:t>
      </w:r>
      <w:r w:rsidR="000859E9" w:rsidRPr="00680A3B">
        <w:t>RI r</w:t>
      </w:r>
      <w:r w:rsidRPr="00680A3B">
        <w:t>eport consistent with the SOW, RIWP,</w:t>
      </w:r>
      <w:r w:rsidR="00316B78" w:rsidRPr="00680A3B">
        <w:t xml:space="preserve"> and with EPA guidance and regulations</w:t>
      </w:r>
      <w:r w:rsidRPr="00680A3B">
        <w:t xml:space="preserve">. This report shall summarize results of field activities to characterize the </w:t>
      </w:r>
      <w:r w:rsidR="00770A4D">
        <w:t>S</w:t>
      </w:r>
      <w:r w:rsidRPr="00680A3B">
        <w:t xml:space="preserve">ite, </w:t>
      </w:r>
      <w:r w:rsidR="00316B78" w:rsidRPr="00680A3B">
        <w:t xml:space="preserve">including </w:t>
      </w:r>
      <w:r w:rsidR="00E9731B">
        <w:t xml:space="preserve">the </w:t>
      </w:r>
      <w:r w:rsidRPr="00680A3B">
        <w:t xml:space="preserve">sources </w:t>
      </w:r>
      <w:proofErr w:type="gramStart"/>
      <w:r w:rsidRPr="00680A3B">
        <w:t>o</w:t>
      </w:r>
      <w:r w:rsidR="00EA3A66" w:rsidRPr="00680A3B">
        <w:t>f</w:t>
      </w:r>
      <w:r w:rsidRPr="00680A3B">
        <w:t>,</w:t>
      </w:r>
      <w:proofErr w:type="gramEnd"/>
      <w:r w:rsidRPr="00680A3B">
        <w:t xml:space="preserve"> nature and extent of</w:t>
      </w:r>
      <w:r w:rsidR="00527C6A">
        <w:t>,</w:t>
      </w:r>
      <w:r w:rsidRPr="00680A3B">
        <w:t xml:space="preserve"> and fate and transport of </w:t>
      </w:r>
      <w:r w:rsidR="00316B78" w:rsidRPr="00680A3B">
        <w:t>contamination</w:t>
      </w:r>
      <w:r w:rsidRPr="00680A3B">
        <w:t xml:space="preserve">. Respondent will refer to the </w:t>
      </w:r>
      <w:r w:rsidRPr="00CE1DC8">
        <w:t>RI/FS Guidance</w:t>
      </w:r>
      <w:r w:rsidRPr="00680A3B">
        <w:t xml:space="preserve"> for an outline of the report format and contents. Following comments by EPA [and the State/Tribes], Respondents will prepare a final RI report which satisfactorily addresses these comments.</w:t>
      </w:r>
    </w:p>
    <w:p w14:paraId="21EFFC48" w14:textId="5B73FCA4" w:rsidR="001D4D71" w:rsidRPr="00680A3B" w:rsidRDefault="001D4D71" w:rsidP="00A50912">
      <w:pPr>
        <w:pStyle w:val="LVL2"/>
      </w:pPr>
      <w:r w:rsidRPr="00680A3B">
        <w:rPr>
          <w:b/>
        </w:rPr>
        <w:t>Treatability Study</w:t>
      </w:r>
      <w:r w:rsidRPr="00680A3B">
        <w:t>. Respondents shall conduct treatability studies, except where the Respondents can demonstrate to EPA’s satisfaction that they are not needed. Respondents shall provide EPA and [State/Tribe] with the following deliverables for review:</w:t>
      </w:r>
    </w:p>
    <w:p w14:paraId="0EAE0BC5" w14:textId="0A02E956" w:rsidR="001D4D71" w:rsidRPr="00680A3B" w:rsidRDefault="001D4D71" w:rsidP="002244B7">
      <w:pPr>
        <w:pStyle w:val="LVL3"/>
      </w:pPr>
      <w:r w:rsidRPr="00680A3B">
        <w:rPr>
          <w:b/>
        </w:rPr>
        <w:t>Identification of Candidate Treatability Study Technologies Memorandum</w:t>
      </w:r>
      <w:r w:rsidRPr="00680A3B">
        <w:t xml:space="preserve">. </w:t>
      </w:r>
      <w:r w:rsidR="00694364">
        <w:t>This s</w:t>
      </w:r>
      <w:r w:rsidRPr="00680A3B">
        <w:t xml:space="preserve">ummarizes a literature review of applicable technologies to gather information on performance, relative costs, applicability, removal efficiencies, operation and maintenance requirements, and </w:t>
      </w:r>
      <w:proofErr w:type="spellStart"/>
      <w:r w:rsidRPr="00680A3B">
        <w:t>implementability</w:t>
      </w:r>
      <w:proofErr w:type="spellEnd"/>
      <w:r w:rsidRPr="00680A3B">
        <w:t xml:space="preserve"> of candidate treatability study technologies. This memorandum shall be submitted as set forth in the RIWP [or “as specified by EPA,” or other scheduling provision preferred by the Region] for EPA approval. </w:t>
      </w:r>
    </w:p>
    <w:p w14:paraId="460649D6" w14:textId="4E703C66" w:rsidR="001D4D71" w:rsidRPr="00680A3B" w:rsidRDefault="001D4D71" w:rsidP="002244B7">
      <w:pPr>
        <w:pStyle w:val="LVL3"/>
      </w:pPr>
      <w:r w:rsidRPr="00680A3B">
        <w:rPr>
          <w:b/>
        </w:rPr>
        <w:lastRenderedPageBreak/>
        <w:t>Treatability Test Work Plan</w:t>
      </w:r>
      <w:r w:rsidRPr="00680A3B">
        <w:t xml:space="preserve">. If EPA determines that treatability testing is required, Respondents shall submit a </w:t>
      </w:r>
      <w:r w:rsidR="0017678A" w:rsidRPr="00680A3B">
        <w:t>t</w:t>
      </w:r>
      <w:r w:rsidRPr="00680A3B">
        <w:t xml:space="preserve">reatability </w:t>
      </w:r>
      <w:r w:rsidR="0017678A" w:rsidRPr="00680A3B">
        <w:t>t</w:t>
      </w:r>
      <w:r w:rsidRPr="00680A3B">
        <w:t xml:space="preserve">est </w:t>
      </w:r>
      <w:r w:rsidR="005E092D" w:rsidRPr="00680A3B">
        <w:t>w</w:t>
      </w:r>
      <w:r w:rsidRPr="00680A3B">
        <w:t xml:space="preserve">ork </w:t>
      </w:r>
      <w:r w:rsidR="005E092D" w:rsidRPr="00680A3B">
        <w:t>p</w:t>
      </w:r>
      <w:r w:rsidRPr="00680A3B">
        <w:t xml:space="preserve">lan, including a schedule, FSP, QAPP and HASP, for EPA review and approval as appropriate. </w:t>
      </w:r>
    </w:p>
    <w:p w14:paraId="1993FC68" w14:textId="63E342D7" w:rsidR="00D41F18" w:rsidRPr="00680A3B" w:rsidRDefault="001D4D71" w:rsidP="002244B7">
      <w:pPr>
        <w:pStyle w:val="LVL3"/>
      </w:pPr>
      <w:r w:rsidRPr="00680A3B">
        <w:rPr>
          <w:b/>
        </w:rPr>
        <w:t>Treatability Study Evaluation Report</w:t>
      </w:r>
      <w:r w:rsidRPr="00680A3B">
        <w:t xml:space="preserve">. </w:t>
      </w:r>
      <w:r w:rsidR="00D752E2" w:rsidRPr="00680A3B">
        <w:t>Upon completion of the treatability studies, Respondents shall submit a treatability study evaluation report</w:t>
      </w:r>
      <w:r w:rsidR="00B27A7B" w:rsidRPr="00680A3B">
        <w:t xml:space="preserve"> that includes:</w:t>
      </w:r>
    </w:p>
    <w:p w14:paraId="0DBDDEC6" w14:textId="156470AD" w:rsidR="00094217" w:rsidRPr="00680A3B" w:rsidRDefault="00094217" w:rsidP="00A50912">
      <w:pPr>
        <w:pStyle w:val="LVL4"/>
      </w:pPr>
      <w:r w:rsidRPr="00680A3B">
        <w:t xml:space="preserve">An evaluation of the effectiveness, </w:t>
      </w:r>
      <w:proofErr w:type="spellStart"/>
      <w:r w:rsidRPr="00680A3B">
        <w:t>implementability</w:t>
      </w:r>
      <w:proofErr w:type="spellEnd"/>
      <w:r w:rsidRPr="00680A3B">
        <w:t xml:space="preserve">, and cost of each </w:t>
      </w:r>
      <w:r w:rsidR="007A5F3E" w:rsidRPr="00680A3B">
        <w:t>technology.</w:t>
      </w:r>
    </w:p>
    <w:p w14:paraId="16B30159" w14:textId="49435CD6" w:rsidR="00232EFB" w:rsidRPr="00680A3B" w:rsidRDefault="00232EFB" w:rsidP="00A50912">
      <w:pPr>
        <w:pStyle w:val="LVL4"/>
      </w:pPr>
      <w:r w:rsidRPr="00680A3B">
        <w:t xml:space="preserve">An evaluation of the actual results of each technology as compared with predicted </w:t>
      </w:r>
      <w:r w:rsidR="007A5F3E" w:rsidRPr="00680A3B">
        <w:t>results.</w:t>
      </w:r>
    </w:p>
    <w:p w14:paraId="20881D55" w14:textId="0AD7F8C9" w:rsidR="00B27A7B" w:rsidRPr="00680A3B" w:rsidRDefault="0034311B" w:rsidP="00A50912">
      <w:pPr>
        <w:pStyle w:val="LVL4"/>
      </w:pPr>
      <w:r w:rsidRPr="00680A3B">
        <w:t>An analysis and interpretation of testing results</w:t>
      </w:r>
      <w:r w:rsidR="007A5F3E" w:rsidRPr="00680A3B">
        <w:t>.</w:t>
      </w:r>
    </w:p>
    <w:p w14:paraId="2501E7B6" w14:textId="1A6FF716" w:rsidR="002E53B4" w:rsidRPr="00680A3B" w:rsidRDefault="00AC0EAE" w:rsidP="00A50912">
      <w:pPr>
        <w:pStyle w:val="LVL4"/>
      </w:pPr>
      <w:r w:rsidRPr="00680A3B">
        <w:t xml:space="preserve">An evaluation of </w:t>
      </w:r>
      <w:r w:rsidR="007A5F3E" w:rsidRPr="00680A3B">
        <w:t>full-scale</w:t>
      </w:r>
      <w:r w:rsidRPr="00680A3B">
        <w:t xml:space="preserve"> application of the technology, including a sensitivity analysis identifying the key parameters affecting full-scale operation.</w:t>
      </w:r>
    </w:p>
    <w:p w14:paraId="7A4B80F3" w14:textId="2780F717" w:rsidR="001D4D71" w:rsidRPr="00680A3B" w:rsidRDefault="001D4D71" w:rsidP="002244B7">
      <w:pPr>
        <w:pStyle w:val="LVL3"/>
        <w:numPr>
          <w:ilvl w:val="0"/>
          <w:numId w:val="0"/>
        </w:numPr>
        <w:ind w:left="1440"/>
      </w:pPr>
      <w:r w:rsidRPr="00680A3B">
        <w:t>Following comments by EPA [and the State/Tribes], Respondents will prepare a final report which satisfactorily addresses these comments.</w:t>
      </w:r>
    </w:p>
    <w:p w14:paraId="170748AB" w14:textId="2852CFE6" w:rsidR="00DC7885" w:rsidRPr="00680A3B" w:rsidRDefault="00DC7885" w:rsidP="00A50912">
      <w:pPr>
        <w:pStyle w:val="LVL1"/>
      </w:pPr>
      <w:bookmarkStart w:id="27" w:name="_Toc90636534"/>
      <w:bookmarkStart w:id="28" w:name="_Toc111110846"/>
      <w:r w:rsidRPr="00680A3B">
        <w:t>FEASIBILITY STUDY</w:t>
      </w:r>
      <w:bookmarkEnd w:id="27"/>
      <w:bookmarkEnd w:id="28"/>
    </w:p>
    <w:p w14:paraId="4D839BC9" w14:textId="6BCFBFA4" w:rsidR="00C713E2" w:rsidRPr="00680A3B" w:rsidRDefault="00C713E2" w:rsidP="00A50912">
      <w:pPr>
        <w:pStyle w:val="LVL2"/>
      </w:pPr>
      <w:bookmarkStart w:id="29" w:name="_Hlk94011022"/>
      <w:r w:rsidRPr="00680A3B">
        <w:rPr>
          <w:b/>
        </w:rPr>
        <w:t>Feasibility Study</w:t>
      </w:r>
      <w:r w:rsidRPr="00680A3B">
        <w:t xml:space="preserve">. The FS shall </w:t>
      </w:r>
      <w:r w:rsidR="00D724DA" w:rsidRPr="00680A3B">
        <w:t>iden</w:t>
      </w:r>
      <w:r w:rsidR="001C3B88" w:rsidRPr="00680A3B">
        <w:t>tify</w:t>
      </w:r>
      <w:r w:rsidRPr="00680A3B">
        <w:t xml:space="preserve"> and evaluate (based on treatability testing, where appropriate) </w:t>
      </w:r>
      <w:r w:rsidR="001C3B88" w:rsidRPr="00680A3B">
        <w:t xml:space="preserve">remedial </w:t>
      </w:r>
      <w:r w:rsidRPr="00680A3B">
        <w:t xml:space="preserve">alternatives to prevent, mitigate, or otherwise respond to or remediate the release or threatened release of hazardous substances, pollutants or contaminants at or from the site. </w:t>
      </w:r>
      <w:r w:rsidR="007A682D" w:rsidRPr="00680A3B">
        <w:t>[If there is potential commingling of hazardous substances with pollutants or contaminants at the site, then the evaluation of the potential performance and cost of the treatment technologies should also take into account the ability of those treatment technologies to address the commingled contamination (e.g.,</w:t>
      </w:r>
      <w:r w:rsidR="00B81269">
        <w:t> </w:t>
      </w:r>
      <w:r w:rsidR="007A682D" w:rsidRPr="00680A3B">
        <w:t xml:space="preserve">hazardous substances comingled with pollutants or contaminants) and any adverse impacts the comingled contamination may have on the ability and cost of the treatment technologies to address the release or threatened release at the site.] </w:t>
      </w:r>
      <w:r w:rsidRPr="00680A3B">
        <w:t xml:space="preserve">The </w:t>
      </w:r>
      <w:r w:rsidR="00FC0A08" w:rsidRPr="00680A3B">
        <w:t xml:space="preserve">remedial </w:t>
      </w:r>
      <w:r w:rsidRPr="00680A3B">
        <w:t xml:space="preserve">alternatives evaluated </w:t>
      </w:r>
      <w:r w:rsidR="00732B21">
        <w:t>sh</w:t>
      </w:r>
      <w:r w:rsidR="0015279B">
        <w:t>all</w:t>
      </w:r>
      <w:r w:rsidR="00732B21" w:rsidRPr="00680A3B">
        <w:t xml:space="preserve"> </w:t>
      </w:r>
      <w:r w:rsidRPr="00680A3B">
        <w:t>include, but shall not be limited to, the range of alternatives described in the NCP, 40</w:t>
      </w:r>
      <w:r w:rsidR="00770A4D">
        <w:t> </w:t>
      </w:r>
      <w:r w:rsidRPr="00680A3B">
        <w:t>C.F.R. §</w:t>
      </w:r>
      <w:r w:rsidR="00206779" w:rsidRPr="00680A3B">
        <w:t> </w:t>
      </w:r>
      <w:r w:rsidRPr="00680A3B">
        <w:t xml:space="preserve">300.430(e), and shall include remedial actions that utilize permanent solutions and alternative treatment technologies or resource recovery technologies to the maximum extent practicable. Respondents shall also evaluate potential impacts that treatment technologies have on other hazardous substances, pollutants or contaminants at or from the site. In evaluating the alternatives, Respondents shall address the factors required by </w:t>
      </w:r>
      <w:r w:rsidR="004E007C" w:rsidRPr="00680A3B">
        <w:t>s</w:t>
      </w:r>
      <w:r w:rsidRPr="00680A3B">
        <w:t>ection</w:t>
      </w:r>
      <w:r w:rsidR="00206779" w:rsidRPr="00680A3B">
        <w:t> </w:t>
      </w:r>
      <w:r w:rsidRPr="00680A3B">
        <w:t>121 of CERCLA, and 40</w:t>
      </w:r>
      <w:r w:rsidR="00770A4D">
        <w:t> </w:t>
      </w:r>
      <w:r w:rsidRPr="00680A3B">
        <w:t>C.F.R. §</w:t>
      </w:r>
      <w:r w:rsidR="00206779" w:rsidRPr="00680A3B">
        <w:t> </w:t>
      </w:r>
      <w:r w:rsidRPr="00680A3B">
        <w:t xml:space="preserve">300.430(e). </w:t>
      </w:r>
      <w:bookmarkEnd w:id="29"/>
    </w:p>
    <w:p w14:paraId="2CF86AD4" w14:textId="7AC66C39" w:rsidR="000235D9" w:rsidRPr="00680A3B" w:rsidRDefault="00D16FC3" w:rsidP="00A50912">
      <w:pPr>
        <w:pStyle w:val="LVL2"/>
        <w:rPr>
          <w:shd w:val="clear" w:color="auto" w:fill="FFFFFF"/>
        </w:rPr>
      </w:pPr>
      <w:r w:rsidRPr="00680A3B">
        <w:rPr>
          <w:b/>
        </w:rPr>
        <w:t>FS Deliverables</w:t>
      </w:r>
      <w:r w:rsidR="000235D9" w:rsidRPr="00680A3B">
        <w:rPr>
          <w:b/>
        </w:rPr>
        <w:t xml:space="preserve">. </w:t>
      </w:r>
      <w:r w:rsidR="000235D9" w:rsidRPr="00680A3B">
        <w:rPr>
          <w:shd w:val="clear" w:color="auto" w:fill="FFFFFF"/>
        </w:rPr>
        <w:t xml:space="preserve">The Respondents shall </w:t>
      </w:r>
      <w:r w:rsidR="00180881" w:rsidRPr="00680A3B">
        <w:rPr>
          <w:shd w:val="clear" w:color="auto" w:fill="FFFFFF"/>
        </w:rPr>
        <w:t>develop the FS deliverables in accordance with the RI/FS Guidanc</w:t>
      </w:r>
      <w:r w:rsidR="003E0E0C">
        <w:rPr>
          <w:shd w:val="clear" w:color="auto" w:fill="FFFFFF"/>
        </w:rPr>
        <w:t>e.</w:t>
      </w:r>
      <w:r w:rsidR="00180881" w:rsidRPr="00680A3B">
        <w:rPr>
          <w:shd w:val="clear" w:color="auto" w:fill="FFFFFF"/>
        </w:rPr>
        <w:t xml:space="preserve"> The Respondents shall </w:t>
      </w:r>
      <w:r w:rsidR="000235D9" w:rsidRPr="00680A3B">
        <w:rPr>
          <w:shd w:val="clear" w:color="auto" w:fill="FFFFFF"/>
        </w:rPr>
        <w:t>submit the following deliverables for EPA review and approval unless EPA decides that one or more provisions is not necessary:</w:t>
      </w:r>
    </w:p>
    <w:p w14:paraId="1B540207" w14:textId="38867F6C" w:rsidR="005937B5" w:rsidRPr="00770A4D" w:rsidRDefault="005937B5" w:rsidP="00770A4D">
      <w:pPr>
        <w:pStyle w:val="LVL3"/>
      </w:pPr>
      <w:r w:rsidRPr="00FC08F9">
        <w:rPr>
          <w:b/>
          <w:bCs w:val="0"/>
        </w:rPr>
        <w:lastRenderedPageBreak/>
        <w:t>Refine RAOs</w:t>
      </w:r>
      <w:r w:rsidR="00A00256" w:rsidRPr="00FC08F9">
        <w:rPr>
          <w:b/>
          <w:bCs w:val="0"/>
        </w:rPr>
        <w:t>, PRGs</w:t>
      </w:r>
      <w:r w:rsidRPr="00FC08F9">
        <w:rPr>
          <w:b/>
          <w:bCs w:val="0"/>
        </w:rPr>
        <w:t xml:space="preserve"> and ARARs.</w:t>
      </w:r>
      <w:r w:rsidRPr="00770A4D">
        <w:t xml:space="preserve"> Respondents shall prepare a memorandum revising the RAOs</w:t>
      </w:r>
      <w:r w:rsidR="005F67FB" w:rsidRPr="00770A4D">
        <w:t>, PRGs</w:t>
      </w:r>
      <w:r w:rsidRPr="00770A4D">
        <w:t xml:space="preserve"> and ARARs</w:t>
      </w:r>
      <w:r w:rsidR="005F67FB" w:rsidRPr="00770A4D">
        <w:t xml:space="preserve"> to include potential ARARs specific to actions and locations</w:t>
      </w:r>
      <w:r w:rsidRPr="00770A4D">
        <w:t xml:space="preserve"> </w:t>
      </w:r>
      <w:r w:rsidR="00992E94" w:rsidRPr="00770A4D">
        <w:t xml:space="preserve">described </w:t>
      </w:r>
      <w:r w:rsidRPr="00770A4D">
        <w:t xml:space="preserve">in </w:t>
      </w:r>
      <w:r w:rsidR="004E007C" w:rsidRPr="00770A4D">
        <w:rPr>
          <w:b/>
        </w:rPr>
        <w:t>¶ </w:t>
      </w:r>
      <w:r w:rsidR="00FE149B" w:rsidRPr="00770A4D">
        <w:t>3.</w:t>
      </w:r>
      <w:r w:rsidR="00AD1212">
        <w:t>3 w</w:t>
      </w:r>
      <w:r w:rsidRPr="00770A4D">
        <w:t xml:space="preserve">ith the findings of the RI. Respondents will review and, if necessary, modify the site-specific RAOs, specifically the PRGs, that were established by EPA prior to or during discussions between EPA and Respondents. The revised </w:t>
      </w:r>
      <w:r w:rsidR="00992E94" w:rsidRPr="00770A4D">
        <w:t xml:space="preserve">RAOs and </w:t>
      </w:r>
      <w:r w:rsidRPr="00770A4D">
        <w:t xml:space="preserve">PRGs will be documented in this memorandum that will be reviewed and approved by EPA. These modified PRGs will specify the contaminants and media of interest, exposure pathways and receptors, and an acceptable contaminant level or range of levels (at </w:t>
      </w:r>
      <w:r w:rsidR="00C8395A" w:rsidRPr="00770A4D">
        <w:t>locations</w:t>
      </w:r>
      <w:r w:rsidRPr="00770A4D">
        <w:t xml:space="preserve"> for each exposure route), basis for the value, and the associated residual risk. </w:t>
      </w:r>
      <w:r w:rsidRPr="00770A4D">
        <w:rPr>
          <w:rStyle w:val="normaltextrun"/>
        </w:rPr>
        <w:t>This memorandum will discuss the consideration of sensitive subgroups in determining the acceptable exposure levels for sites with system</w:t>
      </w:r>
      <w:r w:rsidR="002318CB" w:rsidRPr="00770A4D">
        <w:rPr>
          <w:rStyle w:val="normaltextrun"/>
        </w:rPr>
        <w:t>ic</w:t>
      </w:r>
      <w:r w:rsidRPr="00770A4D">
        <w:rPr>
          <w:rStyle w:val="normaltextrun"/>
        </w:rPr>
        <w:t xml:space="preserve"> toxicants, in accordance with</w:t>
      </w:r>
      <w:r w:rsidR="00132648" w:rsidRPr="00770A4D">
        <w:rPr>
          <w:rStyle w:val="normaltextrun"/>
        </w:rPr>
        <w:t xml:space="preserve"> </w:t>
      </w:r>
      <w:r w:rsidRPr="00770A4D">
        <w:rPr>
          <w:rStyle w:val="normaltextrun"/>
        </w:rPr>
        <w:t>40</w:t>
      </w:r>
      <w:r w:rsidR="00C82E6D" w:rsidRPr="00770A4D">
        <w:rPr>
          <w:rStyle w:val="normaltextrun"/>
        </w:rPr>
        <w:t> </w:t>
      </w:r>
      <w:r w:rsidRPr="00770A4D">
        <w:rPr>
          <w:rStyle w:val="normaltextrun"/>
        </w:rPr>
        <w:t>C</w:t>
      </w:r>
      <w:r w:rsidR="00C82E6D" w:rsidRPr="00770A4D">
        <w:rPr>
          <w:rStyle w:val="normaltextrun"/>
        </w:rPr>
        <w:t>.</w:t>
      </w:r>
      <w:r w:rsidRPr="00770A4D">
        <w:rPr>
          <w:rStyle w:val="normaltextrun"/>
        </w:rPr>
        <w:t>F</w:t>
      </w:r>
      <w:r w:rsidR="00C82E6D" w:rsidRPr="00770A4D">
        <w:rPr>
          <w:rStyle w:val="normaltextrun"/>
        </w:rPr>
        <w:t>.</w:t>
      </w:r>
      <w:r w:rsidRPr="00770A4D">
        <w:rPr>
          <w:rStyle w:val="normaltextrun"/>
        </w:rPr>
        <w:t>R</w:t>
      </w:r>
      <w:r w:rsidR="00C82E6D" w:rsidRPr="00770A4D">
        <w:rPr>
          <w:rStyle w:val="normaltextrun"/>
        </w:rPr>
        <w:t>.</w:t>
      </w:r>
      <w:r w:rsidRPr="00770A4D">
        <w:rPr>
          <w:rStyle w:val="normaltextrun"/>
        </w:rPr>
        <w:t xml:space="preserve"> </w:t>
      </w:r>
      <w:r w:rsidR="00770A4D">
        <w:rPr>
          <w:rStyle w:val="normaltextrun"/>
          <w:rFonts w:cs="Times New Roman"/>
        </w:rPr>
        <w:t>§</w:t>
      </w:r>
      <w:r w:rsidR="00770A4D">
        <w:rPr>
          <w:rStyle w:val="normaltextrun"/>
        </w:rPr>
        <w:t> </w:t>
      </w:r>
      <w:r w:rsidRPr="00770A4D">
        <w:rPr>
          <w:rStyle w:val="normaltextrun"/>
        </w:rPr>
        <w:t>300.430(e)(2)(</w:t>
      </w:r>
      <w:r w:rsidRPr="00770A4D">
        <w:rPr>
          <w:rStyle w:val="spellingerror"/>
        </w:rPr>
        <w:t>i</w:t>
      </w:r>
      <w:r w:rsidRPr="00770A4D">
        <w:rPr>
          <w:rStyle w:val="normaltextrun"/>
        </w:rPr>
        <w:t>)(A)(1).</w:t>
      </w:r>
      <w:r w:rsidR="00A46B8C" w:rsidRPr="00770A4D">
        <w:rPr>
          <w:rStyle w:val="normaltextrun"/>
        </w:rPr>
        <w:t xml:space="preserve"> </w:t>
      </w:r>
      <w:r w:rsidRPr="00770A4D">
        <w:rPr>
          <w:rStyle w:val="normaltextrun"/>
        </w:rPr>
        <w:t xml:space="preserve">In addition, the memorandum will discuss whether the ARARs may not be sufficiently protective given the presence of multiple contaminants at the site or multiple pathways of exposure for sites with known or suspected carcinogens, in accordance </w:t>
      </w:r>
      <w:r w:rsidR="009A2EBB" w:rsidRPr="00770A4D">
        <w:rPr>
          <w:rStyle w:val="normaltextrun"/>
        </w:rPr>
        <w:t xml:space="preserve">with </w:t>
      </w:r>
      <w:r w:rsidRPr="00770A4D">
        <w:rPr>
          <w:rStyle w:val="normaltextrun"/>
        </w:rPr>
        <w:t>40</w:t>
      </w:r>
      <w:r w:rsidR="00C82E6D" w:rsidRPr="00770A4D">
        <w:rPr>
          <w:rStyle w:val="normaltextrun"/>
        </w:rPr>
        <w:t> </w:t>
      </w:r>
      <w:r w:rsidRPr="00770A4D">
        <w:rPr>
          <w:rStyle w:val="normaltextrun"/>
        </w:rPr>
        <w:t>C</w:t>
      </w:r>
      <w:r w:rsidR="00C82E6D" w:rsidRPr="00770A4D">
        <w:rPr>
          <w:rStyle w:val="normaltextrun"/>
        </w:rPr>
        <w:t>.</w:t>
      </w:r>
      <w:r w:rsidRPr="00770A4D">
        <w:rPr>
          <w:rStyle w:val="normaltextrun"/>
        </w:rPr>
        <w:t>F</w:t>
      </w:r>
      <w:r w:rsidR="00C82E6D" w:rsidRPr="00770A4D">
        <w:rPr>
          <w:rStyle w:val="normaltextrun"/>
        </w:rPr>
        <w:t>.</w:t>
      </w:r>
      <w:r w:rsidRPr="00770A4D">
        <w:rPr>
          <w:rStyle w:val="normaltextrun"/>
        </w:rPr>
        <w:t>R</w:t>
      </w:r>
      <w:r w:rsidR="00C82E6D" w:rsidRPr="00770A4D">
        <w:rPr>
          <w:rStyle w:val="normaltextrun"/>
        </w:rPr>
        <w:t>.</w:t>
      </w:r>
      <w:r w:rsidRPr="00770A4D">
        <w:rPr>
          <w:rStyle w:val="normaltextrun"/>
        </w:rPr>
        <w:t xml:space="preserve"> </w:t>
      </w:r>
      <w:r w:rsidR="00C82E6D" w:rsidRPr="00770A4D">
        <w:rPr>
          <w:rStyle w:val="normaltextrun"/>
        </w:rPr>
        <w:t>§ </w:t>
      </w:r>
      <w:r w:rsidRPr="00770A4D">
        <w:rPr>
          <w:rStyle w:val="normaltextrun"/>
        </w:rPr>
        <w:t>300.430(e)(2)(</w:t>
      </w:r>
      <w:r w:rsidRPr="00770A4D">
        <w:rPr>
          <w:rStyle w:val="spellingerror"/>
        </w:rPr>
        <w:t>i</w:t>
      </w:r>
      <w:r w:rsidRPr="00770A4D">
        <w:rPr>
          <w:rStyle w:val="normaltextrun"/>
        </w:rPr>
        <w:t>)(A)(2).</w:t>
      </w:r>
      <w:r w:rsidRPr="00770A4D">
        <w:t xml:space="preserve"> </w:t>
      </w:r>
    </w:p>
    <w:p w14:paraId="4BFCEEBF" w14:textId="20FA46CB" w:rsidR="00DD6B69" w:rsidRPr="00680A3B" w:rsidRDefault="00B0770A" w:rsidP="002244B7">
      <w:pPr>
        <w:pStyle w:val="LVL3"/>
      </w:pPr>
      <w:r w:rsidRPr="00680A3B">
        <w:rPr>
          <w:b/>
        </w:rPr>
        <w:t>Identify and Evaluate Remedial Technologies</w:t>
      </w:r>
      <w:r w:rsidR="003472C1" w:rsidRPr="00680A3B">
        <w:rPr>
          <w:b/>
        </w:rPr>
        <w:t xml:space="preserve"> and Assemble Alternatives</w:t>
      </w:r>
      <w:r w:rsidRPr="00680A3B">
        <w:t xml:space="preserve">. </w:t>
      </w:r>
      <w:r w:rsidR="00B853A3" w:rsidRPr="00680A3B">
        <w:t xml:space="preserve">Concurrent with </w:t>
      </w:r>
      <w:r w:rsidR="00C82E6D" w:rsidRPr="00680A3B">
        <w:t>¶ </w:t>
      </w:r>
      <w:r w:rsidR="00B853A3" w:rsidRPr="00680A3B">
        <w:t xml:space="preserve">4.2(a), </w:t>
      </w:r>
      <w:r w:rsidR="00A365CC" w:rsidRPr="00680A3B">
        <w:t xml:space="preserve">Respondents shall assemble combinations of technologies, and the media to which they would be applied, into remedial alternatives that address contamination on a sitewide basis or for an identified operable unit. Deliverables will be reviewed and approved by EPA with [State/Tribe] consultation. </w:t>
      </w:r>
      <w:r w:rsidR="007A021F" w:rsidRPr="00680A3B">
        <w:t>Respondents shall</w:t>
      </w:r>
      <w:r w:rsidR="00FC7D26" w:rsidRPr="00680A3B">
        <w:t>:</w:t>
      </w:r>
      <w:r w:rsidR="007A021F" w:rsidRPr="00680A3B">
        <w:t xml:space="preserve"> </w:t>
      </w:r>
      <w:r w:rsidR="006F68A8" w:rsidRPr="00680A3B">
        <w:t>(i)</w:t>
      </w:r>
      <w:r w:rsidR="00C82E6D" w:rsidRPr="00680A3B">
        <w:t> </w:t>
      </w:r>
      <w:r w:rsidR="007A021F" w:rsidRPr="00680A3B">
        <w:t>develop general response actions for each medium of interest defining containment, treatment, excavation, pumping, or other actions, singly or in combination, that may be taken to satisfy the RAOs for the site</w:t>
      </w:r>
      <w:r w:rsidR="00FC7D26" w:rsidRPr="00680A3B">
        <w:t xml:space="preserve">; </w:t>
      </w:r>
      <w:r w:rsidR="006F68A8" w:rsidRPr="00680A3B">
        <w:t>(ii)</w:t>
      </w:r>
      <w:r w:rsidR="00C82E6D" w:rsidRPr="00680A3B">
        <w:t> </w:t>
      </w:r>
      <w:r w:rsidR="00F05FD0" w:rsidRPr="00680A3B">
        <w:t xml:space="preserve">identify volumes or areas of media to which general response actions might be applied, taking into account the requirements for protectiveness as identified in the RAOs and the chemical and physical characterization of the site; </w:t>
      </w:r>
      <w:r w:rsidR="00C82E6D" w:rsidRPr="00680A3B">
        <w:t>and (iii) </w:t>
      </w:r>
      <w:r w:rsidR="00F05FD0" w:rsidRPr="00680A3B">
        <w:t>identify and screen the technologies applicable to each general response action to eliminate those that cannot be implemented technically at the site.</w:t>
      </w:r>
      <w:r w:rsidR="006F68A8" w:rsidRPr="00680A3B">
        <w:t xml:space="preserve"> </w:t>
      </w:r>
      <w:r w:rsidR="00867ED1" w:rsidRPr="00680A3B">
        <w:t>The general response actions are further refined to specify remedial technology types (e.g</w:t>
      </w:r>
      <w:r w:rsidR="00321F4D" w:rsidRPr="00680A3B">
        <w:t>.,</w:t>
      </w:r>
      <w:r w:rsidR="00C82E6D" w:rsidRPr="00680A3B">
        <w:t> </w:t>
      </w:r>
      <w:r w:rsidR="00321F4D" w:rsidRPr="00680A3B">
        <w:t>the general response action of treatment can be further defined to include chemical or biological technology types)</w:t>
      </w:r>
      <w:r w:rsidR="00232AA1" w:rsidRPr="00680A3B">
        <w:t xml:space="preserve">. Respondents shall assemble the selected representative technologies into alternatives representing a range of treatment and containment combinations, as appropriate. </w:t>
      </w:r>
    </w:p>
    <w:p w14:paraId="2C0976A3" w14:textId="5EEABA40" w:rsidR="00B0770A" w:rsidRPr="007D0EF7" w:rsidRDefault="00B0770A" w:rsidP="007D0EF7">
      <w:pPr>
        <w:pStyle w:val="LVL3"/>
      </w:pPr>
      <w:r w:rsidRPr="007D0EF7">
        <w:rPr>
          <w:b/>
        </w:rPr>
        <w:t>Comparative Analysis of Alternatives</w:t>
      </w:r>
      <w:r w:rsidRPr="007D0EF7">
        <w:t xml:space="preserve">. </w:t>
      </w:r>
      <w:r w:rsidR="004F2442" w:rsidRPr="007D0EF7">
        <w:t xml:space="preserve">Upon EPA approval of </w:t>
      </w:r>
      <w:r w:rsidR="00C82E6D" w:rsidRPr="007D0EF7">
        <w:t>¶ </w:t>
      </w:r>
      <w:r w:rsidR="004F2442" w:rsidRPr="007D0EF7">
        <w:t>4.2(a) and (b)</w:t>
      </w:r>
      <w:r w:rsidR="003F2E92" w:rsidRPr="007D0EF7">
        <w:t xml:space="preserve">, </w:t>
      </w:r>
      <w:r w:rsidRPr="007D0EF7">
        <w:t xml:space="preserve">Respondents shall conduct a comparative analysis of alternatives to evaluate the relative performance of each alternative in relation to the nine evaluation criteria </w:t>
      </w:r>
      <w:r w:rsidR="003E0E0C">
        <w:t xml:space="preserve">identified below in this paragraph </w:t>
      </w:r>
      <w:r w:rsidRPr="007D0EF7">
        <w:t>and prepare a summary report. This range of alternatives sh</w:t>
      </w:r>
      <w:r w:rsidR="00AA03F3" w:rsidRPr="007D0EF7">
        <w:t xml:space="preserve">all </w:t>
      </w:r>
      <w:r w:rsidRPr="007D0EF7">
        <w:t xml:space="preserve">include, as appropriate, options in which treatment is used to reduce the toxicity, mobility, or volume of wastes, but varying in the types of treatment, the amount treated, and long-term residuals or untreated wastes are managed. The analysis will include options involving treatment and/or containment; and a no-action alternative. The evaluation criteria include: </w:t>
      </w:r>
      <w:r w:rsidRPr="007D0EF7">
        <w:lastRenderedPageBreak/>
        <w:t>(1)</w:t>
      </w:r>
      <w:r w:rsidR="00C82E6D" w:rsidRPr="007D0EF7">
        <w:t> </w:t>
      </w:r>
      <w:r w:rsidRPr="007D0EF7">
        <w:t>overall protection of human health and the environment; (2)</w:t>
      </w:r>
      <w:r w:rsidR="00C82E6D" w:rsidRPr="007D0EF7">
        <w:t> </w:t>
      </w:r>
      <w:r w:rsidRPr="007D0EF7">
        <w:t>compliance with ARARs; (3)</w:t>
      </w:r>
      <w:r w:rsidR="00C82E6D" w:rsidRPr="007D0EF7">
        <w:t> </w:t>
      </w:r>
      <w:r w:rsidRPr="007D0EF7">
        <w:t>long-term effectiveness and permanence; (4)</w:t>
      </w:r>
      <w:r w:rsidR="00C82E6D" w:rsidRPr="007D0EF7">
        <w:t> </w:t>
      </w:r>
      <w:r w:rsidRPr="007D0EF7">
        <w:t>reduction of toxicity, mobility, or volume through treatment; (5)</w:t>
      </w:r>
      <w:r w:rsidR="00C82E6D" w:rsidRPr="007D0EF7">
        <w:t> </w:t>
      </w:r>
      <w:r w:rsidRPr="007D0EF7">
        <w:t>short-term effectiveness; (6)</w:t>
      </w:r>
      <w:r w:rsidR="00C82E6D" w:rsidRPr="007D0EF7">
        <w:t> </w:t>
      </w:r>
      <w:proofErr w:type="spellStart"/>
      <w:r w:rsidRPr="007D0EF7">
        <w:t>implementability</w:t>
      </w:r>
      <w:proofErr w:type="spellEnd"/>
      <w:r w:rsidRPr="007D0EF7">
        <w:t>; (7)</w:t>
      </w:r>
      <w:r w:rsidR="00C82E6D" w:rsidRPr="007D0EF7">
        <w:t> </w:t>
      </w:r>
      <w:r w:rsidRPr="007D0EF7">
        <w:t>cost; (8)</w:t>
      </w:r>
      <w:r w:rsidR="00C82E6D" w:rsidRPr="007D0EF7">
        <w:t> </w:t>
      </w:r>
      <w:r w:rsidRPr="007D0EF7">
        <w:t>state (or support agency) acceptance; and (9)</w:t>
      </w:r>
      <w:r w:rsidR="00C82E6D" w:rsidRPr="007D0EF7">
        <w:t> </w:t>
      </w:r>
      <w:r w:rsidRPr="007D0EF7">
        <w:t xml:space="preserve">community acceptance. </w:t>
      </w:r>
      <w:r w:rsidR="00067726" w:rsidRPr="007D0EF7">
        <w:t>The analysis</w:t>
      </w:r>
      <w:r w:rsidRPr="007D0EF7">
        <w:t xml:space="preserve"> shall (consistent with 40</w:t>
      </w:r>
      <w:r w:rsidR="00C82E6D" w:rsidRPr="007D0EF7">
        <w:t> </w:t>
      </w:r>
      <w:r w:rsidRPr="007D0EF7">
        <w:t>C</w:t>
      </w:r>
      <w:r w:rsidR="00FB58C6" w:rsidRPr="007D0EF7">
        <w:t>.</w:t>
      </w:r>
      <w:r w:rsidRPr="007D0EF7">
        <w:t>F</w:t>
      </w:r>
      <w:r w:rsidR="00FB58C6" w:rsidRPr="007D0EF7">
        <w:t>.</w:t>
      </w:r>
      <w:r w:rsidRPr="007D0EF7">
        <w:t>R</w:t>
      </w:r>
      <w:r w:rsidR="00FB58C6" w:rsidRPr="007D0EF7">
        <w:t>.</w:t>
      </w:r>
      <w:r w:rsidRPr="007D0EF7">
        <w:t xml:space="preserve"> </w:t>
      </w:r>
      <w:r w:rsidR="00C82E6D" w:rsidRPr="007D0EF7">
        <w:t>§ </w:t>
      </w:r>
      <w:r w:rsidRPr="007D0EF7">
        <w:t>300.430(e)(9)(iii)(C)</w:t>
      </w:r>
      <w:r w:rsidR="00067726" w:rsidRPr="007D0EF7">
        <w:t xml:space="preserve"> and </w:t>
      </w:r>
      <w:r w:rsidR="00683361" w:rsidRPr="00683361">
        <w:rPr>
          <w:i/>
          <w:iCs/>
        </w:rPr>
        <w:t>Consideration of Climate Resilience in the Superfund Cleanup Process for Non-Federal National Priorities List Sites</w:t>
      </w:r>
      <w:r w:rsidR="00683361">
        <w:t xml:space="preserve"> </w:t>
      </w:r>
      <w:r w:rsidR="00067726" w:rsidRPr="007D0EF7">
        <w:t>OLEM</w:t>
      </w:r>
      <w:r w:rsidR="00DB4F73" w:rsidRPr="007D0EF7">
        <w:t> </w:t>
      </w:r>
      <w:r w:rsidR="00067726" w:rsidRPr="007D0EF7">
        <w:t>9355.1-120</w:t>
      </w:r>
      <w:r w:rsidR="00683361">
        <w:t>, June 30, 2021</w:t>
      </w:r>
      <w:r w:rsidRPr="007D0EF7">
        <w:t>) include an assessment of the vulnerability</w:t>
      </w:r>
      <w:r w:rsidR="00E02D21" w:rsidRPr="007D0EF7">
        <w:t xml:space="preserve"> of the protectiveness</w:t>
      </w:r>
      <w:r w:rsidRPr="007D0EF7">
        <w:t xml:space="preserve"> of each alternative to the impacts of climate change and, for each alternative where appropriate, an evaluation of the possible addition of further measures to </w:t>
      </w:r>
      <w:r w:rsidR="00E02D21" w:rsidRPr="007D0EF7">
        <w:t>ensure th</w:t>
      </w:r>
      <w:r w:rsidR="00BC46CD" w:rsidRPr="007D0EF7">
        <w:t>e resilience</w:t>
      </w:r>
      <w:r w:rsidRPr="007D0EF7">
        <w:t xml:space="preserve"> a particular alternative’s </w:t>
      </w:r>
      <w:r w:rsidR="00BC46CD" w:rsidRPr="007D0EF7">
        <w:t>protectiveness</w:t>
      </w:r>
      <w:r w:rsidRPr="007D0EF7">
        <w:t xml:space="preserve"> to the impacts of climate change. In addition, where appropriate for particular evaluation criteria, Respondents shall also evaluate, to the extent practicable, </w:t>
      </w:r>
      <w:r w:rsidR="00BC46CD" w:rsidRPr="007D0EF7">
        <w:t xml:space="preserve">opportunities to reduce </w:t>
      </w:r>
      <w:r w:rsidRPr="007D0EF7">
        <w:t>the environmental footprint of each alternative. Such evaluation sh</w:t>
      </w:r>
      <w:r w:rsidR="00A23149">
        <w:t>all</w:t>
      </w:r>
      <w:r w:rsidRPr="007D0EF7">
        <w:t xml:space="preserve"> include the consideration of green remediation best management practices and/or application of the ASTM Standard for Greener Cleanups, consistent with </w:t>
      </w:r>
      <w:r w:rsidRPr="007D0EF7">
        <w:rPr>
          <w:i/>
          <w:iCs/>
        </w:rPr>
        <w:t xml:space="preserve">Consideration of Greener Activities in the Superfund Cleanup Process </w:t>
      </w:r>
      <w:r w:rsidR="00DB4F73" w:rsidRPr="007D0EF7">
        <w:t>(</w:t>
      </w:r>
      <w:r w:rsidRPr="007D0EF7">
        <w:t>Aug</w:t>
      </w:r>
      <w:r w:rsidR="00DB4F73" w:rsidRPr="007D0EF7">
        <w:t>. </w:t>
      </w:r>
      <w:r w:rsidRPr="007D0EF7">
        <w:t>6, 2016</w:t>
      </w:r>
      <w:r w:rsidR="00DB4F73" w:rsidRPr="007D0EF7">
        <w:t>)</w:t>
      </w:r>
      <w:r w:rsidRPr="007D0EF7">
        <w:t xml:space="preserve">. </w:t>
      </w:r>
      <w:r w:rsidRPr="007D0EF7">
        <w:rPr>
          <w:rStyle w:val="normaltextrun"/>
        </w:rPr>
        <w:t xml:space="preserve">These considerations for </w:t>
      </w:r>
      <w:r w:rsidR="00D601C2" w:rsidRPr="007D0EF7">
        <w:rPr>
          <w:rStyle w:val="normaltextrun"/>
        </w:rPr>
        <w:t>g</w:t>
      </w:r>
      <w:r w:rsidRPr="007D0EF7">
        <w:rPr>
          <w:rStyle w:val="normaltextrun"/>
        </w:rPr>
        <w:t xml:space="preserve">reener </w:t>
      </w:r>
      <w:r w:rsidR="005F269B" w:rsidRPr="007D0EF7">
        <w:rPr>
          <w:rStyle w:val="normaltextrun"/>
        </w:rPr>
        <w:t>c</w:t>
      </w:r>
      <w:r w:rsidRPr="007D0EF7">
        <w:rPr>
          <w:rStyle w:val="normaltextrun"/>
        </w:rPr>
        <w:t>leanups are not intended to allow cleanups that do not satisfy threshold requirements for protectiveness, or do not meet other site-specific cleanup objectives.</w:t>
      </w:r>
    </w:p>
    <w:p w14:paraId="02191F23" w14:textId="7435C03B" w:rsidR="00B0770A" w:rsidRPr="00680A3B" w:rsidRDefault="00B0770A" w:rsidP="002244B7">
      <w:pPr>
        <w:pStyle w:val="LVL3"/>
        <w:numPr>
          <w:ilvl w:val="0"/>
          <w:numId w:val="0"/>
        </w:numPr>
        <w:ind w:left="1440"/>
      </w:pPr>
      <w:r w:rsidRPr="00680A3B">
        <w:t>For each alternative, Respondents sh</w:t>
      </w:r>
      <w:r w:rsidR="000C15A1">
        <w:t>all</w:t>
      </w:r>
      <w:r w:rsidRPr="00680A3B">
        <w:t xml:space="preserve"> provide: (1)</w:t>
      </w:r>
      <w:r w:rsidR="00C82E6D" w:rsidRPr="00680A3B">
        <w:t> </w:t>
      </w:r>
      <w:r w:rsidRPr="00680A3B">
        <w:t>a description of the alternative that outlines the waste management strategy involved and identifies the key ARARs associated with each alternative, and (2)</w:t>
      </w:r>
      <w:r w:rsidR="00C82E6D" w:rsidRPr="00680A3B">
        <w:t> </w:t>
      </w:r>
      <w:r w:rsidRPr="00680A3B">
        <w:t>a discussion of the individual criterion assessment. If the Respondents do not have direct input on criteria (8)</w:t>
      </w:r>
      <w:r w:rsidR="00C34DC8">
        <w:t>,</w:t>
      </w:r>
      <w:r w:rsidRPr="00680A3B">
        <w:t xml:space="preserve"> state (or support agency) acceptance</w:t>
      </w:r>
      <w:r w:rsidR="001E2DE8">
        <w:t>,</w:t>
      </w:r>
      <w:r w:rsidRPr="00680A3B">
        <w:t xml:space="preserve"> and</w:t>
      </w:r>
      <w:r w:rsidR="00AA03F3" w:rsidRPr="00680A3B">
        <w:t xml:space="preserve"> criteria</w:t>
      </w:r>
      <w:r w:rsidRPr="00680A3B">
        <w:t xml:space="preserve"> (9)</w:t>
      </w:r>
      <w:r w:rsidR="001E2DE8">
        <w:t>,</w:t>
      </w:r>
      <w:r w:rsidRPr="00680A3B">
        <w:t xml:space="preserve"> community acceptance, these will be addressed by EPA.</w:t>
      </w:r>
      <w:r w:rsidR="00403BEC" w:rsidRPr="00680A3B">
        <w:t xml:space="preserve"> Note that criteria (8) and (9) are not addressed until after the Proposed Plan. </w:t>
      </w:r>
    </w:p>
    <w:p w14:paraId="1AB57FDF" w14:textId="77E2D0F7" w:rsidR="0008787A" w:rsidRPr="00680A3B" w:rsidRDefault="00190FB9" w:rsidP="002244B7">
      <w:pPr>
        <w:pStyle w:val="LVL3"/>
      </w:pPr>
      <w:r w:rsidRPr="00680A3B">
        <w:rPr>
          <w:b/>
        </w:rPr>
        <w:t>Environmental Justice Concerns about Disproportionate Impacts</w:t>
      </w:r>
      <w:r w:rsidR="007D0EF7" w:rsidRPr="009C56A4">
        <w:rPr>
          <w:bCs w:val="0"/>
        </w:rPr>
        <w:t>.</w:t>
      </w:r>
      <w:r w:rsidRPr="00680A3B">
        <w:rPr>
          <w:b/>
        </w:rPr>
        <w:t xml:space="preserve"> </w:t>
      </w:r>
      <w:r w:rsidRPr="00680A3B">
        <w:t>Consistent with 40</w:t>
      </w:r>
      <w:r w:rsidR="00DB4F73" w:rsidRPr="00680A3B">
        <w:t> </w:t>
      </w:r>
      <w:r w:rsidRPr="00680A3B">
        <w:t>C</w:t>
      </w:r>
      <w:r w:rsidR="00DB4F73" w:rsidRPr="00680A3B">
        <w:t>.</w:t>
      </w:r>
      <w:r w:rsidRPr="00680A3B">
        <w:t>F</w:t>
      </w:r>
      <w:r w:rsidR="00DB4F73" w:rsidRPr="00680A3B">
        <w:t>.</w:t>
      </w:r>
      <w:r w:rsidRPr="00680A3B">
        <w:t>R</w:t>
      </w:r>
      <w:r w:rsidR="00DB4F73" w:rsidRPr="00680A3B">
        <w:t>. § </w:t>
      </w:r>
      <w:r w:rsidRPr="00680A3B">
        <w:t xml:space="preserve">300.430(e)(2)(i)(A)(1) </w:t>
      </w:r>
      <w:r w:rsidR="00091A4C" w:rsidRPr="00680A3B">
        <w:t xml:space="preserve">and with consideration of communities with environmental justice concerns identified in the </w:t>
      </w:r>
      <w:r w:rsidR="000802B9">
        <w:t>B</w:t>
      </w:r>
      <w:r w:rsidR="00091A4C" w:rsidRPr="00680A3B">
        <w:t>aseline HHRA</w:t>
      </w:r>
      <w:r w:rsidRPr="00680A3B">
        <w:t xml:space="preserve">, Respondents shall identify different remedial </w:t>
      </w:r>
      <w:r w:rsidR="00FF7294" w:rsidRPr="00680A3B">
        <w:t>alternatives</w:t>
      </w:r>
      <w:r w:rsidRPr="00680A3B">
        <w:t xml:space="preserve"> in the FS to address, where applicable and in consultation with and as approved by EPA, </w:t>
      </w:r>
      <w:r w:rsidR="00AC02C7" w:rsidRPr="00680A3B">
        <w:t>e</w:t>
      </w:r>
      <w:r w:rsidRPr="00680A3B">
        <w:t>nvironmental</w:t>
      </w:r>
      <w:r w:rsidR="00F54AAC" w:rsidRPr="00680A3B">
        <w:t xml:space="preserve"> </w:t>
      </w:r>
      <w:r w:rsidR="00AC02C7" w:rsidRPr="00680A3B">
        <w:t>j</w:t>
      </w:r>
      <w:r w:rsidRPr="00680A3B">
        <w:t>ustice concerns regarding the potential for disproportionate impacts from the contaminated site, including through the site’s contribution to cumulative impacts on the affected community. Evaluation of the potential for disproportionate impacts sh</w:t>
      </w:r>
      <w:r w:rsidR="00AA03F3" w:rsidRPr="00680A3B">
        <w:t xml:space="preserve">all </w:t>
      </w:r>
      <w:r w:rsidRPr="00680A3B">
        <w:t xml:space="preserve">consider indicators of population vulnerability and pollutant burden using </w:t>
      </w:r>
      <w:proofErr w:type="spellStart"/>
      <w:r w:rsidRPr="00680A3B">
        <w:t>EJS</w:t>
      </w:r>
      <w:r w:rsidR="00291BDA">
        <w:t>creen</w:t>
      </w:r>
      <w:proofErr w:type="spellEnd"/>
      <w:r w:rsidRPr="00680A3B">
        <w:t>; as well as other available data on population vulnerability and pollution burden (including public health outcomes reflecting cumulative impacts) and information obtained during community outreach efforts. Respondents shall identify and document</w:t>
      </w:r>
      <w:r w:rsidR="009F24BA" w:rsidRPr="00680A3B">
        <w:t xml:space="preserve"> in a memorandum for EPA review and approval</w:t>
      </w:r>
      <w:r w:rsidRPr="00680A3B">
        <w:t xml:space="preserve"> all sources of information reviewed and implemented to address the </w:t>
      </w:r>
      <w:r w:rsidR="00F32068" w:rsidRPr="00680A3B">
        <w:t>e</w:t>
      </w:r>
      <w:r w:rsidRPr="00680A3B">
        <w:t xml:space="preserve">nvironmental </w:t>
      </w:r>
      <w:r w:rsidR="00F32068" w:rsidRPr="00680A3B">
        <w:t>j</w:t>
      </w:r>
      <w:r w:rsidRPr="00680A3B">
        <w:t>ustice concerns</w:t>
      </w:r>
      <w:r w:rsidR="006E380B" w:rsidRPr="00680A3B">
        <w:t>.</w:t>
      </w:r>
      <w:r w:rsidR="00F54AAC" w:rsidRPr="00680A3B">
        <w:t xml:space="preserve"> </w:t>
      </w:r>
    </w:p>
    <w:p w14:paraId="1F9BC2C2" w14:textId="7B517412" w:rsidR="00A74CC3" w:rsidRPr="00680A3B" w:rsidRDefault="00A74CC3" w:rsidP="002244B7">
      <w:pPr>
        <w:pStyle w:val="LVL3"/>
      </w:pPr>
      <w:r w:rsidRPr="00680A3B">
        <w:rPr>
          <w:b/>
        </w:rPr>
        <w:t xml:space="preserve">Refine IC Evaluation. </w:t>
      </w:r>
      <w:r w:rsidRPr="00680A3B">
        <w:t xml:space="preserve">Concurrent with </w:t>
      </w:r>
      <w:r w:rsidR="007D0EF7">
        <w:rPr>
          <w:rFonts w:cs="Times New Roman"/>
        </w:rPr>
        <w:t>¶</w:t>
      </w:r>
      <w:r w:rsidR="007D0EF7">
        <w:t> </w:t>
      </w:r>
      <w:r w:rsidRPr="00680A3B">
        <w:t xml:space="preserve">4.2(d), Respondents shall prepare a memorandum revising the ICs in </w:t>
      </w:r>
      <w:r w:rsidR="004E007C" w:rsidRPr="00680A3B">
        <w:rPr>
          <w:b/>
        </w:rPr>
        <w:t>¶ </w:t>
      </w:r>
      <w:r w:rsidRPr="00680A3B">
        <w:t>3.</w:t>
      </w:r>
      <w:r w:rsidR="00E504B1" w:rsidRPr="00680A3B">
        <w:t>4</w:t>
      </w:r>
      <w:r w:rsidRPr="00680A3B">
        <w:t xml:space="preserve"> (</w:t>
      </w:r>
      <w:r w:rsidR="00E504B1" w:rsidRPr="00680A3B">
        <w:t>g</w:t>
      </w:r>
      <w:r w:rsidRPr="00680A3B">
        <w:t xml:space="preserve">) with the findings of the RI. </w:t>
      </w:r>
      <w:r w:rsidRPr="00680A3B">
        <w:lastRenderedPageBreak/>
        <w:t xml:space="preserve">Respondents will review and, if necessary, modify the site-specific </w:t>
      </w:r>
      <w:r w:rsidR="005B00A2" w:rsidRPr="00680A3B">
        <w:t>interim</w:t>
      </w:r>
      <w:r w:rsidR="00B331E1" w:rsidRPr="00680A3B">
        <w:t xml:space="preserve"> and permanent </w:t>
      </w:r>
      <w:r w:rsidRPr="00680A3B">
        <w:t xml:space="preserve">ICs that were established by EPA prior to or during discussions between EPA and Respondents. </w:t>
      </w:r>
      <w:r w:rsidR="005B00A2" w:rsidRPr="00680A3B">
        <w:t xml:space="preserve">ICs need to be enforceable under CERCLA, rather than relying on local controls, such as zoning. </w:t>
      </w:r>
      <w:r w:rsidRPr="00680A3B">
        <w:t>The ICs evaluation shall also identify how the ICs response actions components fit with the relevant criteria outlined in the NCP (40</w:t>
      </w:r>
      <w:r w:rsidR="007D0EF7">
        <w:t> </w:t>
      </w:r>
      <w:r w:rsidRPr="00680A3B">
        <w:t>C.F.R. §</w:t>
      </w:r>
      <w:r w:rsidR="004E007C" w:rsidRPr="00680A3B">
        <w:t> </w:t>
      </w:r>
      <w:r w:rsidRPr="00680A3B">
        <w:t xml:space="preserve">300.430(e)(9)(iii)) such as: compliance with ARARs; long-term effectiveness and permanence; short-term effectiveness; </w:t>
      </w:r>
      <w:proofErr w:type="spellStart"/>
      <w:r w:rsidRPr="00680A3B">
        <w:t>implementability</w:t>
      </w:r>
      <w:proofErr w:type="spellEnd"/>
      <w:r w:rsidRPr="00680A3B">
        <w:t xml:space="preserve">; cost; state acceptance; and community acceptance. The IC analysis shall be submitted for review and approval by EPA and added as an appendix to the draft FS Report. </w:t>
      </w:r>
    </w:p>
    <w:p w14:paraId="3CD51FC4" w14:textId="3533103F" w:rsidR="00B91850" w:rsidRPr="00680A3B" w:rsidRDefault="00EC2579" w:rsidP="002244B7">
      <w:pPr>
        <w:pStyle w:val="LVL3"/>
      </w:pPr>
      <w:r w:rsidRPr="00680A3B">
        <w:rPr>
          <w:b/>
        </w:rPr>
        <w:t xml:space="preserve">Draft </w:t>
      </w:r>
      <w:r w:rsidR="004B26DA" w:rsidRPr="00680A3B">
        <w:rPr>
          <w:b/>
        </w:rPr>
        <w:t xml:space="preserve">FS </w:t>
      </w:r>
      <w:r w:rsidR="00B91850" w:rsidRPr="00680A3B">
        <w:rPr>
          <w:b/>
        </w:rPr>
        <w:t>Report</w:t>
      </w:r>
      <w:r w:rsidR="00B91850" w:rsidRPr="00680A3B">
        <w:t xml:space="preserve">. </w:t>
      </w:r>
      <w:r w:rsidRPr="00680A3B">
        <w:t xml:space="preserve">Following </w:t>
      </w:r>
      <w:r w:rsidR="007D0EF7">
        <w:rPr>
          <w:rFonts w:cs="Times New Roman"/>
        </w:rPr>
        <w:t>¶¶</w:t>
      </w:r>
      <w:r w:rsidRPr="00680A3B">
        <w:t xml:space="preserve">4.2(d) and (e), </w:t>
      </w:r>
      <w:r w:rsidR="00B91850" w:rsidRPr="00680A3B">
        <w:t>Respondents shall submit to EPA [</w:t>
      </w:r>
      <w:r w:rsidR="00CE7E15">
        <w:t xml:space="preserve">and </w:t>
      </w:r>
      <w:r w:rsidR="00B91850" w:rsidRPr="00680A3B">
        <w:t xml:space="preserve">State/Tribe] a draft FS </w:t>
      </w:r>
      <w:r w:rsidR="004B26DA" w:rsidRPr="00680A3B">
        <w:t>r</w:t>
      </w:r>
      <w:r w:rsidR="00B91850" w:rsidRPr="00680A3B">
        <w:t xml:space="preserve">eport for review and approval pursuant to </w:t>
      </w:r>
      <w:r w:rsidR="004E007C" w:rsidRPr="00680A3B">
        <w:rPr>
          <w:b/>
        </w:rPr>
        <w:t>¶ </w:t>
      </w:r>
      <w:r w:rsidR="00FB1076" w:rsidRPr="00680A3B">
        <w:fldChar w:fldCharType="begin"/>
      </w:r>
      <w:r w:rsidR="00FB1076" w:rsidRPr="00680A3B">
        <w:instrText xml:space="preserve"> REF _Ref94702101 \r \h </w:instrText>
      </w:r>
      <w:r w:rsidR="0068131A" w:rsidRPr="00680A3B">
        <w:instrText xml:space="preserve"> \* MERGEFORMAT </w:instrText>
      </w:r>
      <w:r w:rsidR="00FB1076" w:rsidRPr="00680A3B">
        <w:fldChar w:fldCharType="separate"/>
      </w:r>
      <w:r w:rsidR="00136235">
        <w:t>6.5</w:t>
      </w:r>
      <w:r w:rsidR="00FB1076" w:rsidRPr="00680A3B">
        <w:fldChar w:fldCharType="end"/>
      </w:r>
      <w:r w:rsidR="00FB1076" w:rsidRPr="00680A3B">
        <w:t xml:space="preserve"> (Approval of Deliverables)</w:t>
      </w:r>
      <w:r w:rsidR="00B91850" w:rsidRPr="00680A3B">
        <w:t xml:space="preserve">. Respondents shall refer to Table 6-5 of the RI/FS Guidance for report content and format. </w:t>
      </w:r>
      <w:r w:rsidR="00D94929" w:rsidRPr="00680A3B">
        <w:t xml:space="preserve">The FS </w:t>
      </w:r>
      <w:r w:rsidR="004B26DA" w:rsidRPr="00680A3B">
        <w:t>r</w:t>
      </w:r>
      <w:r w:rsidR="00D94929" w:rsidRPr="00680A3B">
        <w:t>eport and the administrative record</w:t>
      </w:r>
      <w:r w:rsidR="00B91850" w:rsidRPr="00680A3B">
        <w:t xml:space="preserve"> shall provide sufficient information to </w:t>
      </w:r>
      <w:r w:rsidR="004B26DA" w:rsidRPr="00680A3B">
        <w:t xml:space="preserve">support the remedial alternatives analysis and </w:t>
      </w:r>
      <w:r w:rsidR="00B91850" w:rsidRPr="00680A3B">
        <w:t xml:space="preserve">remedy selection under </w:t>
      </w:r>
      <w:r w:rsidR="004E007C" w:rsidRPr="00680A3B">
        <w:t>s</w:t>
      </w:r>
      <w:r w:rsidR="00B91850" w:rsidRPr="00680A3B">
        <w:t>ections</w:t>
      </w:r>
      <w:r w:rsidR="004E007C" w:rsidRPr="00680A3B">
        <w:t> </w:t>
      </w:r>
      <w:r w:rsidR="00B91850" w:rsidRPr="00680A3B">
        <w:t>113(k) and 117(a) of CERCLA. Respondents will prepare a final FS report which satisfactorily addresses EPA [and State/tribal] comments.</w:t>
      </w:r>
    </w:p>
    <w:p w14:paraId="7915D562" w14:textId="5DCD014D" w:rsidR="00076B60" w:rsidRPr="00680A3B" w:rsidRDefault="00265987" w:rsidP="00A50912">
      <w:pPr>
        <w:pStyle w:val="LVL1"/>
      </w:pPr>
      <w:bookmarkStart w:id="30" w:name="_Toc90636535"/>
      <w:bookmarkStart w:id="31" w:name="_Ref381708087"/>
      <w:bookmarkStart w:id="32" w:name="_Ref397086625"/>
      <w:bookmarkStart w:id="33" w:name="_Ref397086635"/>
      <w:bookmarkStart w:id="34" w:name="_Ref397089686"/>
      <w:bookmarkStart w:id="35" w:name="_Ref90886920"/>
      <w:bookmarkStart w:id="36" w:name="_Toc111110847"/>
      <w:bookmarkStart w:id="37" w:name="_Toc256690646"/>
      <w:r w:rsidRPr="00680A3B">
        <w:t>MEETINGS</w:t>
      </w:r>
      <w:bookmarkEnd w:id="30"/>
      <w:r w:rsidRPr="00680A3B">
        <w:t xml:space="preserve">, </w:t>
      </w:r>
      <w:r w:rsidR="00AD0886" w:rsidRPr="00680A3B">
        <w:t xml:space="preserve">PERMITS, and </w:t>
      </w:r>
      <w:r w:rsidR="00076B60" w:rsidRPr="00680A3B">
        <w:t>REPORT</w:t>
      </w:r>
      <w:bookmarkEnd w:id="31"/>
      <w:bookmarkEnd w:id="32"/>
      <w:bookmarkEnd w:id="33"/>
      <w:bookmarkEnd w:id="34"/>
      <w:r w:rsidRPr="00680A3B">
        <w:t>S</w:t>
      </w:r>
      <w:bookmarkEnd w:id="35"/>
      <w:bookmarkEnd w:id="36"/>
    </w:p>
    <w:p w14:paraId="32DC331A" w14:textId="723D861D" w:rsidR="00592200" w:rsidRPr="00CE1DC8" w:rsidRDefault="00592200" w:rsidP="00A50912">
      <w:pPr>
        <w:pStyle w:val="LVL2"/>
        <w:rPr>
          <w:b/>
          <w:bCs w:val="0"/>
        </w:rPr>
      </w:pPr>
      <w:bookmarkStart w:id="38" w:name="_Ref94703826"/>
      <w:r w:rsidRPr="00CE1DC8">
        <w:rPr>
          <w:b/>
          <w:bCs w:val="0"/>
        </w:rPr>
        <w:t>Meetings</w:t>
      </w:r>
      <w:bookmarkEnd w:id="38"/>
    </w:p>
    <w:p w14:paraId="3966A9AB" w14:textId="3EDF1477" w:rsidR="00FA695C" w:rsidRPr="00680A3B" w:rsidRDefault="00FA695C" w:rsidP="002244B7">
      <w:pPr>
        <w:pStyle w:val="LVL3"/>
      </w:pPr>
      <w:r w:rsidRPr="00680A3B">
        <w:rPr>
          <w:b/>
        </w:rPr>
        <w:t>Kickoff meeting</w:t>
      </w:r>
      <w:r w:rsidRPr="00680A3B">
        <w:t xml:space="preserve">. </w:t>
      </w:r>
      <w:r w:rsidR="00FB0C3A" w:rsidRPr="00680A3B">
        <w:t>Within __</w:t>
      </w:r>
      <w:r w:rsidR="004E007C" w:rsidRPr="00680A3B">
        <w:t> </w:t>
      </w:r>
      <w:r w:rsidR="00FB0C3A" w:rsidRPr="00680A3B">
        <w:t xml:space="preserve">days of </w:t>
      </w:r>
      <w:r w:rsidR="00302C9A" w:rsidRPr="00680A3B">
        <w:t xml:space="preserve">the </w:t>
      </w:r>
      <w:r w:rsidR="003554CF" w:rsidRPr="00680A3B">
        <w:t>E</w:t>
      </w:r>
      <w:r w:rsidR="00302C9A" w:rsidRPr="00680A3B">
        <w:t xml:space="preserve">ffective </w:t>
      </w:r>
      <w:r w:rsidR="003554CF" w:rsidRPr="00680A3B">
        <w:t>D</w:t>
      </w:r>
      <w:r w:rsidR="00302C9A" w:rsidRPr="00680A3B">
        <w:t xml:space="preserve">ate of the </w:t>
      </w:r>
      <w:r w:rsidR="00E5100E" w:rsidRPr="00680A3B">
        <w:t>S</w:t>
      </w:r>
      <w:r w:rsidR="00A35762" w:rsidRPr="00680A3B">
        <w:t>ettlement</w:t>
      </w:r>
      <w:r w:rsidR="00302C9A" w:rsidRPr="00680A3B">
        <w:t>,</w:t>
      </w:r>
      <w:r w:rsidRPr="00680A3B">
        <w:t xml:space="preserve"> </w:t>
      </w:r>
      <w:r w:rsidR="00CD7B15" w:rsidRPr="00680A3B">
        <w:t>Respondents</w:t>
      </w:r>
      <w:r w:rsidRPr="00680A3B">
        <w:t xml:space="preserve"> shall schedule a kickoff meeting with technical staff, EPA, </w:t>
      </w:r>
      <w:r w:rsidR="00E21B2B" w:rsidRPr="00680A3B">
        <w:t xml:space="preserve">[State/Tribes], </w:t>
      </w:r>
      <w:r w:rsidRPr="00680A3B">
        <w:t>and other stakeholders to discuss the statement of work,</w:t>
      </w:r>
      <w:r w:rsidR="00E21B2B" w:rsidRPr="00680A3B">
        <w:t xml:space="preserve"> a</w:t>
      </w:r>
      <w:r w:rsidRPr="00680A3B">
        <w:t xml:space="preserve"> </w:t>
      </w:r>
      <w:r w:rsidR="007D0EF7">
        <w:t>S</w:t>
      </w:r>
      <w:r w:rsidRPr="00680A3B">
        <w:t xml:space="preserve">ite visit and document review needs. </w:t>
      </w:r>
      <w:r w:rsidR="00AA1C39" w:rsidRPr="00680A3B">
        <w:t xml:space="preserve">EPA will determine the </w:t>
      </w:r>
      <w:r w:rsidR="2DE14EC9" w:rsidRPr="00680A3B">
        <w:t>s</w:t>
      </w:r>
      <w:r w:rsidR="00AA1C39" w:rsidRPr="00680A3B">
        <w:t xml:space="preserve">ite-specific objectives of the RI and </w:t>
      </w:r>
      <w:r w:rsidR="00F14527" w:rsidRPr="00680A3B">
        <w:t>will provide Respondents</w:t>
      </w:r>
      <w:r w:rsidR="00AA1C39" w:rsidRPr="00680A3B">
        <w:t xml:space="preserve"> a </w:t>
      </w:r>
      <w:r w:rsidR="00376C66" w:rsidRPr="00680A3B">
        <w:t>strategic approach</w:t>
      </w:r>
      <w:r w:rsidR="00F14527" w:rsidRPr="00680A3B">
        <w:t xml:space="preserve">, per </w:t>
      </w:r>
      <w:r w:rsidR="004E007C" w:rsidRPr="00680A3B">
        <w:rPr>
          <w:b/>
        </w:rPr>
        <w:t>¶ </w:t>
      </w:r>
      <w:r w:rsidR="00684674" w:rsidRPr="00680A3B">
        <w:fldChar w:fldCharType="begin"/>
      </w:r>
      <w:r w:rsidR="00684674" w:rsidRPr="00680A3B">
        <w:instrText xml:space="preserve"> REF _Ref94703770 \r \h </w:instrText>
      </w:r>
      <w:r w:rsidR="0068131A" w:rsidRPr="00680A3B">
        <w:instrText xml:space="preserve"> \* MERGEFORMAT </w:instrText>
      </w:r>
      <w:r w:rsidR="00684674" w:rsidRPr="00680A3B">
        <w:fldChar w:fldCharType="separate"/>
      </w:r>
      <w:r w:rsidR="00136235">
        <w:t>3.4</w:t>
      </w:r>
      <w:r w:rsidR="00684674" w:rsidRPr="00680A3B">
        <w:fldChar w:fldCharType="end"/>
      </w:r>
      <w:r w:rsidR="00684674" w:rsidRPr="00680A3B">
        <w:t xml:space="preserve"> </w:t>
      </w:r>
      <w:r w:rsidR="00F14527" w:rsidRPr="00680A3B">
        <w:t>of this SOW</w:t>
      </w:r>
      <w:r w:rsidR="00AA1C39" w:rsidRPr="00680A3B">
        <w:t xml:space="preserve">. </w:t>
      </w:r>
      <w:r w:rsidRPr="00680A3B">
        <w:t>The meeting will also be used to outline project</w:t>
      </w:r>
      <w:r w:rsidR="0091654F">
        <w:t>-</w:t>
      </w:r>
      <w:r w:rsidRPr="00680A3B">
        <w:t xml:space="preserve">specific requirements </w:t>
      </w:r>
      <w:proofErr w:type="gramStart"/>
      <w:r w:rsidRPr="00680A3B">
        <w:t>including:</w:t>
      </w:r>
      <w:proofErr w:type="gramEnd"/>
      <w:r w:rsidRPr="00680A3B">
        <w:t xml:space="preserve"> project objectives, data gaps, potential sampling and analysis methods, and performance goals. The deliverable after the kickoff meeting will be a project schedule and </w:t>
      </w:r>
      <w:r w:rsidR="00AA1C39" w:rsidRPr="00680A3B">
        <w:t>RI</w:t>
      </w:r>
      <w:r w:rsidRPr="00680A3B">
        <w:t xml:space="preserve"> work plan</w:t>
      </w:r>
      <w:r w:rsidR="00AA1C39" w:rsidRPr="00680A3B">
        <w:t xml:space="preserve"> </w:t>
      </w:r>
      <w:r w:rsidR="00302C9A" w:rsidRPr="00680A3B">
        <w:t xml:space="preserve">under </w:t>
      </w:r>
      <w:r w:rsidR="004E007C" w:rsidRPr="00680A3B">
        <w:rPr>
          <w:b/>
        </w:rPr>
        <w:t>¶ </w:t>
      </w:r>
      <w:r w:rsidR="00684674" w:rsidRPr="00680A3B">
        <w:fldChar w:fldCharType="begin"/>
      </w:r>
      <w:r w:rsidR="00684674" w:rsidRPr="00680A3B">
        <w:instrText xml:space="preserve"> REF _Ref94703770 \r \h </w:instrText>
      </w:r>
      <w:r w:rsidR="0068131A" w:rsidRPr="00680A3B">
        <w:instrText xml:space="preserve"> \* MERGEFORMAT </w:instrText>
      </w:r>
      <w:r w:rsidR="00684674" w:rsidRPr="00680A3B">
        <w:fldChar w:fldCharType="separate"/>
      </w:r>
      <w:r w:rsidR="00136235">
        <w:t>3.4</w:t>
      </w:r>
      <w:r w:rsidR="00684674" w:rsidRPr="00680A3B">
        <w:fldChar w:fldCharType="end"/>
      </w:r>
      <w:r w:rsidRPr="00680A3B">
        <w:t>.</w:t>
      </w:r>
      <w:r w:rsidR="00E5100E" w:rsidRPr="00680A3B">
        <w:t xml:space="preserve"> The kickoff meeting and</w:t>
      </w:r>
      <w:r w:rsidRPr="00680A3B">
        <w:t xml:space="preserve"> </w:t>
      </w:r>
      <w:r w:rsidR="00E5100E" w:rsidRPr="00680A3B">
        <w:t xml:space="preserve">systematic planning meetings referenced in </w:t>
      </w:r>
      <w:r w:rsidR="004E007C" w:rsidRPr="00680A3B">
        <w:rPr>
          <w:b/>
        </w:rPr>
        <w:t>¶ </w:t>
      </w:r>
      <w:r w:rsidR="00684674" w:rsidRPr="00680A3B">
        <w:fldChar w:fldCharType="begin"/>
      </w:r>
      <w:r w:rsidR="00684674" w:rsidRPr="00680A3B">
        <w:instrText xml:space="preserve"> REF _Ref94703826 \r \h </w:instrText>
      </w:r>
      <w:r w:rsidR="0068131A" w:rsidRPr="00680A3B">
        <w:instrText xml:space="preserve"> \* MERGEFORMAT </w:instrText>
      </w:r>
      <w:r w:rsidR="00684674" w:rsidRPr="00680A3B">
        <w:fldChar w:fldCharType="separate"/>
      </w:r>
      <w:r w:rsidR="00136235">
        <w:t>5.1</w:t>
      </w:r>
      <w:r w:rsidR="00684674" w:rsidRPr="00680A3B">
        <w:fldChar w:fldCharType="end"/>
      </w:r>
      <w:r w:rsidR="00684674" w:rsidRPr="00680A3B">
        <w:fldChar w:fldCharType="begin"/>
      </w:r>
      <w:r w:rsidR="00684674" w:rsidRPr="00680A3B">
        <w:instrText xml:space="preserve"> REF _Ref94703817 \r \h </w:instrText>
      </w:r>
      <w:r w:rsidR="0068131A" w:rsidRPr="00680A3B">
        <w:instrText xml:space="preserve"> \* MERGEFORMAT </w:instrText>
      </w:r>
      <w:r w:rsidR="00684674" w:rsidRPr="00680A3B">
        <w:fldChar w:fldCharType="separate"/>
      </w:r>
      <w:r w:rsidR="00136235">
        <w:t>(b)</w:t>
      </w:r>
      <w:r w:rsidR="00684674" w:rsidRPr="00680A3B">
        <w:fldChar w:fldCharType="end"/>
      </w:r>
      <w:r w:rsidR="00684674" w:rsidRPr="00680A3B">
        <w:t xml:space="preserve"> </w:t>
      </w:r>
      <w:r w:rsidRPr="00680A3B">
        <w:t xml:space="preserve">will be documented in the </w:t>
      </w:r>
      <w:commentRangeStart w:id="39"/>
      <w:r w:rsidRPr="00680A3B">
        <w:t>QAPP</w:t>
      </w:r>
      <w:commentRangeEnd w:id="39"/>
      <w:r w:rsidR="000A179D" w:rsidRPr="00680A3B">
        <w:rPr>
          <w:rStyle w:val="CommentReference"/>
          <w:rFonts w:cs="Times New Roman"/>
          <w:sz w:val="22"/>
          <w:szCs w:val="22"/>
        </w:rPr>
        <w:commentReference w:id="39"/>
      </w:r>
      <w:r w:rsidRPr="00680A3B">
        <w:t xml:space="preserve">. </w:t>
      </w:r>
    </w:p>
    <w:p w14:paraId="083CE0D6" w14:textId="05325F2E" w:rsidR="00E21B2B" w:rsidRPr="00680A3B" w:rsidRDefault="00B74F13" w:rsidP="002244B7">
      <w:pPr>
        <w:pStyle w:val="LVL3"/>
      </w:pPr>
      <w:bookmarkStart w:id="40" w:name="_Ref94703817"/>
      <w:r w:rsidRPr="00680A3B">
        <w:rPr>
          <w:b/>
        </w:rPr>
        <w:t xml:space="preserve">Systematic </w:t>
      </w:r>
      <w:r w:rsidR="003554CF" w:rsidRPr="00680A3B">
        <w:rPr>
          <w:b/>
        </w:rPr>
        <w:t xml:space="preserve">Project </w:t>
      </w:r>
      <w:r w:rsidRPr="00680A3B">
        <w:rPr>
          <w:b/>
        </w:rPr>
        <w:t>Planning Meetings</w:t>
      </w:r>
      <w:r w:rsidRPr="00680A3B">
        <w:t>. Within the schedule set forth in the RI W</w:t>
      </w:r>
      <w:r w:rsidR="596B302F" w:rsidRPr="00680A3B">
        <w:t xml:space="preserve">ork </w:t>
      </w:r>
      <w:r w:rsidRPr="00680A3B">
        <w:t>P</w:t>
      </w:r>
      <w:r w:rsidR="0C52C36E" w:rsidRPr="00680A3B">
        <w:t>lan</w:t>
      </w:r>
      <w:r w:rsidR="00261884" w:rsidRPr="00680A3B">
        <w:t xml:space="preserve">, </w:t>
      </w:r>
      <w:r w:rsidR="00CD7B15" w:rsidRPr="00680A3B">
        <w:t>Respondents</w:t>
      </w:r>
      <w:r w:rsidRPr="00680A3B">
        <w:t xml:space="preserve"> shall schedule systematic </w:t>
      </w:r>
      <w:r w:rsidR="006E74BC" w:rsidRPr="00680A3B">
        <w:t xml:space="preserve">project </w:t>
      </w:r>
      <w:r w:rsidRPr="00680A3B">
        <w:t xml:space="preserve">planning meetings with EPA and the </w:t>
      </w:r>
      <w:r w:rsidR="00FD3E08" w:rsidRPr="00680A3B">
        <w:t>[</w:t>
      </w:r>
      <w:r w:rsidRPr="00680A3B">
        <w:t>State/Tribe</w:t>
      </w:r>
      <w:r w:rsidR="00FD3E08" w:rsidRPr="00680A3B">
        <w:t>]</w:t>
      </w:r>
      <w:r w:rsidRPr="00680A3B">
        <w:t>. Systematic project plann</w:t>
      </w:r>
      <w:r w:rsidR="00261884" w:rsidRPr="00680A3B">
        <w:t xml:space="preserve">ing is a process that requires </w:t>
      </w:r>
      <w:r w:rsidR="00FD3E08" w:rsidRPr="00680A3B">
        <w:t>Respondents</w:t>
      </w:r>
      <w:r w:rsidRPr="00680A3B">
        <w:t xml:space="preserve"> </w:t>
      </w:r>
      <w:r w:rsidR="00E47863" w:rsidRPr="00680A3B">
        <w:t xml:space="preserve">[, State/Tribal/Territories,] and </w:t>
      </w:r>
      <w:r w:rsidRPr="00680A3B">
        <w:t>EPA to convene during key milestones in the RI/FS schedule in order to update the CSM, and to review the sequence and scope of upcoming RI/FS tasks to determine if they are still appropriate or need modification.</w:t>
      </w:r>
      <w:bookmarkEnd w:id="40"/>
    </w:p>
    <w:p w14:paraId="0AB73590" w14:textId="7CB6976E" w:rsidR="00BB6CC6" w:rsidRPr="00680A3B" w:rsidRDefault="00BB6CC6" w:rsidP="002244B7">
      <w:pPr>
        <w:pStyle w:val="LVL3"/>
      </w:pPr>
      <w:r w:rsidRPr="00680A3B">
        <w:rPr>
          <w:b/>
        </w:rPr>
        <w:t>Meetings</w:t>
      </w:r>
      <w:r w:rsidRPr="00680A3B">
        <w:t xml:space="preserve">. </w:t>
      </w:r>
      <w:r w:rsidR="00CD7B15" w:rsidRPr="00680A3B">
        <w:t>Respondents</w:t>
      </w:r>
      <w:r w:rsidRPr="00680A3B">
        <w:t xml:space="preserve"> shall</w:t>
      </w:r>
      <w:r w:rsidR="00376C66" w:rsidRPr="00680A3B">
        <w:t xml:space="preserve"> </w:t>
      </w:r>
      <w:r w:rsidRPr="00680A3B">
        <w:t>participate in meetings</w:t>
      </w:r>
      <w:r w:rsidR="00376C66" w:rsidRPr="00680A3B">
        <w:t xml:space="preserve"> and make presentations</w:t>
      </w:r>
      <w:r w:rsidRPr="00680A3B">
        <w:t xml:space="preserve"> at the request of EPA during the preparation of the RI/FS. Topics will include anticipated problems, RI/FS updates, or new issues. Meetings will be scheduled at EPA’s discretion.</w:t>
      </w:r>
    </w:p>
    <w:p w14:paraId="2C8815ED" w14:textId="61197E51" w:rsidR="00076B60" w:rsidRPr="00680A3B" w:rsidRDefault="00076B60" w:rsidP="00A50912">
      <w:pPr>
        <w:pStyle w:val="LVL2"/>
      </w:pPr>
      <w:r w:rsidRPr="00680A3B">
        <w:rPr>
          <w:b/>
        </w:rPr>
        <w:lastRenderedPageBreak/>
        <w:t>Progress Reports</w:t>
      </w:r>
      <w:r w:rsidR="008F1D60" w:rsidRPr="00680A3B">
        <w:t xml:space="preserve">. </w:t>
      </w:r>
      <w:bookmarkStart w:id="41" w:name="_Ref384204560"/>
      <w:r w:rsidRPr="00680A3B">
        <w:t xml:space="preserve">Commencing the [month] following </w:t>
      </w:r>
      <w:r w:rsidR="00592200" w:rsidRPr="00680A3B">
        <w:t xml:space="preserve">the </w:t>
      </w:r>
      <w:r w:rsidR="008031B4" w:rsidRPr="00680A3B">
        <w:t>Effective Date</w:t>
      </w:r>
      <w:r w:rsidR="00592200" w:rsidRPr="00680A3B">
        <w:t xml:space="preserve"> of the </w:t>
      </w:r>
      <w:r w:rsidR="00E5100E" w:rsidRPr="00680A3B">
        <w:t>S</w:t>
      </w:r>
      <w:r w:rsidR="00E21B2B" w:rsidRPr="00680A3B">
        <w:t>ettlement</w:t>
      </w:r>
      <w:r w:rsidRPr="00680A3B">
        <w:t xml:space="preserve"> and until EPA approves the </w:t>
      </w:r>
      <w:r w:rsidR="00E21B2B" w:rsidRPr="00680A3B">
        <w:t>FS</w:t>
      </w:r>
      <w:r w:rsidR="00592200" w:rsidRPr="00680A3B">
        <w:t xml:space="preserve"> report</w:t>
      </w:r>
      <w:r w:rsidRPr="00680A3B">
        <w:t xml:space="preserve">, </w:t>
      </w:r>
      <w:r w:rsidR="00CD7B15" w:rsidRPr="00680A3B">
        <w:t>Respondents</w:t>
      </w:r>
      <w:r w:rsidRPr="00680A3B">
        <w:t xml:space="preserve"> shall submit progress reports to EPA on a [</w:t>
      </w:r>
      <w:r w:rsidR="00592200" w:rsidRPr="00680A3B">
        <w:t>quarterly/</w:t>
      </w:r>
      <w:r w:rsidRPr="00680A3B">
        <w:t xml:space="preserve">monthly/weekly] basis, or as otherwise requested by EPA. The reports </w:t>
      </w:r>
      <w:r w:rsidR="00732B21">
        <w:t>sh</w:t>
      </w:r>
      <w:r w:rsidR="00A23149">
        <w:t>all</w:t>
      </w:r>
      <w:r w:rsidR="00732B21" w:rsidRPr="00680A3B">
        <w:t xml:space="preserve"> </w:t>
      </w:r>
      <w:r w:rsidRPr="00680A3B">
        <w:t>cover all activities that took place during the prior reporting period, including:</w:t>
      </w:r>
      <w:bookmarkEnd w:id="41"/>
      <w:r w:rsidRPr="00680A3B">
        <w:t xml:space="preserve"> </w:t>
      </w:r>
    </w:p>
    <w:p w14:paraId="60A033C1" w14:textId="79B03D74" w:rsidR="001A783A" w:rsidRPr="00680A3B" w:rsidRDefault="001A783A" w:rsidP="002244B7">
      <w:pPr>
        <w:pStyle w:val="LVL3"/>
      </w:pPr>
      <w:r w:rsidRPr="00680A3B">
        <w:t>Describe the actions that have been taken under this SOW</w:t>
      </w:r>
      <w:r w:rsidR="00F901CE" w:rsidRPr="00680A3B">
        <w:t>;</w:t>
      </w:r>
    </w:p>
    <w:p w14:paraId="7CEE563D" w14:textId="5257F136" w:rsidR="001A783A" w:rsidRPr="00680A3B" w:rsidRDefault="00BB2C78" w:rsidP="002244B7">
      <w:pPr>
        <w:pStyle w:val="LVL3"/>
      </w:pPr>
      <w:r w:rsidRPr="00680A3B">
        <w:t>I</w:t>
      </w:r>
      <w:r w:rsidR="001A783A" w:rsidRPr="00680A3B">
        <w:t xml:space="preserve">nclude all results of sampling and tests and all other data received by </w:t>
      </w:r>
      <w:r w:rsidR="00CD7B15" w:rsidRPr="00680A3B">
        <w:t>Respondents</w:t>
      </w:r>
      <w:r w:rsidR="001A783A" w:rsidRPr="00680A3B">
        <w:t xml:space="preserve">; </w:t>
      </w:r>
    </w:p>
    <w:p w14:paraId="5E6F6E46" w14:textId="0B94BB07" w:rsidR="001A783A" w:rsidRPr="00680A3B" w:rsidRDefault="00BB2C78" w:rsidP="002244B7">
      <w:pPr>
        <w:pStyle w:val="LVL3"/>
      </w:pPr>
      <w:r w:rsidRPr="00680A3B">
        <w:t>D</w:t>
      </w:r>
      <w:r w:rsidR="001A783A" w:rsidRPr="00680A3B">
        <w:t>escribe Work planned for the next two</w:t>
      </w:r>
      <w:r w:rsidR="001E332F" w:rsidRPr="00680A3B">
        <w:t> </w:t>
      </w:r>
      <w:r w:rsidR="001A783A" w:rsidRPr="00680A3B">
        <w:t>months with schedules relating such Work to the overall project schedule for RI/FS completion;</w:t>
      </w:r>
    </w:p>
    <w:p w14:paraId="73E6670B" w14:textId="2AEEFB38" w:rsidR="001A783A" w:rsidRPr="00680A3B" w:rsidRDefault="00BB2C78" w:rsidP="002244B7">
      <w:pPr>
        <w:pStyle w:val="LVL3"/>
      </w:pPr>
      <w:r w:rsidRPr="00680A3B">
        <w:t>D</w:t>
      </w:r>
      <w:r w:rsidR="001A783A" w:rsidRPr="00680A3B">
        <w:t xml:space="preserve">escribe all problems encountered in complying with the requirements of this </w:t>
      </w:r>
      <w:r w:rsidR="005628A9" w:rsidRPr="00680A3B">
        <w:t>SOW</w:t>
      </w:r>
      <w:r w:rsidR="001A783A" w:rsidRPr="00680A3B">
        <w:t xml:space="preserve"> and any anticipated problems, any actual or anticipated delays, and solutions developed and implemented to address any actual or anticipated problems or delays</w:t>
      </w:r>
      <w:r w:rsidR="00376C66" w:rsidRPr="00680A3B">
        <w:t>;</w:t>
      </w:r>
    </w:p>
    <w:p w14:paraId="6767D869" w14:textId="0FBE0596" w:rsidR="00076B60" w:rsidRPr="00680A3B" w:rsidRDefault="00BB2C78" w:rsidP="002244B7">
      <w:pPr>
        <w:pStyle w:val="LVL3"/>
      </w:pPr>
      <w:r w:rsidRPr="00680A3B">
        <w:t>Describe</w:t>
      </w:r>
      <w:r w:rsidR="00076B60" w:rsidRPr="00680A3B">
        <w:t xml:space="preserve"> of any modifications to the work plans or other schedules</w:t>
      </w:r>
      <w:r w:rsidRPr="00680A3B">
        <w:t xml:space="preserve"> </w:t>
      </w:r>
      <w:r w:rsidR="00CD7B15" w:rsidRPr="00680A3B">
        <w:t>Respondents</w:t>
      </w:r>
      <w:r w:rsidR="00076B60" w:rsidRPr="00680A3B">
        <w:t xml:space="preserve"> have proposed or that have been approved by EPA; and</w:t>
      </w:r>
    </w:p>
    <w:p w14:paraId="15E6334D" w14:textId="5923D4B7" w:rsidR="00076B60" w:rsidRPr="00680A3B" w:rsidRDefault="00B45604" w:rsidP="002244B7">
      <w:pPr>
        <w:pStyle w:val="LVL3"/>
      </w:pPr>
      <w:r w:rsidRPr="00680A3B">
        <w:t>Describe</w:t>
      </w:r>
      <w:r w:rsidR="00076B60" w:rsidRPr="00680A3B">
        <w:t xml:space="preserve"> all activities undertaken in support of the</w:t>
      </w:r>
      <w:r w:rsidR="00B83B06" w:rsidRPr="00680A3B">
        <w:t xml:space="preserve"> </w:t>
      </w:r>
      <w:r w:rsidR="001C51DD" w:rsidRPr="00680A3B">
        <w:t>CIP</w:t>
      </w:r>
      <w:r w:rsidR="00076B60" w:rsidRPr="00680A3B">
        <w:t xml:space="preserve"> during the reporting period and those to be undertaken in the next [six</w:t>
      </w:r>
      <w:r w:rsidR="001E332F" w:rsidRPr="00680A3B">
        <w:t> </w:t>
      </w:r>
      <w:r w:rsidR="00076B60" w:rsidRPr="00680A3B">
        <w:t>weeks].</w:t>
      </w:r>
    </w:p>
    <w:p w14:paraId="3FC69149" w14:textId="1E1872A0" w:rsidR="00076B60" w:rsidRPr="00680A3B" w:rsidRDefault="00076B60" w:rsidP="00A50912">
      <w:pPr>
        <w:pStyle w:val="LVL2"/>
      </w:pPr>
      <w:r w:rsidRPr="00680A3B">
        <w:rPr>
          <w:b/>
        </w:rPr>
        <w:t>Notice of Schedule Changes</w:t>
      </w:r>
      <w:r w:rsidR="008F1D60" w:rsidRPr="00680A3B">
        <w:t xml:space="preserve">. </w:t>
      </w:r>
      <w:r w:rsidRPr="00680A3B">
        <w:t xml:space="preserve">If the schedule for any activity described in the Progress Reports, including </w:t>
      </w:r>
      <w:r w:rsidR="004E56D5" w:rsidRPr="00680A3B">
        <w:t>deliverables</w:t>
      </w:r>
      <w:r w:rsidRPr="00680A3B">
        <w:t xml:space="preserve"> required under </w:t>
      </w:r>
      <w:r w:rsidR="00E21B2B" w:rsidRPr="00680A3B">
        <w:t>Section</w:t>
      </w:r>
      <w:r w:rsidR="00206779" w:rsidRPr="00680A3B">
        <w:t> </w:t>
      </w:r>
      <w:r w:rsidR="00A31FF9" w:rsidRPr="00680A3B">
        <w:t>6</w:t>
      </w:r>
      <w:r w:rsidR="004E56D5" w:rsidRPr="00680A3B">
        <w:t>,</w:t>
      </w:r>
      <w:r w:rsidRPr="00680A3B">
        <w:t xml:space="preserve"> changes, </w:t>
      </w:r>
      <w:r w:rsidR="00CD7B15" w:rsidRPr="00680A3B">
        <w:t>Respondents</w:t>
      </w:r>
      <w:r w:rsidRPr="00680A3B">
        <w:t xml:space="preserve"> shall notify EPA of such change at least </w:t>
      </w:r>
      <w:r w:rsidR="006E74BC" w:rsidRPr="00680A3B">
        <w:t>[</w:t>
      </w:r>
      <w:r w:rsidR="00DA74C6" w:rsidRPr="00680A3B">
        <w:t>seven</w:t>
      </w:r>
      <w:r w:rsidR="006E74BC" w:rsidRPr="00680A3B">
        <w:t>]</w:t>
      </w:r>
      <w:r w:rsidR="00206779" w:rsidRPr="00680A3B">
        <w:t> </w:t>
      </w:r>
      <w:r w:rsidRPr="00680A3B">
        <w:t xml:space="preserve">days before </w:t>
      </w:r>
      <w:r w:rsidR="00DA74C6" w:rsidRPr="00680A3B">
        <w:t xml:space="preserve">they perform </w:t>
      </w:r>
      <w:r w:rsidRPr="00680A3B">
        <w:t>the activity.</w:t>
      </w:r>
    </w:p>
    <w:p w14:paraId="2DDE6C58" w14:textId="21C57694" w:rsidR="008F5DE7" w:rsidRPr="00680A3B" w:rsidRDefault="00521F64" w:rsidP="00A50912">
      <w:pPr>
        <w:pStyle w:val="LVL2"/>
      </w:pPr>
      <w:bookmarkStart w:id="42" w:name="_Ref444164381"/>
      <w:bookmarkStart w:id="43" w:name="_Ref443913331"/>
      <w:r w:rsidRPr="00680A3B">
        <w:rPr>
          <w:b/>
        </w:rPr>
        <w:t>Investigation Derived Waste</w:t>
      </w:r>
      <w:bookmarkEnd w:id="42"/>
      <w:r w:rsidRPr="00680A3B">
        <w:rPr>
          <w:b/>
        </w:rPr>
        <w:t>.</w:t>
      </w:r>
      <w:r w:rsidRPr="00680A3B">
        <w:t xml:space="preserve"> </w:t>
      </w:r>
      <w:bookmarkEnd w:id="43"/>
      <w:r w:rsidR="00BB627F" w:rsidRPr="00680A3B">
        <w:t>Respondents may ship Investigation Derived Waste (</w:t>
      </w:r>
      <w:r w:rsidR="007D0EF7">
        <w:t>“</w:t>
      </w:r>
      <w:r w:rsidR="00BB627F" w:rsidRPr="00680A3B">
        <w:t>IDW</w:t>
      </w:r>
      <w:r w:rsidR="007D0EF7">
        <w:t>”</w:t>
      </w:r>
      <w:r w:rsidR="00BB627F" w:rsidRPr="00680A3B">
        <w:t xml:space="preserve">) from the </w:t>
      </w:r>
      <w:r w:rsidR="007D0EF7">
        <w:t>S</w:t>
      </w:r>
      <w:r w:rsidR="00BB627F" w:rsidRPr="00680A3B">
        <w:t>ite to an off-</w:t>
      </w:r>
      <w:r w:rsidR="50F96168" w:rsidRPr="00680A3B">
        <w:t>s</w:t>
      </w:r>
      <w:r w:rsidR="00BB627F" w:rsidRPr="00680A3B">
        <w:t xml:space="preserve">ite facility only if they comply with </w:t>
      </w:r>
      <w:r w:rsidR="003D0CDF" w:rsidRPr="00680A3B">
        <w:t>s</w:t>
      </w:r>
      <w:r w:rsidR="00BB627F" w:rsidRPr="00680A3B">
        <w:t>ection</w:t>
      </w:r>
      <w:r w:rsidR="004D0337" w:rsidRPr="00680A3B">
        <w:t> </w:t>
      </w:r>
      <w:r w:rsidR="00BB627F" w:rsidRPr="00680A3B">
        <w:t xml:space="preserve">121(d)(3) of CERCLA, </w:t>
      </w:r>
      <w:r w:rsidR="003D0CDF" w:rsidRPr="00680A3B">
        <w:t>s</w:t>
      </w:r>
      <w:r w:rsidR="00D074F4" w:rsidRPr="00680A3B">
        <w:t>ection</w:t>
      </w:r>
      <w:r w:rsidR="004D0337" w:rsidRPr="00680A3B">
        <w:t> </w:t>
      </w:r>
      <w:r w:rsidR="00BB627F" w:rsidRPr="00680A3B">
        <w:t>300.440</w:t>
      </w:r>
      <w:r w:rsidR="007F4E2A" w:rsidRPr="00680A3B">
        <w:t xml:space="preserve"> (</w:t>
      </w:r>
      <w:r w:rsidR="003D0CDF" w:rsidRPr="00680A3B">
        <w:t>“</w:t>
      </w:r>
      <w:r w:rsidR="007F4E2A" w:rsidRPr="00680A3B">
        <w:t>Off-Site Rule</w:t>
      </w:r>
      <w:r w:rsidR="003D0CDF" w:rsidRPr="00680A3B">
        <w:t>”</w:t>
      </w:r>
      <w:r w:rsidR="007F4E2A" w:rsidRPr="00680A3B">
        <w:t>)</w:t>
      </w:r>
      <w:r w:rsidR="00D074F4" w:rsidRPr="00680A3B">
        <w:t xml:space="preserve"> of the NCP</w:t>
      </w:r>
      <w:r w:rsidR="00BB627F" w:rsidRPr="00680A3B">
        <w:t xml:space="preserve">, </w:t>
      </w:r>
      <w:r w:rsidR="00BB627F" w:rsidRPr="00680A3B">
        <w:rPr>
          <w:i/>
          <w:iCs/>
        </w:rPr>
        <w:t>EPA’s Guide to Management of Investigation Derived Waste</w:t>
      </w:r>
      <w:r w:rsidR="00BB627F" w:rsidRPr="00680A3B">
        <w:t>, OSWER</w:t>
      </w:r>
      <w:r w:rsidR="004D0337" w:rsidRPr="00680A3B">
        <w:t> </w:t>
      </w:r>
      <w:r w:rsidR="00BB627F" w:rsidRPr="00680A3B">
        <w:t>9345.3-03FS (Jan.</w:t>
      </w:r>
      <w:r w:rsidR="003D0CDF" w:rsidRPr="00680A3B">
        <w:t> </w:t>
      </w:r>
      <w:r w:rsidR="00BB627F" w:rsidRPr="00680A3B">
        <w:t>1992). Wastes shipped off-</w:t>
      </w:r>
      <w:r w:rsidR="0EA7F5DF" w:rsidRPr="00680A3B">
        <w:t>s</w:t>
      </w:r>
      <w:r w:rsidR="00BB627F" w:rsidRPr="00680A3B">
        <w:t>ite to a laboratory for characterization, and RCRA hazardous wastes that meet the requirements for an exemption from RCRA under 40</w:t>
      </w:r>
      <w:r w:rsidR="004D0337" w:rsidRPr="00680A3B">
        <w:t> </w:t>
      </w:r>
      <w:r w:rsidR="00BB627F" w:rsidRPr="00680A3B">
        <w:t>C</w:t>
      </w:r>
      <w:r w:rsidR="00FB58C6" w:rsidRPr="00680A3B">
        <w:t>.</w:t>
      </w:r>
      <w:r w:rsidR="00BB627F" w:rsidRPr="00680A3B">
        <w:t>F</w:t>
      </w:r>
      <w:r w:rsidR="00FB58C6" w:rsidRPr="00680A3B">
        <w:t>.</w:t>
      </w:r>
      <w:r w:rsidR="00BB627F" w:rsidRPr="00680A3B">
        <w:t>R</w:t>
      </w:r>
      <w:r w:rsidR="00FB58C6" w:rsidRPr="00680A3B">
        <w:t>.</w:t>
      </w:r>
      <w:r w:rsidR="00BB627F" w:rsidRPr="00680A3B">
        <w:t xml:space="preserve"> §</w:t>
      </w:r>
      <w:r w:rsidR="003D0CDF" w:rsidRPr="00680A3B">
        <w:t> </w:t>
      </w:r>
      <w:r w:rsidR="00BB627F" w:rsidRPr="00680A3B">
        <w:t xml:space="preserve">261.4(e) shipped off-site for treatability studies, are not subject to </w:t>
      </w:r>
      <w:r w:rsidR="003D0CDF" w:rsidRPr="00680A3B">
        <w:t>s</w:t>
      </w:r>
      <w:r w:rsidR="009C3DC1" w:rsidRPr="00680A3B">
        <w:t>ection</w:t>
      </w:r>
      <w:r w:rsidR="004D0337" w:rsidRPr="00680A3B">
        <w:t> </w:t>
      </w:r>
      <w:r w:rsidR="00BB627F" w:rsidRPr="00680A3B">
        <w:t>300.440</w:t>
      </w:r>
      <w:r w:rsidR="009C3DC1" w:rsidRPr="00680A3B">
        <w:t xml:space="preserve"> of the NCP</w:t>
      </w:r>
      <w:r w:rsidR="00BB627F" w:rsidRPr="00680A3B">
        <w:t>.</w:t>
      </w:r>
    </w:p>
    <w:p w14:paraId="1DDAB475" w14:textId="77777777" w:rsidR="00F04FFE" w:rsidRPr="00680A3B" w:rsidRDefault="00F04FFE" w:rsidP="00A50912">
      <w:pPr>
        <w:pStyle w:val="LVL2"/>
      </w:pPr>
      <w:bookmarkStart w:id="44" w:name="_Ref59112208"/>
      <w:r w:rsidRPr="00680A3B">
        <w:t>Permits</w:t>
      </w:r>
      <w:bookmarkEnd w:id="44"/>
    </w:p>
    <w:p w14:paraId="6A49B7E1" w14:textId="1CDF0EC9" w:rsidR="00F04FFE" w:rsidRPr="00680A3B" w:rsidRDefault="00F04FFE" w:rsidP="002244B7">
      <w:pPr>
        <w:pStyle w:val="LVL3"/>
      </w:pPr>
      <w:bookmarkStart w:id="45" w:name="_Ref525040879"/>
      <w:r w:rsidRPr="00680A3B">
        <w:t xml:space="preserve">As provided in CERCLA </w:t>
      </w:r>
      <w:r w:rsidR="003D0CDF" w:rsidRPr="00680A3B">
        <w:t>§</w:t>
      </w:r>
      <w:r w:rsidRPr="00680A3B">
        <w:t xml:space="preserve"> 121(e), and </w:t>
      </w:r>
      <w:r w:rsidR="003D0CDF" w:rsidRPr="00680A3B">
        <w:t>s</w:t>
      </w:r>
      <w:r w:rsidRPr="00680A3B">
        <w:t xml:space="preserve">ection 300.400(e) of the NCP, no permit is required for any portion of the Work conducted entirely on-site </w:t>
      </w:r>
      <w:r w:rsidRPr="00680A3B">
        <w:rPr>
          <w:i/>
        </w:rPr>
        <w:t>(i.e</w:t>
      </w:r>
      <w:r w:rsidRPr="00680A3B">
        <w:t xml:space="preserve">., within the areal extent of contamination or in very close proximity to the contamination and necessary for implementation of the Work). Where any portion of the Work that is not on-site requires a federal or state permit or approval, </w:t>
      </w:r>
      <w:r w:rsidR="00247580" w:rsidRPr="00680A3B">
        <w:t>Respondents</w:t>
      </w:r>
      <w:r w:rsidRPr="00680A3B">
        <w:t xml:space="preserve"> shall submit timely and complete applications and take all other actions necessary to obtain all such permits or approvals.</w:t>
      </w:r>
      <w:bookmarkEnd w:id="45"/>
    </w:p>
    <w:p w14:paraId="2920289A" w14:textId="14BB02F5" w:rsidR="00F04FFE" w:rsidRPr="00680A3B" w:rsidRDefault="00247580" w:rsidP="002244B7">
      <w:pPr>
        <w:pStyle w:val="LVL3"/>
      </w:pPr>
      <w:r w:rsidRPr="00680A3B">
        <w:lastRenderedPageBreak/>
        <w:t>Respondents</w:t>
      </w:r>
      <w:r w:rsidR="00F04FFE" w:rsidRPr="00680A3B">
        <w:t xml:space="preserve"> may seek relief under the provisions of Section</w:t>
      </w:r>
      <w:r w:rsidR="007D0EF7">
        <w:t> </w:t>
      </w:r>
      <w:r w:rsidR="00F04FFE" w:rsidRPr="00680A3B">
        <w:t>[</w:t>
      </w:r>
      <w:r w:rsidR="00F04FFE" w:rsidRPr="00680A3B">
        <w:rPr>
          <w:b/>
        </w:rPr>
        <w:t>X</w:t>
      </w:r>
      <w:r w:rsidR="008472C7" w:rsidRPr="00680A3B">
        <w:rPr>
          <w:b/>
        </w:rPr>
        <w:t>I</w:t>
      </w:r>
      <w:r w:rsidR="00F04FFE" w:rsidRPr="00680A3B">
        <w:rPr>
          <w:b/>
        </w:rPr>
        <w:t>I</w:t>
      </w:r>
      <w:r w:rsidR="00F04FFE" w:rsidRPr="00680A3B">
        <w:t xml:space="preserve">] (Force Majeure) of the </w:t>
      </w:r>
      <w:r w:rsidRPr="00680A3B">
        <w:t>Settlement</w:t>
      </w:r>
      <w:r w:rsidR="00F04FFE" w:rsidRPr="00680A3B">
        <w:t xml:space="preserve"> for any delay in the performance of the Work resulting from a failure to obtain, or a delay in obtaining, any permit or approval referenced in ¶ </w:t>
      </w:r>
      <w:r w:rsidR="00A31FF9" w:rsidRPr="00680A3B">
        <w:fldChar w:fldCharType="begin"/>
      </w:r>
      <w:r w:rsidR="00A31FF9" w:rsidRPr="00680A3B">
        <w:instrText xml:space="preserve"> REF _Ref59112208 \r \h </w:instrText>
      </w:r>
      <w:r w:rsidR="0068131A" w:rsidRPr="00680A3B">
        <w:instrText xml:space="preserve"> \* MERGEFORMAT </w:instrText>
      </w:r>
      <w:r w:rsidR="00A31FF9" w:rsidRPr="00680A3B">
        <w:fldChar w:fldCharType="separate"/>
      </w:r>
      <w:r w:rsidR="00136235">
        <w:t>5.5</w:t>
      </w:r>
      <w:r w:rsidR="00A31FF9" w:rsidRPr="00680A3B">
        <w:fldChar w:fldCharType="end"/>
      </w:r>
      <w:r w:rsidR="00A31FF9" w:rsidRPr="00680A3B">
        <w:fldChar w:fldCharType="begin"/>
      </w:r>
      <w:r w:rsidR="00A31FF9" w:rsidRPr="00680A3B">
        <w:instrText xml:space="preserve"> REF _Ref525040879 \r \h </w:instrText>
      </w:r>
      <w:r w:rsidR="0068131A" w:rsidRPr="00680A3B">
        <w:instrText xml:space="preserve"> \* MERGEFORMAT </w:instrText>
      </w:r>
      <w:r w:rsidR="00A31FF9" w:rsidRPr="00680A3B">
        <w:fldChar w:fldCharType="separate"/>
      </w:r>
      <w:r w:rsidR="00136235">
        <w:t>(a)</w:t>
      </w:r>
      <w:r w:rsidR="00A31FF9" w:rsidRPr="00680A3B">
        <w:fldChar w:fldCharType="end"/>
      </w:r>
      <w:r w:rsidR="00F04FFE" w:rsidRPr="00680A3B">
        <w:t xml:space="preserve"> and required for the Work, provided that </w:t>
      </w:r>
      <w:r w:rsidR="00F04FFE" w:rsidRPr="00680A3B">
        <w:rPr>
          <w:rStyle w:val="TxtSD2"/>
          <w:rFonts w:cs="Times New Roman"/>
          <w:sz w:val="22"/>
          <w:szCs w:val="22"/>
        </w:rPr>
        <w:t xml:space="preserve">they have </w:t>
      </w:r>
      <w:r w:rsidR="00F04FFE" w:rsidRPr="00680A3B">
        <w:t>submitted timely and complete applications and taken all other actions necessary to obtain all such permits or approvals.</w:t>
      </w:r>
    </w:p>
    <w:p w14:paraId="2465CEF3" w14:textId="404C8992" w:rsidR="00F04FFE" w:rsidRPr="00680A3B" w:rsidRDefault="00F04FFE" w:rsidP="002244B7">
      <w:pPr>
        <w:pStyle w:val="LVL3"/>
      </w:pPr>
      <w:r w:rsidRPr="00680A3B">
        <w:t xml:space="preserve">Nothing in the </w:t>
      </w:r>
      <w:r w:rsidR="00247580" w:rsidRPr="00680A3B">
        <w:t>Settlement</w:t>
      </w:r>
      <w:r w:rsidRPr="00680A3B">
        <w:t xml:space="preserve"> or this SOW constitutes a permit issued under any federal or state statute or regulation.</w:t>
      </w:r>
    </w:p>
    <w:p w14:paraId="40A9082A" w14:textId="4D15352F" w:rsidR="00C76800" w:rsidRPr="00680A3B" w:rsidRDefault="00F92AD6" w:rsidP="00A50912">
      <w:pPr>
        <w:pStyle w:val="LVL2"/>
      </w:pPr>
      <w:bookmarkStart w:id="46" w:name="_Ref366761786"/>
      <w:r w:rsidRPr="00680A3B">
        <w:t xml:space="preserve">Emergency Response and Reporting </w:t>
      </w:r>
    </w:p>
    <w:p w14:paraId="2DAB90B8" w14:textId="27037585" w:rsidR="00F92AD6" w:rsidRPr="00680A3B" w:rsidRDefault="00C76A18" w:rsidP="002244B7">
      <w:pPr>
        <w:pStyle w:val="LVL3"/>
      </w:pPr>
      <w:r w:rsidRPr="00680A3B">
        <w:rPr>
          <w:b/>
        </w:rPr>
        <w:t>Emergency Action.</w:t>
      </w:r>
      <w:r w:rsidRPr="00680A3B">
        <w:t xml:space="preserve"> </w:t>
      </w:r>
      <w:r w:rsidR="00F92AD6" w:rsidRPr="00680A3B">
        <w:t xml:space="preserve">If any event occurs during performance of the Work that causes or threatens to cause a release of </w:t>
      </w:r>
      <w:r w:rsidR="004E56D5" w:rsidRPr="00680A3B">
        <w:t>hazardous substances, pollutant</w:t>
      </w:r>
      <w:r w:rsidR="00636BF4">
        <w:t>s</w:t>
      </w:r>
      <w:r w:rsidR="004E56D5" w:rsidRPr="00680A3B">
        <w:t xml:space="preserve"> or contaminants </w:t>
      </w:r>
      <w:r w:rsidR="00F92AD6" w:rsidRPr="00680A3B">
        <w:t xml:space="preserve">on, at, or from the </w:t>
      </w:r>
      <w:r w:rsidR="311803B5" w:rsidRPr="00680A3B">
        <w:t>s</w:t>
      </w:r>
      <w:r w:rsidR="00F92AD6" w:rsidRPr="00680A3B">
        <w:t xml:space="preserve">ite and that either constitutes an emergency situation or that may present an immediate threat to public health or </w:t>
      </w:r>
      <w:r w:rsidR="00261884" w:rsidRPr="00680A3B">
        <w:t xml:space="preserve">welfare or the environment, </w:t>
      </w:r>
      <w:r w:rsidR="00F92AD6" w:rsidRPr="00680A3B">
        <w:t>Respondents shall: (1)</w:t>
      </w:r>
      <w:r w:rsidR="004D0337" w:rsidRPr="00680A3B">
        <w:t> </w:t>
      </w:r>
      <w:r w:rsidR="00F92AD6" w:rsidRPr="00680A3B">
        <w:t>immediately take all appropriate action to prevent, abate, or minimize such release or threat of release; (2)</w:t>
      </w:r>
      <w:r w:rsidR="004D0337" w:rsidRPr="00680A3B">
        <w:t> </w:t>
      </w:r>
      <w:r w:rsidR="00F92AD6" w:rsidRPr="00680A3B">
        <w:t xml:space="preserve">immediately notify the authorized EPA officer (as specified in </w:t>
      </w:r>
      <w:r w:rsidR="004D0337" w:rsidRPr="00680A3B">
        <w:t>¶</w:t>
      </w:r>
      <w:r w:rsidR="00F92AD6" w:rsidRPr="00680A3B">
        <w:t> </w:t>
      </w:r>
      <w:r w:rsidR="007D0EF7">
        <w:t>5.6</w:t>
      </w:r>
      <w:r w:rsidR="00CC65C8" w:rsidRPr="00680A3B">
        <w:fldChar w:fldCharType="begin"/>
      </w:r>
      <w:r w:rsidR="00CC65C8" w:rsidRPr="00680A3B">
        <w:instrText xml:space="preserve"> REF _Ref366761765 \r \h </w:instrText>
      </w:r>
      <w:r w:rsidR="0068131A" w:rsidRPr="00680A3B">
        <w:instrText xml:space="preserve"> \* MERGEFORMAT </w:instrText>
      </w:r>
      <w:r w:rsidR="00CC65C8" w:rsidRPr="00680A3B">
        <w:fldChar w:fldCharType="separate"/>
      </w:r>
      <w:r w:rsidR="00136235">
        <w:t>(b)</w:t>
      </w:r>
      <w:r w:rsidR="00CC65C8" w:rsidRPr="00680A3B">
        <w:fldChar w:fldCharType="end"/>
      </w:r>
      <w:r w:rsidR="00F92AD6" w:rsidRPr="00680A3B">
        <w:t>) orally; and (3)</w:t>
      </w:r>
      <w:r w:rsidR="004D0337" w:rsidRPr="00680A3B">
        <w:t> </w:t>
      </w:r>
      <w:r w:rsidR="00F92AD6" w:rsidRPr="00680A3B">
        <w:t>take such actions in consultation with the authorized EPA officer and in accordance with all applicable provisions of the Health and Safety Plan, the Emergency Response Plan, and any other deliverable approved by EPA under the SOW.</w:t>
      </w:r>
      <w:bookmarkEnd w:id="46"/>
    </w:p>
    <w:p w14:paraId="29DB9B57" w14:textId="283D20F4" w:rsidR="00F92AD6" w:rsidRPr="00680A3B" w:rsidRDefault="00F92AD6" w:rsidP="002244B7">
      <w:pPr>
        <w:pStyle w:val="LVL3"/>
      </w:pPr>
      <w:bookmarkStart w:id="47" w:name="_Ref366761765"/>
      <w:r w:rsidRPr="00680A3B">
        <w:rPr>
          <w:b/>
        </w:rPr>
        <w:t>Release Reporting</w:t>
      </w:r>
      <w:r w:rsidRPr="00680A3B">
        <w:t xml:space="preserve">. Upon the occurrence of any event during performance of the </w:t>
      </w:r>
      <w:r w:rsidR="00A06C79" w:rsidRPr="00680A3B">
        <w:t xml:space="preserve">RI </w:t>
      </w:r>
      <w:r w:rsidRPr="00680A3B">
        <w:t xml:space="preserve">Work that Respondents are required to report pursuant to </w:t>
      </w:r>
      <w:r w:rsidR="0068131A" w:rsidRPr="00680A3B">
        <w:t>s</w:t>
      </w:r>
      <w:r w:rsidRPr="00680A3B">
        <w:t>ection</w:t>
      </w:r>
      <w:r w:rsidR="008E7866" w:rsidRPr="00680A3B">
        <w:t>s</w:t>
      </w:r>
      <w:r w:rsidR="0068131A" w:rsidRPr="00680A3B">
        <w:t> </w:t>
      </w:r>
      <w:r w:rsidRPr="00680A3B">
        <w:t>103</w:t>
      </w:r>
      <w:r w:rsidR="008E7866" w:rsidRPr="00680A3B">
        <w:t xml:space="preserve"> and 111(g)</w:t>
      </w:r>
      <w:r w:rsidRPr="00680A3B">
        <w:t xml:space="preserve"> of CERCLA, or </w:t>
      </w:r>
      <w:r w:rsidR="0068131A" w:rsidRPr="00680A3B">
        <w:t>s</w:t>
      </w:r>
      <w:r w:rsidRPr="00680A3B">
        <w:t>ection</w:t>
      </w:r>
      <w:r w:rsidR="0068131A" w:rsidRPr="00680A3B">
        <w:t> </w:t>
      </w:r>
      <w:r w:rsidRPr="00680A3B">
        <w:t>304 of EPCRA, Respondents shall immediately notify the authorized EPA officer orally.</w:t>
      </w:r>
      <w:bookmarkEnd w:id="47"/>
    </w:p>
    <w:p w14:paraId="68E330CB" w14:textId="359972A8" w:rsidR="00F92AD6" w:rsidRPr="00680A3B" w:rsidRDefault="00F92AD6" w:rsidP="002244B7">
      <w:pPr>
        <w:pStyle w:val="LVL3"/>
      </w:pPr>
      <w:bookmarkStart w:id="48" w:name="_Ref381712243"/>
      <w:r w:rsidRPr="00680A3B">
        <w:t>The “authorized EPA officer” for purposes of immediate oral notifications and consultations is the EPA Project Coordinator, the EPA Alternate Project Coordinator (if the EPA Project Coordinator is unavailable), or the EPA [Emergency Response Unit], Region __ if neither EPA Project Coordinator is available.</w:t>
      </w:r>
      <w:bookmarkEnd w:id="48"/>
    </w:p>
    <w:p w14:paraId="6ED3D3EE" w14:textId="4D81382D" w:rsidR="00F92AD6" w:rsidRPr="00680A3B" w:rsidRDefault="00F92AD6" w:rsidP="002244B7">
      <w:pPr>
        <w:pStyle w:val="LVL3"/>
      </w:pPr>
      <w:r w:rsidRPr="00680A3B">
        <w:t xml:space="preserve">For any event covered by </w:t>
      </w:r>
      <w:r w:rsidR="0068131A" w:rsidRPr="00680A3B">
        <w:rPr>
          <w:b/>
        </w:rPr>
        <w:t>¶ </w:t>
      </w:r>
      <w:r w:rsidR="0048676D" w:rsidRPr="00680A3B">
        <w:fldChar w:fldCharType="begin"/>
      </w:r>
      <w:r w:rsidR="0048676D" w:rsidRPr="00680A3B">
        <w:instrText xml:space="preserve"> REF _Ref366761786 \r \h </w:instrText>
      </w:r>
      <w:r w:rsidR="0068131A" w:rsidRPr="00680A3B">
        <w:instrText xml:space="preserve"> \* MERGEFORMAT </w:instrText>
      </w:r>
      <w:r w:rsidR="0048676D" w:rsidRPr="00680A3B">
        <w:fldChar w:fldCharType="separate"/>
      </w:r>
      <w:r w:rsidR="00136235">
        <w:t>5.6</w:t>
      </w:r>
      <w:r w:rsidR="0048676D" w:rsidRPr="00680A3B">
        <w:fldChar w:fldCharType="end"/>
      </w:r>
      <w:r w:rsidRPr="00680A3B">
        <w:t>, Respondents shall: (1)</w:t>
      </w:r>
      <w:r w:rsidR="0068131A" w:rsidRPr="00680A3B">
        <w:t> </w:t>
      </w:r>
      <w:r w:rsidRPr="00680A3B">
        <w:t>within [14]</w:t>
      </w:r>
      <w:r w:rsidR="00206779" w:rsidRPr="00680A3B">
        <w:t> </w:t>
      </w:r>
      <w:r w:rsidRPr="00680A3B">
        <w:t>days after the onset of such event, submit a report to EPA describing the actions or events that occurred and the measures taken, and to be taken, in response thereto; and (2) within 30</w:t>
      </w:r>
      <w:r w:rsidR="0068131A" w:rsidRPr="00680A3B">
        <w:t> </w:t>
      </w:r>
      <w:r w:rsidRPr="00680A3B">
        <w:t xml:space="preserve">days after the conclusion of such event, submit a report to EPA describing all actions taken in response to such event. </w:t>
      </w:r>
    </w:p>
    <w:p w14:paraId="79FE57D1" w14:textId="6532B4B7" w:rsidR="00F92AD6" w:rsidRPr="00680A3B" w:rsidRDefault="00F92AD6" w:rsidP="002244B7">
      <w:pPr>
        <w:pStyle w:val="LVL3"/>
      </w:pPr>
      <w:r w:rsidRPr="00680A3B">
        <w:t xml:space="preserve">The reporting requirements under </w:t>
      </w:r>
      <w:r w:rsidR="0068131A" w:rsidRPr="00680A3B">
        <w:rPr>
          <w:b/>
        </w:rPr>
        <w:t>¶ </w:t>
      </w:r>
      <w:r w:rsidR="0010414C" w:rsidRPr="00680A3B">
        <w:fldChar w:fldCharType="begin"/>
      </w:r>
      <w:r w:rsidR="0010414C" w:rsidRPr="00680A3B">
        <w:instrText xml:space="preserve"> REF _Ref366761786 \r \h </w:instrText>
      </w:r>
      <w:r w:rsidR="0068131A" w:rsidRPr="00680A3B">
        <w:instrText xml:space="preserve"> \* MERGEFORMAT </w:instrText>
      </w:r>
      <w:r w:rsidR="0010414C" w:rsidRPr="00680A3B">
        <w:fldChar w:fldCharType="separate"/>
      </w:r>
      <w:r w:rsidR="00136235">
        <w:t>5.6</w:t>
      </w:r>
      <w:r w:rsidR="0010414C" w:rsidRPr="00680A3B">
        <w:fldChar w:fldCharType="end"/>
      </w:r>
      <w:r w:rsidR="0010414C" w:rsidRPr="00680A3B">
        <w:t xml:space="preserve"> </w:t>
      </w:r>
      <w:r w:rsidRPr="00680A3B">
        <w:t xml:space="preserve">are in addition to the reporting required by CERCLA </w:t>
      </w:r>
      <w:r w:rsidR="002F4C53">
        <w:rPr>
          <w:rFonts w:cs="Times New Roman"/>
        </w:rPr>
        <w:t>§§</w:t>
      </w:r>
      <w:r w:rsidR="0068131A" w:rsidRPr="00680A3B">
        <w:t> </w:t>
      </w:r>
      <w:r w:rsidRPr="00680A3B">
        <w:t>103</w:t>
      </w:r>
      <w:r w:rsidR="00264A65" w:rsidRPr="00680A3B">
        <w:t xml:space="preserve"> and 111(g) </w:t>
      </w:r>
      <w:r w:rsidRPr="00680A3B">
        <w:t xml:space="preserve">or EPCRA </w:t>
      </w:r>
      <w:r w:rsidR="004D0337" w:rsidRPr="00680A3B">
        <w:t>§ </w:t>
      </w:r>
      <w:r w:rsidRPr="00680A3B">
        <w:t>304.</w:t>
      </w:r>
    </w:p>
    <w:p w14:paraId="3FC06680" w14:textId="44573BDC" w:rsidR="0019051B" w:rsidRPr="00680A3B" w:rsidRDefault="0019051B" w:rsidP="00A50912">
      <w:pPr>
        <w:pStyle w:val="LVL1"/>
      </w:pPr>
      <w:bookmarkStart w:id="49" w:name="_Ref322533247"/>
      <w:bookmarkStart w:id="50" w:name="_Toc90636536"/>
      <w:bookmarkStart w:id="51" w:name="_Toc111110848"/>
      <w:bookmarkEnd w:id="37"/>
      <w:r w:rsidRPr="00680A3B">
        <w:t>DELIVERABLES</w:t>
      </w:r>
      <w:bookmarkEnd w:id="49"/>
      <w:bookmarkEnd w:id="50"/>
      <w:bookmarkEnd w:id="51"/>
    </w:p>
    <w:p w14:paraId="4AA1E9AE" w14:textId="2A2460ED" w:rsidR="00521F64" w:rsidRPr="00680A3B" w:rsidRDefault="007A44F1" w:rsidP="00A50912">
      <w:pPr>
        <w:pStyle w:val="LVL2"/>
      </w:pPr>
      <w:r w:rsidRPr="00680A3B">
        <w:t>General Requirements for Deliverables</w:t>
      </w:r>
    </w:p>
    <w:p w14:paraId="69D21EB5" w14:textId="550A4325" w:rsidR="0081250B" w:rsidRPr="00680A3B" w:rsidRDefault="00CD7B15" w:rsidP="002244B7">
      <w:pPr>
        <w:pStyle w:val="LVL3"/>
      </w:pPr>
      <w:r w:rsidRPr="00680A3B">
        <w:lastRenderedPageBreak/>
        <w:t>Respondents</w:t>
      </w:r>
      <w:r w:rsidR="00B83B06" w:rsidRPr="00680A3B">
        <w:t xml:space="preserve"> shall submit deliverables </w:t>
      </w:r>
      <w:commentRangeStart w:id="52"/>
      <w:r w:rsidR="00B83B06" w:rsidRPr="00680A3B">
        <w:t xml:space="preserve">for EPA approval or for EPA comment </w:t>
      </w:r>
      <w:r w:rsidR="007C5AD8" w:rsidRPr="00680A3B">
        <w:t>as specified in the SOW</w:t>
      </w:r>
      <w:commentRangeEnd w:id="52"/>
      <w:r w:rsidR="00092846" w:rsidRPr="00680A3B">
        <w:rPr>
          <w:rStyle w:val="CommentReference"/>
          <w:rFonts w:cs="Times New Roman"/>
          <w:sz w:val="22"/>
          <w:szCs w:val="22"/>
        </w:rPr>
        <w:commentReference w:id="52"/>
      </w:r>
      <w:r w:rsidR="007C5AD8" w:rsidRPr="00680A3B">
        <w:t xml:space="preserve">. If neither is specified, the deliverable </w:t>
      </w:r>
      <w:r w:rsidR="00B914B0" w:rsidRPr="00680A3B">
        <w:t xml:space="preserve">does not require </w:t>
      </w:r>
      <w:r w:rsidR="007C5AD8" w:rsidRPr="00680A3B">
        <w:t>EPA</w:t>
      </w:r>
      <w:r w:rsidR="00B914B0" w:rsidRPr="00680A3B">
        <w:t>’s</w:t>
      </w:r>
      <w:r w:rsidR="007C5AD8" w:rsidRPr="00680A3B">
        <w:t xml:space="preserve"> approval or comment. </w:t>
      </w:r>
      <w:r w:rsidR="002F4C53">
        <w:t>Paragraph </w:t>
      </w:r>
      <w:r w:rsidR="00193C75" w:rsidRPr="00680A3B">
        <w:fldChar w:fldCharType="begin"/>
      </w:r>
      <w:r w:rsidR="00193C75" w:rsidRPr="00680A3B">
        <w:instrText xml:space="preserve"> REF _Ref94701441 \r \h </w:instrText>
      </w:r>
      <w:r w:rsidR="0068131A" w:rsidRPr="00680A3B">
        <w:instrText xml:space="preserve"> \* MERGEFORMAT </w:instrText>
      </w:r>
      <w:r w:rsidR="00193C75" w:rsidRPr="00680A3B">
        <w:fldChar w:fldCharType="separate"/>
      </w:r>
      <w:r w:rsidR="00136235">
        <w:t>6.3</w:t>
      </w:r>
      <w:r w:rsidR="00193C75" w:rsidRPr="00680A3B">
        <w:fldChar w:fldCharType="end"/>
      </w:r>
      <w:r w:rsidR="00F40C54" w:rsidRPr="00680A3B">
        <w:t>(</w:t>
      </w:r>
      <w:r w:rsidR="009D5317" w:rsidRPr="00680A3B">
        <w:t xml:space="preserve">Data Format </w:t>
      </w:r>
      <w:r w:rsidR="00F40C54" w:rsidRPr="00680A3B">
        <w:t>Specifications) appl</w:t>
      </w:r>
      <w:r w:rsidR="002F4C53">
        <w:t>i</w:t>
      </w:r>
      <w:r w:rsidR="0025439E">
        <w:t>e</w:t>
      </w:r>
      <w:r w:rsidR="002F4C53">
        <w:t>s</w:t>
      </w:r>
      <w:r w:rsidR="0030205D" w:rsidRPr="00680A3B">
        <w:t xml:space="preserve"> to </w:t>
      </w:r>
      <w:r w:rsidR="00F40C54" w:rsidRPr="00680A3B">
        <w:t xml:space="preserve">all </w:t>
      </w:r>
      <w:r w:rsidR="0030205D" w:rsidRPr="00680A3B">
        <w:t>deliverable</w:t>
      </w:r>
      <w:r w:rsidR="00F40C54" w:rsidRPr="00680A3B">
        <w:t>s</w:t>
      </w:r>
      <w:r w:rsidR="0030205D" w:rsidRPr="00680A3B">
        <w:t>.</w:t>
      </w:r>
      <w:r w:rsidR="0021099C" w:rsidRPr="00680A3B">
        <w:t xml:space="preserve"> </w:t>
      </w:r>
      <w:r w:rsidR="00BB557F" w:rsidRPr="00680A3B">
        <w:t>Paragraph </w:t>
      </w:r>
      <w:r w:rsidR="00193C75" w:rsidRPr="00680A3B">
        <w:fldChar w:fldCharType="begin"/>
      </w:r>
      <w:r w:rsidR="00193C75" w:rsidRPr="00680A3B">
        <w:instrText xml:space="preserve"> REF _Ref330394324 \r \h </w:instrText>
      </w:r>
      <w:r w:rsidR="0068131A" w:rsidRPr="00680A3B">
        <w:instrText xml:space="preserve"> \* MERGEFORMAT </w:instrText>
      </w:r>
      <w:r w:rsidR="00193C75" w:rsidRPr="00680A3B">
        <w:fldChar w:fldCharType="separate"/>
      </w:r>
      <w:r w:rsidR="00136235">
        <w:t>6.4</w:t>
      </w:r>
      <w:r w:rsidR="00193C75" w:rsidRPr="00680A3B">
        <w:fldChar w:fldCharType="end"/>
      </w:r>
      <w:r w:rsidR="00193C75" w:rsidRPr="00680A3B">
        <w:t xml:space="preserve"> </w:t>
      </w:r>
      <w:r w:rsidR="00D320D9" w:rsidRPr="00680A3B">
        <w:t xml:space="preserve">(Certification) </w:t>
      </w:r>
      <w:r w:rsidR="0021099C" w:rsidRPr="00680A3B">
        <w:t>applies to any deliverable that is required to be certified.</w:t>
      </w:r>
      <w:r w:rsidR="0076112C" w:rsidRPr="00680A3B">
        <w:t xml:space="preserve"> </w:t>
      </w:r>
      <w:r w:rsidR="00BB557F" w:rsidRPr="00680A3B">
        <w:t>Paragraph </w:t>
      </w:r>
      <w:r w:rsidR="00193C75" w:rsidRPr="00680A3B">
        <w:fldChar w:fldCharType="begin"/>
      </w:r>
      <w:r w:rsidR="00193C75" w:rsidRPr="00680A3B">
        <w:instrText xml:space="preserve"> REF _Ref94702101 \r \h </w:instrText>
      </w:r>
      <w:r w:rsidR="0068131A" w:rsidRPr="00680A3B">
        <w:instrText xml:space="preserve"> \* MERGEFORMAT </w:instrText>
      </w:r>
      <w:r w:rsidR="00193C75" w:rsidRPr="00680A3B">
        <w:fldChar w:fldCharType="separate"/>
      </w:r>
      <w:r w:rsidR="00136235">
        <w:t>6.5</w:t>
      </w:r>
      <w:r w:rsidR="00193C75" w:rsidRPr="00680A3B">
        <w:fldChar w:fldCharType="end"/>
      </w:r>
      <w:r w:rsidR="00BB557F" w:rsidRPr="00680A3B">
        <w:t xml:space="preserve"> </w:t>
      </w:r>
      <w:r w:rsidR="00D320D9" w:rsidRPr="00680A3B">
        <w:t xml:space="preserve">(Approval of Deliverables) </w:t>
      </w:r>
      <w:r w:rsidR="0076112C" w:rsidRPr="00680A3B">
        <w:t>applies to any deliverable that is required to be submitted for EPA approval.</w:t>
      </w:r>
      <w:r w:rsidR="007631B9" w:rsidRPr="00680A3B">
        <w:t xml:space="preserve"> All deliverables </w:t>
      </w:r>
      <w:r w:rsidR="00732B21">
        <w:t>sh</w:t>
      </w:r>
      <w:r w:rsidR="000F11EC">
        <w:t>all</w:t>
      </w:r>
      <w:r w:rsidR="00732B21" w:rsidRPr="00680A3B">
        <w:t xml:space="preserve"> </w:t>
      </w:r>
      <w:r w:rsidR="007631B9" w:rsidRPr="00680A3B">
        <w:t xml:space="preserve">be submitted by the deadlines in the RI/FS Schedule in </w:t>
      </w:r>
      <w:r w:rsidR="0068131A" w:rsidRPr="00680A3B">
        <w:rPr>
          <w:b/>
        </w:rPr>
        <w:t>¶ </w:t>
      </w:r>
      <w:r w:rsidR="00193C75" w:rsidRPr="00680A3B">
        <w:fldChar w:fldCharType="begin"/>
      </w:r>
      <w:r w:rsidR="00193C75" w:rsidRPr="00680A3B">
        <w:instrText xml:space="preserve"> REF _Ref94704479 \r \h </w:instrText>
      </w:r>
      <w:r w:rsidR="0068131A" w:rsidRPr="00680A3B">
        <w:instrText xml:space="preserve"> \* MERGEFORMAT </w:instrText>
      </w:r>
      <w:r w:rsidR="00193C75" w:rsidRPr="00680A3B">
        <w:fldChar w:fldCharType="separate"/>
      </w:r>
      <w:r w:rsidR="00136235">
        <w:t>7.1</w:t>
      </w:r>
      <w:r w:rsidR="00193C75" w:rsidRPr="00680A3B">
        <w:fldChar w:fldCharType="end"/>
      </w:r>
      <w:r w:rsidR="007631B9" w:rsidRPr="00680A3B">
        <w:t>.</w:t>
      </w:r>
    </w:p>
    <w:p w14:paraId="21679E89" w14:textId="008670A0" w:rsidR="00A86125" w:rsidRPr="00680A3B" w:rsidRDefault="00A86125" w:rsidP="002244B7">
      <w:pPr>
        <w:pStyle w:val="LVL3"/>
      </w:pPr>
      <w:r w:rsidRPr="00680A3B">
        <w:t xml:space="preserve">Respondents shall submit all deliverables in </w:t>
      </w:r>
      <w:commentRangeStart w:id="53"/>
      <w:r w:rsidRPr="00680A3B">
        <w:t xml:space="preserve">electronic </w:t>
      </w:r>
      <w:commentRangeEnd w:id="53"/>
      <w:r w:rsidR="00521F64" w:rsidRPr="00680A3B">
        <w:rPr>
          <w:rStyle w:val="CommentReference"/>
          <w:rFonts w:cs="Times New Roman"/>
          <w:sz w:val="22"/>
          <w:szCs w:val="22"/>
        </w:rPr>
        <w:commentReference w:id="53"/>
      </w:r>
      <w:r w:rsidRPr="00680A3B">
        <w:t xml:space="preserve">form. </w:t>
      </w:r>
      <w:r w:rsidR="007C5BB7" w:rsidRPr="00680A3B">
        <w:t xml:space="preserve">Respondents shall submit deliverables in paper form if unable to submit electronically. </w:t>
      </w:r>
      <w:r w:rsidR="009D5317" w:rsidRPr="00680A3B">
        <w:t>Data format</w:t>
      </w:r>
      <w:r w:rsidRPr="00680A3B">
        <w:t xml:space="preserve"> specifications for sampling</w:t>
      </w:r>
      <w:r w:rsidR="007C5BB7" w:rsidRPr="00680A3B">
        <w:t>, analytical</w:t>
      </w:r>
      <w:r w:rsidRPr="00680A3B">
        <w:t xml:space="preserve"> and monitoring data</w:t>
      </w:r>
      <w:r w:rsidR="002F4C53">
        <w:t>,</w:t>
      </w:r>
      <w:r w:rsidRPr="00680A3B">
        <w:t xml:space="preserve"> and spatial data are addressed in </w:t>
      </w:r>
      <w:r w:rsidR="0068131A" w:rsidRPr="00680A3B">
        <w:rPr>
          <w:b/>
        </w:rPr>
        <w:t>¶ </w:t>
      </w:r>
      <w:r w:rsidR="00193C75" w:rsidRPr="00680A3B">
        <w:fldChar w:fldCharType="begin"/>
      </w:r>
      <w:r w:rsidR="00193C75" w:rsidRPr="00680A3B">
        <w:instrText xml:space="preserve"> REF _Ref94701441 \r \h </w:instrText>
      </w:r>
      <w:r w:rsidR="0068131A" w:rsidRPr="00680A3B">
        <w:instrText xml:space="preserve"> \* MERGEFORMAT </w:instrText>
      </w:r>
      <w:r w:rsidR="00193C75" w:rsidRPr="00680A3B">
        <w:fldChar w:fldCharType="separate"/>
      </w:r>
      <w:r w:rsidR="00136235">
        <w:t>6.3</w:t>
      </w:r>
      <w:r w:rsidR="00193C75" w:rsidRPr="00680A3B">
        <w:fldChar w:fldCharType="end"/>
      </w:r>
      <w:r w:rsidRPr="00680A3B">
        <w:t>. All other deliverables shall be submitted in the electronic form specified by EPA</w:t>
      </w:r>
      <w:r w:rsidR="009D5317" w:rsidRPr="00680A3B">
        <w:t>’s</w:t>
      </w:r>
      <w:r w:rsidRPr="00680A3B">
        <w:t xml:space="preserve"> Project Coordinator. If any deliverable includes maps, drawings, or other exhibits that are larger than 8.5 x 11 inches</w:t>
      </w:r>
      <w:r w:rsidR="009D5317" w:rsidRPr="00680A3B">
        <w:t>,</w:t>
      </w:r>
      <w:r w:rsidRPr="00680A3B">
        <w:t xml:space="preserve"> Respondents shall also provide</w:t>
      </w:r>
      <w:r w:rsidR="009D5317" w:rsidRPr="00680A3B">
        <w:t xml:space="preserve"> EPA and [State/tribe]</w:t>
      </w:r>
      <w:r w:rsidRPr="00680A3B">
        <w:t xml:space="preserve"> paper copies of such exhibits. </w:t>
      </w:r>
      <w:r w:rsidR="0008535D" w:rsidRPr="00680A3B">
        <w:t xml:space="preserve">Respondents shall not submit deliverables to EPA that are marked as “copyright,” “trademark,” or confidential”, as the deliverables are part of the administrative record for the Site and as such are available to the public. </w:t>
      </w:r>
    </w:p>
    <w:p w14:paraId="1545F5C6" w14:textId="6D871A0F" w:rsidR="009205D1" w:rsidRPr="00680A3B" w:rsidRDefault="002674B2" w:rsidP="00A50912">
      <w:pPr>
        <w:pStyle w:val="LVL2"/>
      </w:pPr>
      <w:r w:rsidRPr="00680A3B">
        <w:rPr>
          <w:b/>
        </w:rPr>
        <w:t>[</w:t>
      </w:r>
      <w:r w:rsidR="009D5F3B" w:rsidRPr="00680A3B">
        <w:rPr>
          <w:b/>
        </w:rPr>
        <w:t>State/Tribal</w:t>
      </w:r>
      <w:r w:rsidRPr="00680A3B">
        <w:rPr>
          <w:b/>
        </w:rPr>
        <w:t>]</w:t>
      </w:r>
      <w:r w:rsidR="009D5F3B" w:rsidRPr="00680A3B">
        <w:rPr>
          <w:b/>
        </w:rPr>
        <w:t xml:space="preserve"> Copies</w:t>
      </w:r>
      <w:r w:rsidR="009D5F3B" w:rsidRPr="00680A3B">
        <w:t xml:space="preserve">. </w:t>
      </w:r>
      <w:r w:rsidR="00CD7B15" w:rsidRPr="00680A3B">
        <w:t>Respondents</w:t>
      </w:r>
      <w:r w:rsidR="009D5F3B" w:rsidRPr="00680A3B">
        <w:t xml:space="preserve"> shall, at any time they send a deliverable to EPA, send a copy to the </w:t>
      </w:r>
      <w:r w:rsidR="0015691E" w:rsidRPr="00680A3B">
        <w:t>[</w:t>
      </w:r>
      <w:r w:rsidR="009D5F3B" w:rsidRPr="00680A3B">
        <w:t>State/</w:t>
      </w:r>
      <w:commentRangeStart w:id="54"/>
      <w:r w:rsidR="0015691E" w:rsidRPr="00680A3B">
        <w:t>T</w:t>
      </w:r>
      <w:r w:rsidR="009D5F3B" w:rsidRPr="00680A3B">
        <w:t>ribe</w:t>
      </w:r>
      <w:commentRangeEnd w:id="54"/>
      <w:r w:rsidR="000C07D7" w:rsidRPr="00680A3B">
        <w:rPr>
          <w:rStyle w:val="CommentReference"/>
          <w:rFonts w:cs="Times New Roman"/>
          <w:sz w:val="22"/>
          <w:szCs w:val="22"/>
        </w:rPr>
        <w:commentReference w:id="54"/>
      </w:r>
      <w:r w:rsidR="0015691E" w:rsidRPr="00680A3B">
        <w:t>]</w:t>
      </w:r>
      <w:r w:rsidR="009D5F3B" w:rsidRPr="00680A3B">
        <w:t xml:space="preserve">. EPA shall, at any time it sends a notice, authorization, approval, disapproval, or certification to </w:t>
      </w:r>
      <w:r w:rsidR="00CD7B15" w:rsidRPr="00680A3B">
        <w:t>Respondents</w:t>
      </w:r>
      <w:r w:rsidR="009D5F3B" w:rsidRPr="00680A3B">
        <w:t xml:space="preserve">, send a copy to the </w:t>
      </w:r>
      <w:r w:rsidR="0015691E" w:rsidRPr="00680A3B">
        <w:t>[</w:t>
      </w:r>
      <w:r w:rsidR="009D5F3B" w:rsidRPr="00680A3B">
        <w:t>State/Tribe</w:t>
      </w:r>
      <w:r w:rsidR="0015691E" w:rsidRPr="00680A3B">
        <w:t>]</w:t>
      </w:r>
      <w:r w:rsidR="009D5F3B" w:rsidRPr="00680A3B">
        <w:t>.</w:t>
      </w:r>
    </w:p>
    <w:p w14:paraId="6AC87741" w14:textId="15FAD8A3" w:rsidR="00076B60" w:rsidRPr="002F4C53" w:rsidRDefault="00592200" w:rsidP="00A50912">
      <w:pPr>
        <w:pStyle w:val="LVL2"/>
        <w:rPr>
          <w:b/>
          <w:bCs w:val="0"/>
        </w:rPr>
      </w:pPr>
      <w:bookmarkStart w:id="55" w:name="_Ref397591339"/>
      <w:bookmarkStart w:id="56" w:name="_Ref94701441"/>
      <w:commentRangeStart w:id="57"/>
      <w:r w:rsidRPr="00B81269">
        <w:rPr>
          <w:b/>
          <w:bCs w:val="0"/>
        </w:rPr>
        <w:t>Data Format</w:t>
      </w:r>
      <w:r w:rsidR="00BA5463" w:rsidRPr="00B81269">
        <w:rPr>
          <w:b/>
          <w:bCs w:val="0"/>
        </w:rPr>
        <w:t xml:space="preserve"> Specifications</w:t>
      </w:r>
      <w:bookmarkEnd w:id="55"/>
      <w:commentRangeEnd w:id="57"/>
      <w:r w:rsidR="000C07D7" w:rsidRPr="002F4C53">
        <w:rPr>
          <w:b/>
          <w:bCs w:val="0"/>
        </w:rPr>
        <w:commentReference w:id="57"/>
      </w:r>
      <w:bookmarkEnd w:id="56"/>
    </w:p>
    <w:p w14:paraId="00451A38" w14:textId="7D24B4B4" w:rsidR="00415262" w:rsidRPr="00680A3B" w:rsidRDefault="00EA23B4" w:rsidP="002244B7">
      <w:pPr>
        <w:pStyle w:val="LVL3"/>
      </w:pPr>
      <w:r w:rsidRPr="00680A3B">
        <w:t>Sampling</w:t>
      </w:r>
      <w:r w:rsidR="007C5BB7" w:rsidRPr="00680A3B">
        <w:t>, analytical</w:t>
      </w:r>
      <w:r w:rsidRPr="00680A3B">
        <w:t xml:space="preserve"> and monitoring data sh</w:t>
      </w:r>
      <w:r w:rsidR="000F11EC">
        <w:t>all</w:t>
      </w:r>
      <w:r w:rsidRPr="00680A3B">
        <w:t xml:space="preserve"> be submitted in standard regional Electronic Data Deliverable format. [</w:t>
      </w:r>
      <w:r w:rsidRPr="00680A3B">
        <w:rPr>
          <w:b/>
        </w:rPr>
        <w:t>Specify the EDD format that the Region uses</w:t>
      </w:r>
      <w:r w:rsidRPr="00680A3B">
        <w:t>.] Other delivery methods may be allowed if electronic direct submission presents a significant burden or as technology changes</w:t>
      </w:r>
      <w:r w:rsidRPr="00680A3B" w:rsidDel="00EA23B4">
        <w:t>.</w:t>
      </w:r>
    </w:p>
    <w:p w14:paraId="33733B17" w14:textId="7DC692CE" w:rsidR="009F6769" w:rsidRPr="00680A3B" w:rsidRDefault="00EA23B4" w:rsidP="002244B7">
      <w:pPr>
        <w:pStyle w:val="LVL3"/>
      </w:pPr>
      <w:r w:rsidRPr="00680A3B">
        <w:t>Spatial data</w:t>
      </w:r>
      <w:r w:rsidR="002D18F5" w:rsidRPr="00680A3B">
        <w:t>, including spatially-referenced data and geospatial data,</w:t>
      </w:r>
      <w:r w:rsidR="00F9122F" w:rsidRPr="00680A3B">
        <w:t xml:space="preserve"> sh</w:t>
      </w:r>
      <w:r w:rsidR="000F11EC">
        <w:t>all</w:t>
      </w:r>
      <w:r w:rsidR="00F9122F" w:rsidRPr="00680A3B">
        <w:t xml:space="preserve"> be submitted: (1</w:t>
      </w:r>
      <w:r w:rsidRPr="00680A3B">
        <w:t>)</w:t>
      </w:r>
      <w:r w:rsidR="0068131A" w:rsidRPr="00680A3B">
        <w:t> </w:t>
      </w:r>
      <w:r w:rsidRPr="00680A3B">
        <w:t>in the ESRI File Geodatabase format [</w:t>
      </w:r>
      <w:r w:rsidRPr="00680A3B">
        <w:rPr>
          <w:b/>
        </w:rPr>
        <w:t>or insert Regionally-preferred spatial file format</w:t>
      </w:r>
      <w:r w:rsidR="00F9122F" w:rsidRPr="00680A3B">
        <w:t>]; and (2</w:t>
      </w:r>
      <w:r w:rsidRPr="00680A3B">
        <w:t>)</w:t>
      </w:r>
      <w:r w:rsidR="009B1D49" w:rsidRPr="00680A3B">
        <w:t> </w:t>
      </w:r>
      <w:r w:rsidRPr="00680A3B">
        <w:t>as unprojected geographic coordinates in decimal degree format using North American Datum 1983 (NAD83) or World Geodetic System 1984 (WGS84) as the datum. If applicable, submissions sh</w:t>
      </w:r>
      <w:r w:rsidR="000F11EC">
        <w:t>all</w:t>
      </w:r>
      <w:r w:rsidRPr="00680A3B">
        <w:t xml:space="preserve"> include the collection method(s). Projected coordinates may optionally be included but </w:t>
      </w:r>
      <w:r w:rsidR="00C419CF">
        <w:t>shall</w:t>
      </w:r>
      <w:r w:rsidRPr="00680A3B">
        <w:t xml:space="preserve"> be documented. Spatial data sh</w:t>
      </w:r>
      <w:r w:rsidR="000F11EC">
        <w:t>all</w:t>
      </w:r>
      <w:r w:rsidRPr="00680A3B">
        <w:t xml:space="preserve"> be accompanied by metadata, and such metadata sh</w:t>
      </w:r>
      <w:r w:rsidR="000F11EC">
        <w:t>all</w:t>
      </w:r>
      <w:r w:rsidRPr="00680A3B">
        <w:t xml:space="preserve"> be compliant with the Federal Geographic Data Committee (</w:t>
      </w:r>
      <w:r w:rsidR="009B1D49" w:rsidRPr="00680A3B">
        <w:t>“</w:t>
      </w:r>
      <w:r w:rsidRPr="00680A3B">
        <w:t>FGDC</w:t>
      </w:r>
      <w:r w:rsidR="009B1D49" w:rsidRPr="00680A3B">
        <w:t>”</w:t>
      </w:r>
      <w:r w:rsidRPr="00680A3B">
        <w:t xml:space="preserve">) Content Standard for Digital Geospatial Metadata and its EPA profile, the EPA Geospatial Metadata Technical Specification. An add-on metadata editor for ESRI software, the EPA Metadata Editor complies with these FGDC and EPA metadata requirements and is available at </w:t>
      </w:r>
      <w:r w:rsidR="009B1D49" w:rsidRPr="002244B7">
        <w:rPr>
          <w:u w:val="single"/>
        </w:rPr>
        <w:t>https://www.epa.gov/geospatial/epa-metadata-editor</w:t>
      </w:r>
      <w:r w:rsidR="00EE5CBC" w:rsidRPr="00680A3B">
        <w:t>.</w:t>
      </w:r>
    </w:p>
    <w:p w14:paraId="66AEBFFD" w14:textId="106DD3F1" w:rsidR="004B50EB" w:rsidRPr="00680A3B" w:rsidRDefault="0020213F" w:rsidP="002244B7">
      <w:pPr>
        <w:pStyle w:val="LVL3"/>
      </w:pPr>
      <w:r w:rsidRPr="00680A3B">
        <w:t xml:space="preserve">Each file </w:t>
      </w:r>
      <w:r w:rsidR="000439E0">
        <w:t xml:space="preserve">shall </w:t>
      </w:r>
      <w:r w:rsidRPr="00680A3B">
        <w:t xml:space="preserve">include an attribute name for each site unit or sub-unit submitted. Consult </w:t>
      </w:r>
      <w:r w:rsidR="009B1D49" w:rsidRPr="002244B7">
        <w:rPr>
          <w:u w:val="single"/>
        </w:rPr>
        <w:t>https://www.epa.gov/geospatial/geospatial-policies-and-standards</w:t>
      </w:r>
      <w:r w:rsidR="000F21FA" w:rsidRPr="00680A3B">
        <w:t xml:space="preserve"> </w:t>
      </w:r>
      <w:r w:rsidRPr="00680A3B">
        <w:t>for any further available guidance on attribute identification and naming</w:t>
      </w:r>
      <w:r w:rsidR="009F6769" w:rsidRPr="00680A3B">
        <w:t>.</w:t>
      </w:r>
    </w:p>
    <w:p w14:paraId="5908368F" w14:textId="0F5A8C7B" w:rsidR="00AC120B" w:rsidRPr="00680A3B" w:rsidRDefault="00AC120B" w:rsidP="002244B7">
      <w:pPr>
        <w:pStyle w:val="LVL3"/>
      </w:pPr>
      <w:r w:rsidRPr="00680A3B">
        <w:lastRenderedPageBreak/>
        <w:t xml:space="preserve">Spatial data submitted by </w:t>
      </w:r>
      <w:r w:rsidR="00CD7B15" w:rsidRPr="00680A3B">
        <w:t>Respondents</w:t>
      </w:r>
      <w:r w:rsidRPr="00680A3B">
        <w:t xml:space="preserve"> does not, and is not intended to, define the boundaries of the </w:t>
      </w:r>
      <w:r w:rsidR="56EB560E" w:rsidRPr="00680A3B">
        <w:t>s</w:t>
      </w:r>
      <w:r w:rsidRPr="00680A3B">
        <w:t>ite.</w:t>
      </w:r>
    </w:p>
    <w:p w14:paraId="19C21823" w14:textId="74CC266E" w:rsidR="0021099C" w:rsidRPr="00680A3B" w:rsidRDefault="0021099C" w:rsidP="00A50912">
      <w:pPr>
        <w:pStyle w:val="LVL2"/>
      </w:pPr>
      <w:bookmarkStart w:id="58" w:name="_Ref322600576"/>
      <w:bookmarkStart w:id="59" w:name="_Ref330394324"/>
      <w:commentRangeStart w:id="60"/>
      <w:r w:rsidRPr="00680A3B">
        <w:rPr>
          <w:b/>
        </w:rPr>
        <w:t>Certification</w:t>
      </w:r>
      <w:bookmarkEnd w:id="58"/>
      <w:commentRangeEnd w:id="60"/>
      <w:r w:rsidR="008868C3" w:rsidRPr="00680A3B">
        <w:rPr>
          <w:rStyle w:val="CommentReference"/>
          <w:rFonts w:cs="Times New Roman"/>
          <w:sz w:val="22"/>
          <w:szCs w:val="22"/>
        </w:rPr>
        <w:commentReference w:id="60"/>
      </w:r>
      <w:r w:rsidR="008F1D60" w:rsidRPr="00680A3B">
        <w:t xml:space="preserve">. </w:t>
      </w:r>
      <w:r w:rsidRPr="00680A3B">
        <w:t xml:space="preserve">All deliverables that require compliance with this </w:t>
      </w:r>
      <w:r w:rsidR="00002B7F" w:rsidRPr="00680A3B">
        <w:t>Section</w:t>
      </w:r>
      <w:r w:rsidR="00206779" w:rsidRPr="00680A3B">
        <w:t xml:space="preserve"> </w:t>
      </w:r>
      <w:r w:rsidR="000439E0">
        <w:t xml:space="preserve">must </w:t>
      </w:r>
      <w:r w:rsidRPr="00680A3B">
        <w:t xml:space="preserve">be </w:t>
      </w:r>
      <w:r w:rsidR="00261884" w:rsidRPr="00680A3B">
        <w:t xml:space="preserve">signed </w:t>
      </w:r>
      <w:r w:rsidR="004A4211" w:rsidRPr="00680A3B">
        <w:t>(</w:t>
      </w:r>
      <w:r w:rsidR="002F6AE7" w:rsidRPr="00680A3B">
        <w:t xml:space="preserve">which may include electronically signed) </w:t>
      </w:r>
      <w:r w:rsidR="00261884" w:rsidRPr="00680A3B">
        <w:t xml:space="preserve">by </w:t>
      </w:r>
      <w:r w:rsidR="00F353CA" w:rsidRPr="00680A3B">
        <w:t>Respondents’</w:t>
      </w:r>
      <w:r w:rsidRPr="00680A3B">
        <w:t xml:space="preserve"> Project Coordinator, or other responsible official of </w:t>
      </w:r>
      <w:r w:rsidR="00CD7B15" w:rsidRPr="00680A3B">
        <w:t>Respondents</w:t>
      </w:r>
      <w:r w:rsidRPr="00680A3B">
        <w:t xml:space="preserve">, and </w:t>
      </w:r>
      <w:r w:rsidR="000439E0">
        <w:t>shall</w:t>
      </w:r>
      <w:r w:rsidR="00732B21" w:rsidRPr="00680A3B">
        <w:t xml:space="preserve"> </w:t>
      </w:r>
      <w:r w:rsidRPr="00680A3B">
        <w:t>contain the following statement:</w:t>
      </w:r>
      <w:bookmarkEnd w:id="59"/>
    </w:p>
    <w:p w14:paraId="4624B44E" w14:textId="77D586B2" w:rsidR="0021099C" w:rsidRPr="002F4C53" w:rsidRDefault="0021099C" w:rsidP="002F4C53">
      <w:pPr>
        <w:pStyle w:val="Block1"/>
      </w:pPr>
      <w:r w:rsidRPr="002F4C53">
        <w:t xml:space="preserve">I certify under penalty of </w:t>
      </w:r>
      <w:r w:rsidR="00265987" w:rsidRPr="002F4C53">
        <w:t>perjury</w:t>
      </w:r>
      <w:r w:rsidRPr="002F4C53">
        <w:t xml:space="preserve">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w:t>
      </w:r>
      <w:r w:rsidR="009F0A6D" w:rsidRPr="002F4C53">
        <w:t xml:space="preserve">I have no personal knowledge that the information submitted is other than true, accurate, and complete. </w:t>
      </w:r>
      <w:r w:rsidRPr="002F4C53">
        <w:t>I am aware that there are significant penalties for submitting false information, including the possibility of fine and imprisonment for knowing violations.</w:t>
      </w:r>
    </w:p>
    <w:p w14:paraId="10F53197" w14:textId="02354111" w:rsidR="007E3A7B" w:rsidRPr="00887863" w:rsidRDefault="00A0140F" w:rsidP="00A50912">
      <w:pPr>
        <w:pStyle w:val="LVL2"/>
        <w:rPr>
          <w:b/>
          <w:bCs w:val="0"/>
        </w:rPr>
      </w:pPr>
      <w:bookmarkStart w:id="61" w:name="_Ref322533252"/>
      <w:bookmarkStart w:id="62" w:name="_Ref323050729"/>
      <w:bookmarkStart w:id="63" w:name="_Ref94702101"/>
      <w:r w:rsidRPr="00887863">
        <w:rPr>
          <w:b/>
          <w:bCs w:val="0"/>
        </w:rPr>
        <w:t xml:space="preserve">Approval of </w:t>
      </w:r>
      <w:commentRangeStart w:id="64"/>
      <w:r w:rsidRPr="00887863">
        <w:rPr>
          <w:b/>
          <w:bCs w:val="0"/>
        </w:rPr>
        <w:t>Deliverables</w:t>
      </w:r>
      <w:bookmarkEnd w:id="61"/>
      <w:bookmarkEnd w:id="62"/>
      <w:r w:rsidR="0082186B" w:rsidRPr="00887863">
        <w:rPr>
          <w:b/>
          <w:bCs w:val="0"/>
        </w:rPr>
        <w:t xml:space="preserve"> </w:t>
      </w:r>
      <w:commentRangeEnd w:id="64"/>
      <w:r w:rsidR="008868C3" w:rsidRPr="00887863">
        <w:rPr>
          <w:rStyle w:val="CommentReference"/>
          <w:rFonts w:cs="Times New Roman"/>
          <w:b/>
          <w:bCs w:val="0"/>
          <w:sz w:val="22"/>
          <w:szCs w:val="22"/>
        </w:rPr>
        <w:commentReference w:id="64"/>
      </w:r>
      <w:bookmarkEnd w:id="63"/>
    </w:p>
    <w:p w14:paraId="297C21EF" w14:textId="2D121BA3" w:rsidR="00A0140F" w:rsidRPr="002F4C53" w:rsidRDefault="004D73DD" w:rsidP="002244B7">
      <w:pPr>
        <w:pStyle w:val="LVL3"/>
        <w:rPr>
          <w:b/>
          <w:bCs w:val="0"/>
        </w:rPr>
      </w:pPr>
      <w:bookmarkStart w:id="65" w:name="_Ref322533256"/>
      <w:r w:rsidRPr="002F4C53">
        <w:rPr>
          <w:b/>
          <w:bCs w:val="0"/>
        </w:rPr>
        <w:t>I</w:t>
      </w:r>
      <w:r w:rsidR="00A0140F" w:rsidRPr="002F4C53">
        <w:rPr>
          <w:b/>
          <w:bCs w:val="0"/>
        </w:rPr>
        <w:t>nitial Submissions</w:t>
      </w:r>
      <w:bookmarkEnd w:id="65"/>
    </w:p>
    <w:p w14:paraId="1A2E8A85" w14:textId="19A016A9" w:rsidR="00A0140F" w:rsidRPr="00680A3B" w:rsidRDefault="00A0140F" w:rsidP="00A50912">
      <w:pPr>
        <w:pStyle w:val="LVL4"/>
      </w:pPr>
      <w:r w:rsidRPr="00680A3B">
        <w:t xml:space="preserve">After review of any deliverable that is required to be submitted for </w:t>
      </w:r>
      <w:r w:rsidR="006F2AD4" w:rsidRPr="00680A3B">
        <w:t xml:space="preserve">EPA </w:t>
      </w:r>
      <w:r w:rsidRPr="00680A3B">
        <w:t>approval</w:t>
      </w:r>
      <w:r w:rsidR="006F2AD4" w:rsidRPr="00680A3B">
        <w:t xml:space="preserve"> under th</w:t>
      </w:r>
      <w:r w:rsidR="00240A86" w:rsidRPr="00680A3B">
        <w:t>is</w:t>
      </w:r>
      <w:r w:rsidR="006F2AD4" w:rsidRPr="00680A3B">
        <w:t xml:space="preserve"> </w:t>
      </w:r>
      <w:r w:rsidR="00240A86" w:rsidRPr="00680A3B">
        <w:t>SOW</w:t>
      </w:r>
      <w:r w:rsidRPr="00680A3B">
        <w:t>, EPA</w:t>
      </w:r>
      <w:r w:rsidR="00DE1E87" w:rsidRPr="00680A3B">
        <w:t xml:space="preserve"> </w:t>
      </w:r>
      <w:r w:rsidR="00FE6BBB" w:rsidRPr="00680A3B">
        <w:t>shall: (i</w:t>
      </w:r>
      <w:r w:rsidR="00F75FB3" w:rsidRPr="00680A3B">
        <w:t>) </w:t>
      </w:r>
      <w:r w:rsidRPr="00680A3B">
        <w:t>approve, in whole or in part, the submission; (</w:t>
      </w:r>
      <w:r w:rsidR="00FE6BBB" w:rsidRPr="00680A3B">
        <w:t>ii</w:t>
      </w:r>
      <w:r w:rsidRPr="00680A3B">
        <w:t>)</w:t>
      </w:r>
      <w:r w:rsidR="009B1D49" w:rsidRPr="00680A3B">
        <w:t> </w:t>
      </w:r>
      <w:r w:rsidRPr="00680A3B">
        <w:t>approve the submission upon specified conditions; (</w:t>
      </w:r>
      <w:r w:rsidR="00FE6BBB" w:rsidRPr="00680A3B">
        <w:t>iii</w:t>
      </w:r>
      <w:r w:rsidRPr="00680A3B">
        <w:t>)</w:t>
      </w:r>
      <w:r w:rsidR="009B1D49" w:rsidRPr="00680A3B">
        <w:t> </w:t>
      </w:r>
      <w:r w:rsidRPr="00680A3B">
        <w:t>disapprove, in whole or in part, the submi</w:t>
      </w:r>
      <w:r w:rsidR="00FE6BBB" w:rsidRPr="00680A3B">
        <w:t>ssion; or (iv</w:t>
      </w:r>
      <w:r w:rsidRPr="00680A3B">
        <w:t>)</w:t>
      </w:r>
      <w:r w:rsidR="009B1D49" w:rsidRPr="00680A3B">
        <w:t> </w:t>
      </w:r>
      <w:r w:rsidRPr="00680A3B">
        <w:t>any combination of the foregoing.</w:t>
      </w:r>
    </w:p>
    <w:p w14:paraId="0684C8BE" w14:textId="0850C3B0" w:rsidR="00A0140F" w:rsidRPr="00680A3B" w:rsidRDefault="00A0140F" w:rsidP="00A50912">
      <w:pPr>
        <w:pStyle w:val="LVL4"/>
      </w:pPr>
      <w:r w:rsidRPr="00680A3B">
        <w:t>EPA also may modify the initial submission to cure defic</w:t>
      </w:r>
      <w:r w:rsidR="005F15A8" w:rsidRPr="00680A3B">
        <w:t xml:space="preserve">iencies in the submission </w:t>
      </w:r>
      <w:r w:rsidR="00FE6BBB" w:rsidRPr="00680A3B">
        <w:t>if: (i</w:t>
      </w:r>
      <w:r w:rsidRPr="00680A3B">
        <w:t>)</w:t>
      </w:r>
      <w:r w:rsidR="009B1D49" w:rsidRPr="00680A3B">
        <w:t> </w:t>
      </w:r>
      <w:r w:rsidRPr="00680A3B">
        <w:t xml:space="preserve">EPA determines that disapproving the submission and awaiting a resubmission would cause substantial disruption to the </w:t>
      </w:r>
      <w:r w:rsidR="00FE6BBB" w:rsidRPr="00680A3B">
        <w:t>Work; or (ii</w:t>
      </w:r>
      <w:r w:rsidR="00BC3046" w:rsidRPr="00680A3B">
        <w:t>) </w:t>
      </w:r>
      <w:r w:rsidRPr="00680A3B">
        <w:t>previous submission(s) have been disapproved due to material defects and the deficiencies in the initial submission under consideration indicate a bad faith lack of effort to submit an acceptable deliverable.</w:t>
      </w:r>
    </w:p>
    <w:p w14:paraId="2F15CBE2" w14:textId="48B32A3C" w:rsidR="00A0140F" w:rsidRPr="00680A3B" w:rsidRDefault="00A0140F" w:rsidP="002244B7">
      <w:pPr>
        <w:pStyle w:val="LVL3"/>
      </w:pPr>
      <w:bookmarkStart w:id="66" w:name="_Ref322533499"/>
      <w:r w:rsidRPr="00680A3B">
        <w:rPr>
          <w:b/>
        </w:rPr>
        <w:t>Resubmissions</w:t>
      </w:r>
      <w:r w:rsidR="009C709B" w:rsidRPr="00680A3B">
        <w:t xml:space="preserve">. </w:t>
      </w:r>
      <w:r w:rsidRPr="00680A3B">
        <w:t>Upon receipt of a notice</w:t>
      </w:r>
      <w:r w:rsidR="004D73DD" w:rsidRPr="00680A3B">
        <w:t xml:space="preserve"> of disapproval under </w:t>
      </w:r>
      <w:r w:rsidR="00BB557F" w:rsidRPr="00680A3B">
        <w:t>¶</w:t>
      </w:r>
      <w:r w:rsidR="00B74596" w:rsidRPr="00680A3B">
        <w:t> </w:t>
      </w:r>
      <w:r w:rsidR="00046115" w:rsidRPr="00680A3B">
        <w:fldChar w:fldCharType="begin"/>
      </w:r>
      <w:r w:rsidR="00046115" w:rsidRPr="00680A3B">
        <w:instrText xml:space="preserve"> REF _Ref322533256 \w \h </w:instrText>
      </w:r>
      <w:r w:rsidR="0082186B" w:rsidRPr="00680A3B">
        <w:instrText xml:space="preserve"> \* MERGEFORMAT </w:instrText>
      </w:r>
      <w:r w:rsidR="00046115" w:rsidRPr="00680A3B">
        <w:fldChar w:fldCharType="separate"/>
      </w:r>
      <w:r w:rsidR="00136235">
        <w:t>6.5(a)</w:t>
      </w:r>
      <w:r w:rsidR="00046115" w:rsidRPr="00680A3B">
        <w:fldChar w:fldCharType="end"/>
      </w:r>
      <w:r w:rsidR="005B5941" w:rsidRPr="00680A3B">
        <w:t xml:space="preserve"> (Initial Submissions)</w:t>
      </w:r>
      <w:r w:rsidR="00705057" w:rsidRPr="00680A3B">
        <w:t>,</w:t>
      </w:r>
      <w:r w:rsidR="001D1726" w:rsidRPr="00680A3B">
        <w:t xml:space="preserve"> or </w:t>
      </w:r>
      <w:r w:rsidRPr="00680A3B">
        <w:t xml:space="preserve">if required by a notice of approval upon specified conditions under </w:t>
      </w:r>
      <w:r w:rsidR="0068131A" w:rsidRPr="00680A3B">
        <w:rPr>
          <w:b/>
        </w:rPr>
        <w:t>¶</w:t>
      </w:r>
      <w:r w:rsidR="00B74596" w:rsidRPr="00680A3B">
        <w:t> </w:t>
      </w:r>
      <w:r w:rsidR="00046115" w:rsidRPr="00680A3B">
        <w:fldChar w:fldCharType="begin"/>
      </w:r>
      <w:r w:rsidR="00046115" w:rsidRPr="00680A3B">
        <w:instrText xml:space="preserve"> REF _Ref322533256 \w \h </w:instrText>
      </w:r>
      <w:r w:rsidR="0082186B" w:rsidRPr="00680A3B">
        <w:instrText xml:space="preserve"> \* MERGEFORMAT </w:instrText>
      </w:r>
      <w:r w:rsidR="00046115" w:rsidRPr="00680A3B">
        <w:fldChar w:fldCharType="separate"/>
      </w:r>
      <w:r w:rsidR="00136235">
        <w:t>6.5(a)</w:t>
      </w:r>
      <w:r w:rsidR="00046115" w:rsidRPr="00680A3B">
        <w:fldChar w:fldCharType="end"/>
      </w:r>
      <w:r w:rsidRPr="00680A3B">
        <w:t xml:space="preserve">, </w:t>
      </w:r>
      <w:r w:rsidR="00CD7B15" w:rsidRPr="00680A3B">
        <w:t>Respondents</w:t>
      </w:r>
      <w:r w:rsidR="004D73DD" w:rsidRPr="00680A3B">
        <w:t xml:space="preserve"> </w:t>
      </w:r>
      <w:r w:rsidRPr="00680A3B">
        <w:t>shall, within __</w:t>
      </w:r>
      <w:r w:rsidR="00206779" w:rsidRPr="00680A3B">
        <w:t> </w:t>
      </w:r>
      <w:r w:rsidRPr="00680A3B">
        <w:t>days or such longer time as specified by EPA in such notice, correct the deficiencies and resubmit the deliverable for approval</w:t>
      </w:r>
      <w:r w:rsidR="009C709B" w:rsidRPr="00680A3B">
        <w:t xml:space="preserve">. </w:t>
      </w:r>
      <w:r w:rsidRPr="00680A3B">
        <w:t>After review of the resu</w:t>
      </w:r>
      <w:r w:rsidR="00046115" w:rsidRPr="00680A3B">
        <w:t>bmitted deliverable, EPA may: (1</w:t>
      </w:r>
      <w:r w:rsidRPr="00680A3B">
        <w:t>)</w:t>
      </w:r>
      <w:r w:rsidR="00BB557F" w:rsidRPr="00680A3B">
        <w:t> </w:t>
      </w:r>
      <w:r w:rsidRPr="00680A3B">
        <w:t xml:space="preserve">approve, in whole or in part, the resubmission; </w:t>
      </w:r>
      <w:r w:rsidR="00046115" w:rsidRPr="00680A3B">
        <w:t>(2</w:t>
      </w:r>
      <w:r w:rsidR="0063764E" w:rsidRPr="00680A3B">
        <w:t>) </w:t>
      </w:r>
      <w:r w:rsidRPr="00680A3B">
        <w:t>approve the resubmissi</w:t>
      </w:r>
      <w:r w:rsidR="00046115" w:rsidRPr="00680A3B">
        <w:t>on upon specified conditions; (3</w:t>
      </w:r>
      <w:r w:rsidRPr="00680A3B">
        <w:t>)</w:t>
      </w:r>
      <w:r w:rsidR="00BB557F" w:rsidRPr="00680A3B">
        <w:t> </w:t>
      </w:r>
      <w:r w:rsidRPr="00680A3B">
        <w:t>modify the resubmission; (</w:t>
      </w:r>
      <w:r w:rsidR="00046115" w:rsidRPr="00680A3B">
        <w:t>4</w:t>
      </w:r>
      <w:r w:rsidRPr="00680A3B">
        <w:t>)</w:t>
      </w:r>
      <w:r w:rsidR="00BB557F" w:rsidRPr="00680A3B">
        <w:t> </w:t>
      </w:r>
      <w:r w:rsidRPr="00680A3B">
        <w:t xml:space="preserve">disapprove, in whole or in part, the resubmission, requiring </w:t>
      </w:r>
      <w:r w:rsidR="00CD7B15" w:rsidRPr="00680A3B">
        <w:t>Respondents</w:t>
      </w:r>
      <w:r w:rsidRPr="00680A3B">
        <w:t xml:space="preserve"> to</w:t>
      </w:r>
      <w:r w:rsidR="00046115" w:rsidRPr="00680A3B">
        <w:t xml:space="preserve"> correct the deficiencies; or (5</w:t>
      </w:r>
      <w:r w:rsidRPr="00680A3B">
        <w:t>)</w:t>
      </w:r>
      <w:r w:rsidR="00BB557F" w:rsidRPr="00680A3B">
        <w:t> </w:t>
      </w:r>
      <w:r w:rsidRPr="00680A3B">
        <w:t>any combination of the foregoing.</w:t>
      </w:r>
      <w:bookmarkEnd w:id="66"/>
    </w:p>
    <w:p w14:paraId="1B77743E" w14:textId="0BB89EDC" w:rsidR="00002B7F" w:rsidRPr="00680A3B" w:rsidRDefault="00002B7F" w:rsidP="002244B7">
      <w:pPr>
        <w:pStyle w:val="LVL3"/>
      </w:pPr>
      <w:r w:rsidRPr="00680A3B">
        <w:rPr>
          <w:b/>
        </w:rPr>
        <w:t>Implementation</w:t>
      </w:r>
      <w:r w:rsidRPr="00680A3B">
        <w:t xml:space="preserve">. Upon approval, approval upon conditions, or modification by EPA under </w:t>
      </w:r>
      <w:r w:rsidR="00BB557F" w:rsidRPr="00680A3B">
        <w:t>¶ 6</w:t>
      </w:r>
      <w:r w:rsidRPr="00680A3B">
        <w:t>.</w:t>
      </w:r>
      <w:r w:rsidR="006C023E" w:rsidRPr="00680A3B">
        <w:t>5</w:t>
      </w:r>
      <w:r w:rsidRPr="00680A3B">
        <w:t xml:space="preserve">(a) (Initial Submissions) or </w:t>
      </w:r>
      <w:r w:rsidR="00BB557F" w:rsidRPr="00680A3B">
        <w:t>¶ 6</w:t>
      </w:r>
      <w:r w:rsidRPr="00680A3B">
        <w:t>.</w:t>
      </w:r>
      <w:r w:rsidR="006C023E" w:rsidRPr="00680A3B">
        <w:t>5</w:t>
      </w:r>
      <w:r w:rsidRPr="00680A3B">
        <w:t>(b) (Resubmissions), of any deliverable, or any portion thereof: (1)</w:t>
      </w:r>
      <w:r w:rsidR="009B1D49" w:rsidRPr="00680A3B">
        <w:t> </w:t>
      </w:r>
      <w:r w:rsidRPr="00680A3B">
        <w:t xml:space="preserve">such deliverable, or portion thereof, will be </w:t>
      </w:r>
      <w:r w:rsidRPr="00680A3B">
        <w:lastRenderedPageBreak/>
        <w:t>incorporated into and enforceable under the Settlement; and (2)</w:t>
      </w:r>
      <w:r w:rsidR="009B1D49" w:rsidRPr="00680A3B">
        <w:t> </w:t>
      </w:r>
      <w:r w:rsidR="00CD7B15" w:rsidRPr="00680A3B">
        <w:t>Respondents</w:t>
      </w:r>
      <w:r w:rsidRPr="00680A3B">
        <w:t xml:space="preserve"> shall take any action required by such deliverable, or portion thereof. The implementation of any non-deficient portion of a deliverable submitted or resubmitted under </w:t>
      </w:r>
      <w:r w:rsidR="00BB557F" w:rsidRPr="00680A3B">
        <w:t>¶ </w:t>
      </w:r>
      <w:r w:rsidR="00206779" w:rsidRPr="00680A3B">
        <w:t>6</w:t>
      </w:r>
      <w:r w:rsidRPr="00680A3B">
        <w:t>.</w:t>
      </w:r>
      <w:r w:rsidR="006C023E" w:rsidRPr="00680A3B">
        <w:t>5</w:t>
      </w:r>
      <w:r w:rsidRPr="00680A3B">
        <w:t xml:space="preserve">(a) or </w:t>
      </w:r>
      <w:r w:rsidR="00BB557F" w:rsidRPr="00680A3B">
        <w:t>¶ </w:t>
      </w:r>
      <w:r w:rsidR="00206779" w:rsidRPr="00680A3B">
        <w:t>6</w:t>
      </w:r>
      <w:r w:rsidRPr="00680A3B">
        <w:t>.</w:t>
      </w:r>
      <w:r w:rsidR="006C023E" w:rsidRPr="00680A3B">
        <w:t>5</w:t>
      </w:r>
      <w:r w:rsidRPr="00680A3B">
        <w:t xml:space="preserve">(b) does not relieve </w:t>
      </w:r>
      <w:r w:rsidR="00CD7B15" w:rsidRPr="00680A3B">
        <w:t>Respondents</w:t>
      </w:r>
      <w:r w:rsidRPr="00680A3B">
        <w:t xml:space="preserve"> of any liability for stipulated penalties under Section</w:t>
      </w:r>
      <w:r w:rsidR="002F4C53">
        <w:t> </w:t>
      </w:r>
      <w:r w:rsidRPr="00680A3B">
        <w:t>[X</w:t>
      </w:r>
      <w:r w:rsidR="005A3CF7" w:rsidRPr="00680A3B">
        <w:t>IV</w:t>
      </w:r>
      <w:r w:rsidRPr="00680A3B">
        <w:t xml:space="preserve">] (Stipulated Penalties) of the </w:t>
      </w:r>
      <w:r w:rsidR="001834A3" w:rsidRPr="00680A3B">
        <w:t>S</w:t>
      </w:r>
      <w:r w:rsidRPr="00680A3B">
        <w:t xml:space="preserve">ettlement. </w:t>
      </w:r>
    </w:p>
    <w:p w14:paraId="57D4E881" w14:textId="75538662" w:rsidR="00FE3F6E" w:rsidRPr="00680A3B" w:rsidRDefault="00FE3F6E" w:rsidP="002244B7">
      <w:pPr>
        <w:pStyle w:val="LVL3"/>
      </w:pPr>
      <w:bookmarkStart w:id="67" w:name="_Ref377733850"/>
      <w:r w:rsidRPr="00680A3B">
        <w:t>Notwithstanding the receipt of a notice of disapproval, Respondents shall proceed to take any action required by any non-deficient portion of the submission, unless otherwise directed by EPA.</w:t>
      </w:r>
    </w:p>
    <w:p w14:paraId="1DE88EE8" w14:textId="44FE92D3" w:rsidR="00FE3F6E" w:rsidRPr="00680A3B" w:rsidRDefault="00FE3F6E" w:rsidP="002244B7">
      <w:pPr>
        <w:pStyle w:val="LVL3"/>
      </w:pPr>
      <w:r w:rsidRPr="00680A3B">
        <w:t>In the event that EPA takes over some of the tasks, Respondents shall incorporate and integrate information supplied by EPA into those reports.</w:t>
      </w:r>
    </w:p>
    <w:p w14:paraId="7DBF1F49" w14:textId="1EFF9F39" w:rsidR="00FE3F6E" w:rsidRPr="00680A3B" w:rsidRDefault="00FE3F6E" w:rsidP="002244B7">
      <w:pPr>
        <w:pStyle w:val="LVL3"/>
      </w:pPr>
      <w:bookmarkStart w:id="68" w:name="_Ref446931936"/>
      <w:r w:rsidRPr="00680A3B">
        <w:t xml:space="preserve">Respondents shall not proceed with any activities or tasks dependent on the following deliverables until receiving EPA approval, approval on condition, or modification of such deliverables: </w:t>
      </w:r>
      <w:r w:rsidR="009A007C" w:rsidRPr="00680A3B">
        <w:t>[</w:t>
      </w:r>
      <w:r w:rsidRPr="00680A3B">
        <w:t>RI/FS Work Plan; Sampling and Analysis Plan; draft RI Report; Treatability Testing Work Plan; Treatability Testing Sampling and Analysis Plan; Treatability Testing Health and Safety Plan [</w:t>
      </w:r>
      <w:r w:rsidRPr="002F4C53">
        <w:rPr>
          <w:b/>
          <w:bCs w:val="0"/>
        </w:rPr>
        <w:t>delete any of the foregoing not required as a deliverable and add any additional deliverables, if desired</w:t>
      </w:r>
      <w:r w:rsidRPr="00680A3B">
        <w:t>]; and draft FS Report</w:t>
      </w:r>
      <w:r w:rsidR="00FB267D" w:rsidRPr="00680A3B">
        <w:t>]</w:t>
      </w:r>
      <w:r w:rsidRPr="00680A3B">
        <w:t>. While awaiting EPA approval, approval on condition, or modification of these deliverables, Respondents shall proceed with all other tasks and activities that may be conducted independently of these deliverables, in accordance with the schedule set forth under this Settlement.</w:t>
      </w:r>
      <w:bookmarkEnd w:id="67"/>
      <w:bookmarkEnd w:id="68"/>
      <w:r w:rsidRPr="00680A3B">
        <w:t xml:space="preserve"> </w:t>
      </w:r>
    </w:p>
    <w:p w14:paraId="28203EE3" w14:textId="5A13B087" w:rsidR="00FE3F6E" w:rsidRPr="00680A3B" w:rsidRDefault="00FE3F6E" w:rsidP="002244B7">
      <w:pPr>
        <w:pStyle w:val="LVL3"/>
      </w:pPr>
      <w:r w:rsidRPr="00680A3B">
        <w:t xml:space="preserve">For all remaining deliverables not listed in </w:t>
      </w:r>
      <w:r w:rsidR="00BB557F" w:rsidRPr="00680A3B">
        <w:t>¶ </w:t>
      </w:r>
      <w:r w:rsidR="00677896" w:rsidRPr="00680A3B">
        <w:t>5.5(f)</w:t>
      </w:r>
      <w:r w:rsidRPr="00680A3B">
        <w:t>, Respondents shall proceed with all subsequent tasks, activities, and deliverables without awaiting EPA approval of the submitted deliverable. EPA reserves the right to stop Respondents from proceeding further, either temporarily or permanently, on any task, activity</w:t>
      </w:r>
      <w:r w:rsidR="00BB557F" w:rsidRPr="00680A3B">
        <w:t>,</w:t>
      </w:r>
      <w:r w:rsidRPr="00680A3B">
        <w:t xml:space="preserve"> or deliverable at any point during the Work.</w:t>
      </w:r>
    </w:p>
    <w:p w14:paraId="78195E9B" w14:textId="503E1A1F" w:rsidR="00FE3F6E" w:rsidRPr="00680A3B" w:rsidRDefault="00FE3F6E" w:rsidP="002244B7">
      <w:pPr>
        <w:pStyle w:val="LVL3"/>
        <w:rPr>
          <w:u w:val="single"/>
        </w:rPr>
      </w:pPr>
      <w:r w:rsidRPr="00680A3B">
        <w:rPr>
          <w:b/>
        </w:rPr>
        <w:t>Material Defects</w:t>
      </w:r>
      <w:r w:rsidRPr="00680A3B">
        <w:t xml:space="preserve">. If an initially submitted or resubmitted plan, report, or other deliverable contains a material defect, and the plan, report, or other deliverable is disapproved or modified by EPA under </w:t>
      </w:r>
      <w:r w:rsidR="00BB557F" w:rsidRPr="00680A3B">
        <w:t>¶ </w:t>
      </w:r>
      <w:r w:rsidR="004F7E66" w:rsidRPr="00680A3B">
        <w:t>6.5(a)</w:t>
      </w:r>
      <w:r w:rsidRPr="00680A3B">
        <w:t xml:space="preserve"> (Initial Submissions) or </w:t>
      </w:r>
      <w:r w:rsidRPr="00680A3B">
        <w:fldChar w:fldCharType="begin"/>
      </w:r>
      <w:r w:rsidRPr="00680A3B">
        <w:instrText xml:space="preserve"> REF _Ref322533499 \r \h </w:instrText>
      </w:r>
      <w:r w:rsidR="00A234A0" w:rsidRPr="00680A3B">
        <w:instrText xml:space="preserve"> \* MERGEFORMAT </w:instrText>
      </w:r>
      <w:r w:rsidRPr="00680A3B">
        <w:fldChar w:fldCharType="separate"/>
      </w:r>
      <w:r w:rsidR="00136235">
        <w:t>(b)</w:t>
      </w:r>
      <w:r w:rsidRPr="00680A3B">
        <w:fldChar w:fldCharType="end"/>
      </w:r>
      <w:r w:rsidR="00BB557F" w:rsidRPr="00680A3B">
        <w:t> </w:t>
      </w:r>
      <w:r w:rsidRPr="00680A3B">
        <w:t>(Resubmissions) due to such material defect, Respondents shall be deemed in violation of this Settlement for failure to submit such plan, report, or other deliverable timely and adequately. Respondents may be subject to penalties for such violation as provided in Section</w:t>
      </w:r>
      <w:r w:rsidR="009B1D49" w:rsidRPr="00680A3B">
        <w:t> </w:t>
      </w:r>
      <w:r w:rsidR="00043971">
        <w:t>[</w:t>
      </w:r>
      <w:r w:rsidR="0075065B" w:rsidRPr="00680A3B">
        <w:t>XIV</w:t>
      </w:r>
      <w:r w:rsidR="00043971">
        <w:t>]</w:t>
      </w:r>
      <w:r w:rsidRPr="00680A3B">
        <w:t xml:space="preserve"> (Stipulated Penalties)</w:t>
      </w:r>
      <w:r w:rsidR="00206779" w:rsidRPr="00680A3B">
        <w:t xml:space="preserve"> of the Settlement</w:t>
      </w:r>
      <w:r w:rsidRPr="00680A3B">
        <w:t xml:space="preserve">. </w:t>
      </w:r>
    </w:p>
    <w:p w14:paraId="04380B62" w14:textId="4790D742" w:rsidR="0082186B" w:rsidRPr="00680A3B" w:rsidRDefault="002674B2" w:rsidP="00A50912">
      <w:pPr>
        <w:pStyle w:val="LVL2"/>
      </w:pPr>
      <w:r w:rsidRPr="00680A3B">
        <w:rPr>
          <w:b/>
        </w:rPr>
        <w:t>[</w:t>
      </w:r>
      <w:r w:rsidR="009D5F3B" w:rsidRPr="00680A3B">
        <w:rPr>
          <w:b/>
        </w:rPr>
        <w:t>State/Tribal</w:t>
      </w:r>
      <w:r w:rsidRPr="00680A3B">
        <w:rPr>
          <w:b/>
        </w:rPr>
        <w:t>]</w:t>
      </w:r>
      <w:r w:rsidR="009D5F3B" w:rsidRPr="00680A3B">
        <w:rPr>
          <w:b/>
        </w:rPr>
        <w:t xml:space="preserve"> Review and Comment</w:t>
      </w:r>
      <w:r w:rsidR="009D5F3B" w:rsidRPr="00680A3B">
        <w:t xml:space="preserve">. The </w:t>
      </w:r>
      <w:r w:rsidRPr="00680A3B">
        <w:t>[</w:t>
      </w:r>
      <w:r w:rsidR="009D5F3B" w:rsidRPr="00680A3B">
        <w:t>State/Tribe</w:t>
      </w:r>
      <w:r w:rsidRPr="00680A3B">
        <w:t>]</w:t>
      </w:r>
      <w:r w:rsidR="009D5F3B" w:rsidRPr="00680A3B">
        <w:t xml:space="preserve"> will have a reasonable opportunity for review and comment prior to any EPA approval or disapproval under </w:t>
      </w:r>
      <w:r w:rsidR="00BB557F" w:rsidRPr="00680A3B">
        <w:t>¶</w:t>
      </w:r>
      <w:r w:rsidR="009D5F3B" w:rsidRPr="00680A3B">
        <w:t> </w:t>
      </w:r>
      <w:r w:rsidR="00F3346C" w:rsidRPr="00680A3B">
        <w:fldChar w:fldCharType="begin"/>
      </w:r>
      <w:r w:rsidR="00F3346C" w:rsidRPr="00680A3B">
        <w:instrText xml:space="preserve"> REF _Ref94702101 \r \h </w:instrText>
      </w:r>
      <w:r w:rsidR="0068131A" w:rsidRPr="00680A3B">
        <w:instrText xml:space="preserve"> \* MERGEFORMAT </w:instrText>
      </w:r>
      <w:r w:rsidR="00F3346C" w:rsidRPr="00680A3B">
        <w:fldChar w:fldCharType="separate"/>
      </w:r>
      <w:r w:rsidR="00136235">
        <w:t>6.5</w:t>
      </w:r>
      <w:r w:rsidR="00F3346C" w:rsidRPr="00680A3B">
        <w:fldChar w:fldCharType="end"/>
      </w:r>
      <w:r w:rsidR="00F3346C" w:rsidRPr="00680A3B">
        <w:t xml:space="preserve"> </w:t>
      </w:r>
      <w:r w:rsidR="009D5F3B" w:rsidRPr="00680A3B">
        <w:t>of any deliverables that are required to be submitted for EPA approval.</w:t>
      </w:r>
    </w:p>
    <w:p w14:paraId="5D0ED109" w14:textId="425744C0" w:rsidR="00876D9B" w:rsidRPr="00680A3B" w:rsidRDefault="00876D9B" w:rsidP="00A50912">
      <w:pPr>
        <w:pStyle w:val="LVL2"/>
      </w:pPr>
      <w:r w:rsidRPr="00680A3B">
        <w:rPr>
          <w:b/>
        </w:rPr>
        <w:t xml:space="preserve">Notice of Completion of </w:t>
      </w:r>
      <w:r w:rsidR="005E28A7" w:rsidRPr="00680A3B">
        <w:rPr>
          <w:b/>
        </w:rPr>
        <w:t xml:space="preserve">RI/FS </w:t>
      </w:r>
      <w:r w:rsidRPr="00680A3B">
        <w:rPr>
          <w:b/>
        </w:rPr>
        <w:t xml:space="preserve">Work. </w:t>
      </w:r>
      <w:r w:rsidRPr="00680A3B">
        <w:t xml:space="preserve">When EPA determines that all </w:t>
      </w:r>
      <w:r w:rsidR="005E28A7" w:rsidRPr="00680A3B">
        <w:t xml:space="preserve">RI/FS </w:t>
      </w:r>
      <w:r w:rsidRPr="00680A3B">
        <w:t>Work has been fully performed in accordance with this Settlement, with the exception of any continuing obligations required by this Settlement, including [</w:t>
      </w:r>
      <w:r w:rsidRPr="002F4C53">
        <w:rPr>
          <w:b/>
          <w:bCs w:val="0"/>
        </w:rPr>
        <w:t xml:space="preserve">insert list of such </w:t>
      </w:r>
      <w:r w:rsidRPr="002F4C53">
        <w:rPr>
          <w:b/>
          <w:bCs w:val="0"/>
        </w:rPr>
        <w:lastRenderedPageBreak/>
        <w:t>obligations,</w:t>
      </w:r>
      <w:r w:rsidRPr="00680A3B">
        <w:t xml:space="preserve"> e.g., payment of Future Response Costs [, if applicable: land, water, or other resource use restrictions] and Record Retention], EPA will provide written notice to Respondents. If EPA determines that any Work has not been completed in accordance with this Settlement, EPA will notify Respondents, provide a list of the deficiencies, and require that Respondents modify the RI/FS Work Plan, if appropriate, in order to correct such deficiencies. Respondents shall implement the modified and approved RI Work Plan and shall submit a modified draft RI Report and/or FS Report in accordance with the EPA notice. Failure by Respondents to implement the approved modified RI/FS Work Plan shall be a violation of this Settlement. </w:t>
      </w:r>
    </w:p>
    <w:p w14:paraId="73891434" w14:textId="28698809" w:rsidR="00846C3A" w:rsidRPr="00680A3B" w:rsidRDefault="001569E7" w:rsidP="00A50912">
      <w:pPr>
        <w:pStyle w:val="LVL1"/>
      </w:pPr>
      <w:bookmarkStart w:id="69" w:name="_Toc90636537"/>
      <w:bookmarkStart w:id="70" w:name="_Toc111110849"/>
      <w:r w:rsidRPr="00680A3B">
        <w:t>S</w:t>
      </w:r>
      <w:bookmarkStart w:id="71" w:name="_Ref330468977"/>
      <w:bookmarkStart w:id="72" w:name="_Ref397086483"/>
      <w:r w:rsidR="00846C3A" w:rsidRPr="00680A3B">
        <w:t>CHEDULE</w:t>
      </w:r>
      <w:bookmarkEnd w:id="69"/>
      <w:bookmarkEnd w:id="70"/>
    </w:p>
    <w:p w14:paraId="13B9477A" w14:textId="685F2D5D" w:rsidR="00D871AB" w:rsidRPr="00680A3B" w:rsidRDefault="008D220A" w:rsidP="00A50912">
      <w:pPr>
        <w:pStyle w:val="LVL2"/>
      </w:pPr>
      <w:bookmarkStart w:id="73" w:name="_Ref94704479"/>
      <w:r w:rsidRPr="00680A3B">
        <w:t>All d</w:t>
      </w:r>
      <w:r w:rsidR="00B06AD9" w:rsidRPr="00680A3B">
        <w:t xml:space="preserve">eliverables and tasks </w:t>
      </w:r>
      <w:r w:rsidRPr="00680A3B">
        <w:t xml:space="preserve">required under this SOW </w:t>
      </w:r>
      <w:r w:rsidR="006E65B5">
        <w:t>shall</w:t>
      </w:r>
      <w:r w:rsidR="00B06AD9" w:rsidRPr="00680A3B">
        <w:t xml:space="preserve"> be submitted or completed by the deadlines or within the time durations listed in </w:t>
      </w:r>
      <w:r w:rsidRPr="00680A3B">
        <w:t xml:space="preserve">the </w:t>
      </w:r>
      <w:r w:rsidR="002B138A" w:rsidRPr="00680A3B">
        <w:t xml:space="preserve">RI/FS </w:t>
      </w:r>
      <w:r w:rsidR="00EB36D3" w:rsidRPr="00680A3B">
        <w:t>s</w:t>
      </w:r>
      <w:r w:rsidRPr="00680A3B">
        <w:t>chedule</w:t>
      </w:r>
      <w:r w:rsidR="00D552C0" w:rsidRPr="00680A3B">
        <w:t xml:space="preserve"> </w:t>
      </w:r>
      <w:r w:rsidRPr="00680A3B">
        <w:t>set forth below</w:t>
      </w:r>
      <w:r w:rsidR="00B15028" w:rsidRPr="00680A3B">
        <w:t xml:space="preserve">. </w:t>
      </w:r>
      <w:r w:rsidR="00CD7B15" w:rsidRPr="00680A3B">
        <w:t>Respondents</w:t>
      </w:r>
      <w:r w:rsidR="00B06AD9" w:rsidRPr="00680A3B">
        <w:t xml:space="preserve"> </w:t>
      </w:r>
      <w:r w:rsidR="00D552C0" w:rsidRPr="00680A3B">
        <w:t xml:space="preserve">may </w:t>
      </w:r>
      <w:r w:rsidR="00B06AD9" w:rsidRPr="00680A3B">
        <w:t xml:space="preserve">submit proposed revised </w:t>
      </w:r>
      <w:r w:rsidR="002F4317" w:rsidRPr="00680A3B">
        <w:t>RI/FS</w:t>
      </w:r>
      <w:r w:rsidR="00B06AD9" w:rsidRPr="00680A3B">
        <w:t xml:space="preserve"> </w:t>
      </w:r>
      <w:r w:rsidR="002F4317" w:rsidRPr="00680A3B">
        <w:t>s</w:t>
      </w:r>
      <w:r w:rsidR="00B06AD9" w:rsidRPr="00680A3B">
        <w:t>chedule</w:t>
      </w:r>
      <w:r w:rsidR="00EB36D3" w:rsidRPr="00680A3B">
        <w:t>s</w:t>
      </w:r>
      <w:r w:rsidR="00B06AD9" w:rsidRPr="00680A3B">
        <w:t xml:space="preserve"> for EPA approval</w:t>
      </w:r>
      <w:bookmarkEnd w:id="71"/>
      <w:r w:rsidR="00B15028" w:rsidRPr="00680A3B">
        <w:t>.</w:t>
      </w:r>
      <w:r w:rsidR="00ED5A17" w:rsidRPr="00680A3B">
        <w:t xml:space="preserve"> Upon EPA’s approval, the revised </w:t>
      </w:r>
      <w:r w:rsidR="002F4317" w:rsidRPr="00680A3B">
        <w:t>RI/FS</w:t>
      </w:r>
      <w:r w:rsidR="00A4670C" w:rsidRPr="00680A3B">
        <w:t xml:space="preserve"> </w:t>
      </w:r>
      <w:r w:rsidR="00EB36D3" w:rsidRPr="00680A3B">
        <w:t xml:space="preserve">schedule </w:t>
      </w:r>
      <w:r w:rsidR="00A4670C" w:rsidRPr="00680A3B">
        <w:t>supers</w:t>
      </w:r>
      <w:r w:rsidR="00ED5A17" w:rsidRPr="00680A3B">
        <w:t>ede</w:t>
      </w:r>
      <w:r w:rsidR="00EB36D3" w:rsidRPr="00680A3B">
        <w:t xml:space="preserve">s any prior RI/FS </w:t>
      </w:r>
      <w:r w:rsidR="002F4317" w:rsidRPr="00680A3B">
        <w:t>schedule</w:t>
      </w:r>
      <w:r w:rsidR="00D552C0" w:rsidRPr="00680A3B">
        <w:t>.</w:t>
      </w:r>
      <w:bookmarkEnd w:id="72"/>
      <w:bookmarkEnd w:id="73"/>
      <w:r w:rsidR="00995053" w:rsidRPr="00680A3B">
        <w:t xml:space="preserve"> </w:t>
      </w:r>
    </w:p>
    <w:tbl>
      <w:tblPr>
        <w:tblW w:w="9580" w:type="dxa"/>
        <w:tblInd w:w="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40"/>
        <w:gridCol w:w="1570"/>
        <w:gridCol w:w="4770"/>
      </w:tblGrid>
      <w:tr w:rsidR="00854F50" w:rsidRPr="00680A3B" w14:paraId="767BE6F4" w14:textId="77777777" w:rsidTr="0075575C">
        <w:tc>
          <w:tcPr>
            <w:tcW w:w="3240" w:type="dxa"/>
            <w:vAlign w:val="bottom"/>
          </w:tcPr>
          <w:p w14:paraId="25D0B1F3" w14:textId="77777777" w:rsidR="00854F50" w:rsidRPr="00680A3B" w:rsidRDefault="00854F50" w:rsidP="002244B7">
            <w:pPr>
              <w:pStyle w:val="NoSpacing1"/>
            </w:pPr>
            <w:bookmarkStart w:id="74" w:name="_Ref323038742"/>
            <w:bookmarkStart w:id="75" w:name="_Ref367104374"/>
            <w:r w:rsidRPr="00680A3B">
              <w:t>Description</w:t>
            </w:r>
          </w:p>
        </w:tc>
        <w:tc>
          <w:tcPr>
            <w:tcW w:w="1570" w:type="dxa"/>
            <w:vAlign w:val="bottom"/>
          </w:tcPr>
          <w:p w14:paraId="5247867A" w14:textId="77777777" w:rsidR="00854F50" w:rsidRPr="00680A3B" w:rsidRDefault="00854F50" w:rsidP="002244B7">
            <w:pPr>
              <w:pStyle w:val="NoSpacing1"/>
            </w:pPr>
            <w:r w:rsidRPr="00680A3B">
              <w:t>Reference</w:t>
            </w:r>
          </w:p>
        </w:tc>
        <w:tc>
          <w:tcPr>
            <w:tcW w:w="4770" w:type="dxa"/>
            <w:vAlign w:val="bottom"/>
          </w:tcPr>
          <w:p w14:paraId="1CFECFF0" w14:textId="77777777" w:rsidR="00854F50" w:rsidRPr="00680A3B" w:rsidRDefault="00854F50" w:rsidP="002244B7">
            <w:pPr>
              <w:pStyle w:val="NoSpacing1"/>
            </w:pPr>
            <w:r w:rsidRPr="00680A3B">
              <w:t>Deadline</w:t>
            </w:r>
          </w:p>
        </w:tc>
      </w:tr>
      <w:tr w:rsidR="00854F50" w:rsidRPr="00680A3B" w14:paraId="3E58D22D" w14:textId="77777777" w:rsidTr="0075575C">
        <w:tc>
          <w:tcPr>
            <w:tcW w:w="3240" w:type="dxa"/>
          </w:tcPr>
          <w:p w14:paraId="0A580466" w14:textId="77777777" w:rsidR="00854F50" w:rsidRPr="00680A3B" w:rsidRDefault="00854F50" w:rsidP="002244B7">
            <w:pPr>
              <w:pStyle w:val="NoSpacing1"/>
            </w:pPr>
            <w:r w:rsidRPr="00680A3B">
              <w:t>Designate CI Coordinator</w:t>
            </w:r>
          </w:p>
        </w:tc>
        <w:tc>
          <w:tcPr>
            <w:tcW w:w="1570" w:type="dxa"/>
          </w:tcPr>
          <w:p w14:paraId="6DAD63F1" w14:textId="3C26EC18" w:rsidR="00854F50" w:rsidRPr="00680A3B" w:rsidRDefault="00854F50" w:rsidP="002244B7">
            <w:pPr>
              <w:pStyle w:val="NoSpacing1"/>
            </w:pPr>
            <w:r w:rsidRPr="00680A3B">
              <w:t>¶ </w:t>
            </w:r>
            <w:r w:rsidRPr="00680A3B">
              <w:fldChar w:fldCharType="begin"/>
            </w:r>
            <w:r w:rsidRPr="00680A3B">
              <w:instrText xml:space="preserve"> REF _Ref90827813 \w \h </w:instrText>
            </w:r>
            <w:r w:rsidR="0068131A" w:rsidRPr="00680A3B">
              <w:instrText xml:space="preserve"> \* MERGEFORMAT </w:instrText>
            </w:r>
            <w:r w:rsidRPr="00680A3B">
              <w:fldChar w:fldCharType="separate"/>
            </w:r>
            <w:r w:rsidR="00136235">
              <w:rPr>
                <w:b/>
                <w:bCs/>
              </w:rPr>
              <w:t>Error! Reference source not found.</w:t>
            </w:r>
            <w:r w:rsidRPr="00680A3B">
              <w:fldChar w:fldCharType="end"/>
            </w:r>
          </w:p>
        </w:tc>
        <w:tc>
          <w:tcPr>
            <w:tcW w:w="4770" w:type="dxa"/>
          </w:tcPr>
          <w:p w14:paraId="2FDFF8CE" w14:textId="77777777" w:rsidR="00854F50" w:rsidRPr="00680A3B" w:rsidRDefault="00854F50" w:rsidP="002244B7">
            <w:pPr>
              <w:pStyle w:val="NoSpacing1"/>
            </w:pPr>
            <w:r w:rsidRPr="00680A3B">
              <w:t>Within X days after EPA request</w:t>
            </w:r>
          </w:p>
        </w:tc>
      </w:tr>
      <w:tr w:rsidR="00854F50" w:rsidRPr="00680A3B" w14:paraId="6B7FFA2F" w14:textId="77777777" w:rsidTr="0075575C">
        <w:tc>
          <w:tcPr>
            <w:tcW w:w="3240" w:type="dxa"/>
          </w:tcPr>
          <w:p w14:paraId="7083CBEE" w14:textId="39ADF46C" w:rsidR="00854F50" w:rsidRPr="00680A3B" w:rsidRDefault="000F1E45" w:rsidP="002244B7">
            <w:pPr>
              <w:pStyle w:val="NoSpacing1"/>
            </w:pPr>
            <w:r>
              <w:t>Technical Assistance Grant [</w:t>
            </w:r>
            <w:r w:rsidR="00854F50" w:rsidRPr="00680A3B">
              <w:t>Technical Assistance Plan</w:t>
            </w:r>
            <w:r>
              <w:t>]</w:t>
            </w:r>
          </w:p>
        </w:tc>
        <w:tc>
          <w:tcPr>
            <w:tcW w:w="1570" w:type="dxa"/>
          </w:tcPr>
          <w:p w14:paraId="0B336386" w14:textId="6CB04BA9" w:rsidR="00854F50" w:rsidRPr="00680A3B" w:rsidRDefault="00854F50" w:rsidP="002244B7">
            <w:pPr>
              <w:pStyle w:val="NoSpacing1"/>
            </w:pPr>
            <w:r w:rsidRPr="00680A3B">
              <w:t>¶ </w:t>
            </w:r>
            <w:r w:rsidRPr="00680A3B">
              <w:fldChar w:fldCharType="begin"/>
            </w:r>
            <w:r w:rsidRPr="00680A3B">
              <w:instrText xml:space="preserve"> REF _Ref90827918 \w \h </w:instrText>
            </w:r>
            <w:r w:rsidR="0068131A" w:rsidRPr="00680A3B">
              <w:instrText xml:space="preserve"> \* MERGEFORMAT </w:instrText>
            </w:r>
            <w:r w:rsidRPr="00680A3B">
              <w:fldChar w:fldCharType="separate"/>
            </w:r>
            <w:r w:rsidR="00136235">
              <w:t>0</w:t>
            </w:r>
            <w:r w:rsidRPr="00680A3B">
              <w:fldChar w:fldCharType="end"/>
            </w:r>
          </w:p>
        </w:tc>
        <w:tc>
          <w:tcPr>
            <w:tcW w:w="4770" w:type="dxa"/>
          </w:tcPr>
          <w:p w14:paraId="4D7DBB1C" w14:textId="77777777" w:rsidR="00854F50" w:rsidRPr="00680A3B" w:rsidRDefault="00854F50" w:rsidP="002244B7">
            <w:pPr>
              <w:pStyle w:val="NoSpacing1"/>
            </w:pPr>
            <w:r w:rsidRPr="00680A3B">
              <w:t>Within X days after EPA request</w:t>
            </w:r>
          </w:p>
        </w:tc>
      </w:tr>
      <w:tr w:rsidR="00854F50" w:rsidRPr="00680A3B" w14:paraId="310B99FB" w14:textId="77777777" w:rsidTr="0075575C">
        <w:tc>
          <w:tcPr>
            <w:tcW w:w="3240" w:type="dxa"/>
          </w:tcPr>
          <w:p w14:paraId="27ADD530" w14:textId="77777777" w:rsidR="00854F50" w:rsidRPr="00680A3B" w:rsidRDefault="00854F50" w:rsidP="002244B7">
            <w:pPr>
              <w:pStyle w:val="NoSpacing1"/>
            </w:pPr>
            <w:r w:rsidRPr="00680A3B">
              <w:t>Previous Investigation Report</w:t>
            </w:r>
          </w:p>
        </w:tc>
        <w:tc>
          <w:tcPr>
            <w:tcW w:w="1570" w:type="dxa"/>
          </w:tcPr>
          <w:p w14:paraId="52D84C82" w14:textId="198AFC29" w:rsidR="00854F50" w:rsidRPr="00680A3B" w:rsidRDefault="00854F50" w:rsidP="002244B7">
            <w:pPr>
              <w:pStyle w:val="NoSpacing1"/>
            </w:pPr>
            <w:r w:rsidRPr="00680A3B">
              <w:t>¶ </w:t>
            </w:r>
            <w:r w:rsidRPr="00680A3B">
              <w:fldChar w:fldCharType="begin"/>
            </w:r>
            <w:r w:rsidRPr="00680A3B">
              <w:instrText xml:space="preserve"> REF _Ref90889248 \w \h </w:instrText>
            </w:r>
            <w:r w:rsidR="0068131A" w:rsidRPr="00680A3B">
              <w:instrText xml:space="preserve"> \* MERGEFORMAT </w:instrText>
            </w:r>
            <w:r w:rsidRPr="00680A3B">
              <w:fldChar w:fldCharType="separate"/>
            </w:r>
            <w:r w:rsidR="00136235">
              <w:t>3.1</w:t>
            </w:r>
            <w:r w:rsidRPr="00680A3B">
              <w:fldChar w:fldCharType="end"/>
            </w:r>
          </w:p>
        </w:tc>
        <w:tc>
          <w:tcPr>
            <w:tcW w:w="4770" w:type="dxa"/>
          </w:tcPr>
          <w:p w14:paraId="4EFBE84C" w14:textId="77777777" w:rsidR="00854F50" w:rsidRPr="002244B7" w:rsidRDefault="00854F50" w:rsidP="002244B7">
            <w:pPr>
              <w:pStyle w:val="NoSpacing1"/>
            </w:pPr>
            <w:r w:rsidRPr="002244B7">
              <w:t>Within X days after Effective Date</w:t>
            </w:r>
          </w:p>
        </w:tc>
      </w:tr>
      <w:tr w:rsidR="00854F50" w:rsidRPr="00680A3B" w14:paraId="157409B1" w14:textId="77777777" w:rsidTr="0075575C">
        <w:tc>
          <w:tcPr>
            <w:tcW w:w="3240" w:type="dxa"/>
          </w:tcPr>
          <w:p w14:paraId="251EFB04" w14:textId="77777777" w:rsidR="00854F50" w:rsidRPr="00680A3B" w:rsidRDefault="00854F50" w:rsidP="002244B7">
            <w:pPr>
              <w:pStyle w:val="NoSpacing1"/>
            </w:pPr>
            <w:r w:rsidRPr="00680A3B">
              <w:t>Conceptual Site Model Report</w:t>
            </w:r>
          </w:p>
        </w:tc>
        <w:tc>
          <w:tcPr>
            <w:tcW w:w="1570" w:type="dxa"/>
          </w:tcPr>
          <w:p w14:paraId="30909136" w14:textId="6AC506F7" w:rsidR="00854F50" w:rsidRPr="00680A3B" w:rsidRDefault="00854F50" w:rsidP="002244B7">
            <w:pPr>
              <w:pStyle w:val="NoSpacing1"/>
            </w:pPr>
            <w:r w:rsidRPr="00680A3B">
              <w:t>¶ </w:t>
            </w:r>
            <w:r w:rsidRPr="00680A3B">
              <w:fldChar w:fldCharType="begin"/>
            </w:r>
            <w:r w:rsidRPr="00680A3B">
              <w:instrText xml:space="preserve"> REF _Ref90819009 \w \h </w:instrText>
            </w:r>
            <w:r w:rsidR="0068131A" w:rsidRPr="00680A3B">
              <w:instrText xml:space="preserve"> \* MERGEFORMAT </w:instrText>
            </w:r>
            <w:r w:rsidRPr="00680A3B">
              <w:fldChar w:fldCharType="separate"/>
            </w:r>
            <w:r w:rsidR="00136235">
              <w:t>3.2</w:t>
            </w:r>
            <w:r w:rsidRPr="00680A3B">
              <w:fldChar w:fldCharType="end"/>
            </w:r>
          </w:p>
        </w:tc>
        <w:tc>
          <w:tcPr>
            <w:tcW w:w="4770" w:type="dxa"/>
          </w:tcPr>
          <w:p w14:paraId="351F8668" w14:textId="77777777" w:rsidR="00854F50" w:rsidRPr="00680A3B" w:rsidRDefault="00854F50" w:rsidP="002244B7">
            <w:pPr>
              <w:pStyle w:val="NoSpacing1"/>
            </w:pPr>
            <w:r w:rsidRPr="00680A3B">
              <w:t>Within X days after Effective Date</w:t>
            </w:r>
          </w:p>
        </w:tc>
      </w:tr>
      <w:tr w:rsidR="00854F50" w:rsidRPr="00680A3B" w14:paraId="644BAE5A" w14:textId="77777777" w:rsidTr="0075575C">
        <w:tc>
          <w:tcPr>
            <w:tcW w:w="3240" w:type="dxa"/>
          </w:tcPr>
          <w:p w14:paraId="1FA490D6" w14:textId="77777777" w:rsidR="00854F50" w:rsidRPr="00680A3B" w:rsidRDefault="00854F50" w:rsidP="002244B7">
            <w:pPr>
              <w:pStyle w:val="NoSpacing1"/>
            </w:pPr>
            <w:r w:rsidRPr="00680A3B">
              <w:t>Remedial Investigation Work Plan</w:t>
            </w:r>
          </w:p>
        </w:tc>
        <w:tc>
          <w:tcPr>
            <w:tcW w:w="1570" w:type="dxa"/>
          </w:tcPr>
          <w:p w14:paraId="07552ACD" w14:textId="2CB6D1F4" w:rsidR="00854F50" w:rsidRPr="00680A3B" w:rsidRDefault="00854F50" w:rsidP="002244B7">
            <w:pPr>
              <w:pStyle w:val="NoSpacing1"/>
            </w:pPr>
            <w:r w:rsidRPr="00680A3B">
              <w:t>¶ </w:t>
            </w:r>
            <w:r w:rsidRPr="00680A3B">
              <w:fldChar w:fldCharType="begin"/>
            </w:r>
            <w:r w:rsidRPr="00680A3B">
              <w:instrText xml:space="preserve"> REF _Ref90819023 \w \h </w:instrText>
            </w:r>
            <w:r w:rsidR="0068131A" w:rsidRPr="00680A3B">
              <w:instrText xml:space="preserve"> \* MERGEFORMAT </w:instrText>
            </w:r>
            <w:r w:rsidRPr="00680A3B">
              <w:fldChar w:fldCharType="separate"/>
            </w:r>
            <w:r w:rsidR="00136235">
              <w:t>3.3(a)</w:t>
            </w:r>
            <w:r w:rsidRPr="00680A3B">
              <w:fldChar w:fldCharType="end"/>
            </w:r>
          </w:p>
        </w:tc>
        <w:tc>
          <w:tcPr>
            <w:tcW w:w="4770" w:type="dxa"/>
          </w:tcPr>
          <w:p w14:paraId="6957B1C4" w14:textId="77777777" w:rsidR="00854F50" w:rsidRPr="00680A3B" w:rsidRDefault="00854F50" w:rsidP="002244B7">
            <w:pPr>
              <w:pStyle w:val="NoSpacing1"/>
            </w:pPr>
            <w:r w:rsidRPr="00680A3B">
              <w:t>Within X days after Effective Date</w:t>
            </w:r>
          </w:p>
        </w:tc>
      </w:tr>
      <w:tr w:rsidR="00854F50" w:rsidRPr="00680A3B" w14:paraId="21CFC733" w14:textId="77777777" w:rsidTr="0075575C">
        <w:tc>
          <w:tcPr>
            <w:tcW w:w="3240" w:type="dxa"/>
          </w:tcPr>
          <w:p w14:paraId="466CA017" w14:textId="77777777" w:rsidR="00854F50" w:rsidRPr="00680A3B" w:rsidRDefault="00854F50" w:rsidP="002244B7">
            <w:pPr>
              <w:pStyle w:val="NoSpacing1"/>
            </w:pPr>
          </w:p>
        </w:tc>
        <w:tc>
          <w:tcPr>
            <w:tcW w:w="1570" w:type="dxa"/>
          </w:tcPr>
          <w:p w14:paraId="504673B0" w14:textId="77777777" w:rsidR="00854F50" w:rsidRPr="00680A3B" w:rsidRDefault="00854F50" w:rsidP="002244B7">
            <w:pPr>
              <w:pStyle w:val="NoSpacing1"/>
            </w:pPr>
          </w:p>
        </w:tc>
        <w:tc>
          <w:tcPr>
            <w:tcW w:w="4770" w:type="dxa"/>
          </w:tcPr>
          <w:p w14:paraId="39D0FEE7" w14:textId="77777777" w:rsidR="00854F50" w:rsidRPr="00680A3B" w:rsidRDefault="00854F50" w:rsidP="002244B7">
            <w:pPr>
              <w:pStyle w:val="NoSpacing1"/>
            </w:pPr>
          </w:p>
        </w:tc>
      </w:tr>
      <w:tr w:rsidR="00854F50" w:rsidRPr="00680A3B" w14:paraId="5CB14893" w14:textId="77777777" w:rsidTr="0075575C">
        <w:tc>
          <w:tcPr>
            <w:tcW w:w="3240" w:type="dxa"/>
          </w:tcPr>
          <w:p w14:paraId="3B19BCDB" w14:textId="77777777" w:rsidR="00854F50" w:rsidRPr="00680A3B" w:rsidRDefault="00854F50" w:rsidP="002244B7">
            <w:pPr>
              <w:pStyle w:val="NoSpacing1"/>
            </w:pPr>
            <w:r w:rsidRPr="00680A3B">
              <w:t>Identification of Candidate Treatment Technologies Memorandum</w:t>
            </w:r>
          </w:p>
        </w:tc>
        <w:tc>
          <w:tcPr>
            <w:tcW w:w="1570" w:type="dxa"/>
          </w:tcPr>
          <w:p w14:paraId="656EE26A" w14:textId="3BDB34C1" w:rsidR="00854F50" w:rsidRPr="00680A3B" w:rsidRDefault="00854F50" w:rsidP="002244B7">
            <w:pPr>
              <w:pStyle w:val="NoSpacing1"/>
            </w:pPr>
            <w:r w:rsidRPr="00680A3B">
              <w:t>¶ </w:t>
            </w:r>
            <w:r w:rsidR="001663EF">
              <w:t>3.5(a)</w:t>
            </w:r>
          </w:p>
        </w:tc>
        <w:tc>
          <w:tcPr>
            <w:tcW w:w="4770" w:type="dxa"/>
          </w:tcPr>
          <w:p w14:paraId="69F0F9EF" w14:textId="77777777" w:rsidR="00854F50" w:rsidRPr="00680A3B" w:rsidRDefault="00854F50" w:rsidP="002244B7">
            <w:pPr>
              <w:pStyle w:val="NoSpacing1"/>
            </w:pPr>
            <w:r w:rsidRPr="00680A3B">
              <w:t>Within X days after EPA request</w:t>
            </w:r>
          </w:p>
        </w:tc>
      </w:tr>
      <w:tr w:rsidR="00854F50" w:rsidRPr="00680A3B" w14:paraId="6DF7E5F5" w14:textId="77777777" w:rsidTr="0075575C">
        <w:tc>
          <w:tcPr>
            <w:tcW w:w="3240" w:type="dxa"/>
          </w:tcPr>
          <w:p w14:paraId="183A07D2" w14:textId="77777777" w:rsidR="00854F50" w:rsidRPr="00680A3B" w:rsidRDefault="00854F50" w:rsidP="002244B7">
            <w:pPr>
              <w:pStyle w:val="NoSpacing1"/>
            </w:pPr>
            <w:r w:rsidRPr="00680A3B">
              <w:t>Treatability Test Work Plan</w:t>
            </w:r>
          </w:p>
        </w:tc>
        <w:tc>
          <w:tcPr>
            <w:tcW w:w="1570" w:type="dxa"/>
          </w:tcPr>
          <w:p w14:paraId="054AC3A8" w14:textId="6FFD3FE1" w:rsidR="00854F50" w:rsidRPr="00680A3B" w:rsidRDefault="00854F50" w:rsidP="002244B7">
            <w:pPr>
              <w:pStyle w:val="NoSpacing1"/>
            </w:pPr>
            <w:r w:rsidRPr="00680A3B">
              <w:t>¶</w:t>
            </w:r>
            <w:r w:rsidR="00C04CAB">
              <w:t xml:space="preserve"> 3.5(b)</w:t>
            </w:r>
            <w:r w:rsidRPr="00680A3B">
              <w:t> </w:t>
            </w:r>
            <w:r w:rsidRPr="00680A3B">
              <w:fldChar w:fldCharType="begin"/>
            </w:r>
            <w:r w:rsidRPr="00680A3B">
              <w:instrText xml:space="preserve"> REF _Ref102023146 \r \h </w:instrText>
            </w:r>
            <w:r w:rsidR="0068131A" w:rsidRPr="00680A3B">
              <w:instrText xml:space="preserve"> \* MERGEFORMAT </w:instrText>
            </w:r>
            <w:r w:rsidRPr="00680A3B">
              <w:fldChar w:fldCharType="separate"/>
            </w:r>
            <w:r w:rsidR="00136235">
              <w:rPr>
                <w:b/>
                <w:bCs/>
              </w:rPr>
              <w:t>Error! Reference source not found.</w:t>
            </w:r>
            <w:r w:rsidRPr="00680A3B">
              <w:fldChar w:fldCharType="end"/>
            </w:r>
          </w:p>
        </w:tc>
        <w:tc>
          <w:tcPr>
            <w:tcW w:w="4770" w:type="dxa"/>
          </w:tcPr>
          <w:p w14:paraId="2040B8A2" w14:textId="546E4828" w:rsidR="00854F50" w:rsidRPr="00680A3B" w:rsidRDefault="00854F50" w:rsidP="002244B7">
            <w:pPr>
              <w:pStyle w:val="NoSpacing1"/>
            </w:pPr>
            <w:r w:rsidRPr="00680A3B">
              <w:t xml:space="preserve">X days after EPA approval of Identification of Candidate Treatment Technologies Memorandum </w:t>
            </w:r>
            <w:r w:rsidRPr="00C04CAB">
              <w:t>(¶ </w:t>
            </w:r>
            <w:r w:rsidR="00C04CAB" w:rsidRPr="00C04CAB">
              <w:t>3.</w:t>
            </w:r>
            <w:r w:rsidR="00C04CAB">
              <w:t>5(a)</w:t>
            </w:r>
            <w:r w:rsidRPr="00680A3B">
              <w:t>)</w:t>
            </w:r>
          </w:p>
        </w:tc>
      </w:tr>
      <w:tr w:rsidR="00854F50" w:rsidRPr="00680A3B" w14:paraId="3A633BF4" w14:textId="77777777" w:rsidTr="0075575C">
        <w:tc>
          <w:tcPr>
            <w:tcW w:w="3240" w:type="dxa"/>
          </w:tcPr>
          <w:p w14:paraId="5A3DD04E" w14:textId="77777777" w:rsidR="00854F50" w:rsidRPr="00680A3B" w:rsidRDefault="00854F50" w:rsidP="002244B7">
            <w:pPr>
              <w:pStyle w:val="NoSpacing1"/>
            </w:pPr>
            <w:r w:rsidRPr="00680A3B">
              <w:t>Treatability Study Evaluation Report</w:t>
            </w:r>
          </w:p>
        </w:tc>
        <w:tc>
          <w:tcPr>
            <w:tcW w:w="1570" w:type="dxa"/>
          </w:tcPr>
          <w:p w14:paraId="106D142F" w14:textId="6CBC8CAA" w:rsidR="00854F50" w:rsidRPr="00680A3B" w:rsidRDefault="00854F50" w:rsidP="002244B7">
            <w:pPr>
              <w:pStyle w:val="NoSpacing1"/>
            </w:pPr>
            <w:r w:rsidRPr="00680A3B">
              <w:t>¶ </w:t>
            </w:r>
            <w:r w:rsidR="00C04CAB">
              <w:t>3.5(c)</w:t>
            </w:r>
            <w:r w:rsidR="00C04CAB" w:rsidRPr="00680A3B">
              <w:t xml:space="preserve"> </w:t>
            </w:r>
          </w:p>
        </w:tc>
        <w:tc>
          <w:tcPr>
            <w:tcW w:w="4770" w:type="dxa"/>
          </w:tcPr>
          <w:p w14:paraId="43AC0C5E" w14:textId="7489B7BC" w:rsidR="00854F50" w:rsidRPr="00680A3B" w:rsidRDefault="00854F50" w:rsidP="002244B7">
            <w:pPr>
              <w:pStyle w:val="NoSpacing1"/>
            </w:pPr>
            <w:r w:rsidRPr="00680A3B">
              <w:t xml:space="preserve">X days after the completion of the Treatability Test Work </w:t>
            </w:r>
            <w:r w:rsidRPr="00C04CAB">
              <w:t>Plan (¶</w:t>
            </w:r>
            <w:r w:rsidR="00C04CAB" w:rsidRPr="00C04CAB">
              <w:t>3.5(b)</w:t>
            </w:r>
            <w:r w:rsidRPr="00C04CAB">
              <w:t>)</w:t>
            </w:r>
          </w:p>
        </w:tc>
      </w:tr>
      <w:tr w:rsidR="00854F50" w:rsidRPr="00680A3B" w14:paraId="6AA41A6E" w14:textId="77777777" w:rsidTr="0075575C">
        <w:tc>
          <w:tcPr>
            <w:tcW w:w="3240" w:type="dxa"/>
          </w:tcPr>
          <w:p w14:paraId="0BFFD643" w14:textId="77777777" w:rsidR="00854F50" w:rsidRPr="00680A3B" w:rsidRDefault="00854F50" w:rsidP="002244B7">
            <w:pPr>
              <w:pStyle w:val="NoSpacing1"/>
            </w:pPr>
            <w:r w:rsidRPr="00680A3B">
              <w:t>Refine RAOs and ARARs</w:t>
            </w:r>
          </w:p>
        </w:tc>
        <w:tc>
          <w:tcPr>
            <w:tcW w:w="1570" w:type="dxa"/>
          </w:tcPr>
          <w:p w14:paraId="70CB7AEA" w14:textId="4091AA54" w:rsidR="00854F50" w:rsidRPr="00680A3B" w:rsidRDefault="00854F50" w:rsidP="002244B7">
            <w:pPr>
              <w:pStyle w:val="NoSpacing1"/>
            </w:pPr>
            <w:r w:rsidRPr="00680A3B">
              <w:t>¶ </w:t>
            </w:r>
            <w:r w:rsidR="009516D4">
              <w:t>4.2(a)</w:t>
            </w:r>
            <w:r w:rsidR="009516D4" w:rsidRPr="00680A3B">
              <w:t xml:space="preserve"> </w:t>
            </w:r>
          </w:p>
        </w:tc>
        <w:tc>
          <w:tcPr>
            <w:tcW w:w="4770" w:type="dxa"/>
          </w:tcPr>
          <w:p w14:paraId="46102FC2" w14:textId="77777777" w:rsidR="00854F50" w:rsidRDefault="00854F50" w:rsidP="002244B7">
            <w:pPr>
              <w:pStyle w:val="NoSpacing1"/>
            </w:pPr>
            <w:r w:rsidRPr="00680A3B">
              <w:t>Within X days after EPA request</w:t>
            </w:r>
          </w:p>
          <w:p w14:paraId="49375426" w14:textId="7604F353" w:rsidR="00813839" w:rsidRPr="00813839" w:rsidRDefault="00813839" w:rsidP="00813839">
            <w:pPr>
              <w:pStyle w:val="NoSpacing1"/>
            </w:pPr>
            <w:r>
              <w:tab/>
            </w:r>
          </w:p>
        </w:tc>
      </w:tr>
      <w:tr w:rsidR="00854F50" w:rsidRPr="00680A3B" w14:paraId="2C299C8B" w14:textId="77777777" w:rsidTr="0075575C">
        <w:tc>
          <w:tcPr>
            <w:tcW w:w="3240" w:type="dxa"/>
          </w:tcPr>
          <w:p w14:paraId="3496EBFE" w14:textId="77777777" w:rsidR="00854F50" w:rsidRPr="00680A3B" w:rsidRDefault="00854F50" w:rsidP="002244B7">
            <w:pPr>
              <w:pStyle w:val="NoSpacing1"/>
            </w:pPr>
            <w:r w:rsidRPr="00680A3B">
              <w:t>Identify and Evaluate Remedial Technologies</w:t>
            </w:r>
          </w:p>
        </w:tc>
        <w:tc>
          <w:tcPr>
            <w:tcW w:w="1570" w:type="dxa"/>
          </w:tcPr>
          <w:p w14:paraId="1CE836AF" w14:textId="7274FDC6" w:rsidR="00854F50" w:rsidRPr="00680A3B" w:rsidRDefault="00854F50" w:rsidP="002244B7">
            <w:pPr>
              <w:pStyle w:val="NoSpacing1"/>
            </w:pPr>
            <w:r w:rsidRPr="00680A3B">
              <w:t>¶ </w:t>
            </w:r>
            <w:r w:rsidR="009516D4">
              <w:t>4.2(b)</w:t>
            </w:r>
            <w:r w:rsidR="009516D4" w:rsidRPr="00680A3B">
              <w:t xml:space="preserve"> </w:t>
            </w:r>
          </w:p>
        </w:tc>
        <w:tc>
          <w:tcPr>
            <w:tcW w:w="4770" w:type="dxa"/>
          </w:tcPr>
          <w:p w14:paraId="13868F06" w14:textId="0777C223" w:rsidR="00854F50" w:rsidRPr="00680A3B" w:rsidRDefault="00854F50" w:rsidP="002244B7">
            <w:pPr>
              <w:pStyle w:val="NoSpacing1"/>
            </w:pPr>
            <w:r w:rsidRPr="00680A3B">
              <w:t>Within X days after EPA request and concurrent with Refine RAOs and ARARs (¶</w:t>
            </w:r>
            <w:r w:rsidR="009516D4">
              <w:t xml:space="preserve"> 4.2(a))</w:t>
            </w:r>
          </w:p>
        </w:tc>
      </w:tr>
      <w:tr w:rsidR="00854F50" w:rsidRPr="00680A3B" w14:paraId="0C0A1616" w14:textId="77777777" w:rsidTr="0075575C">
        <w:tc>
          <w:tcPr>
            <w:tcW w:w="3240" w:type="dxa"/>
          </w:tcPr>
          <w:p w14:paraId="53673F49" w14:textId="77777777" w:rsidR="00854F50" w:rsidRPr="00680A3B" w:rsidRDefault="00854F50" w:rsidP="002244B7">
            <w:pPr>
              <w:pStyle w:val="NoSpacing1"/>
            </w:pPr>
            <w:r w:rsidRPr="00680A3B">
              <w:lastRenderedPageBreak/>
              <w:t>Comparative Analysis of Alternatives</w:t>
            </w:r>
          </w:p>
        </w:tc>
        <w:tc>
          <w:tcPr>
            <w:tcW w:w="1570" w:type="dxa"/>
          </w:tcPr>
          <w:p w14:paraId="3AF3B59A" w14:textId="2CDC81AD" w:rsidR="00854F50" w:rsidRPr="00680A3B" w:rsidRDefault="00854F50" w:rsidP="002244B7">
            <w:pPr>
              <w:pStyle w:val="NoSpacing1"/>
            </w:pPr>
            <w:r w:rsidRPr="00680A3B">
              <w:t>¶ </w:t>
            </w:r>
            <w:r w:rsidR="009516D4">
              <w:t>4.2(c)</w:t>
            </w:r>
            <w:r w:rsidRPr="00680A3B">
              <w:fldChar w:fldCharType="begin"/>
            </w:r>
            <w:r w:rsidRPr="00680A3B">
              <w:instrText xml:space="preserve"> REF _Ref102023384 \r \h </w:instrText>
            </w:r>
            <w:r w:rsidR="0068131A" w:rsidRPr="00680A3B">
              <w:instrText xml:space="preserve"> \* MERGEFORMAT </w:instrText>
            </w:r>
            <w:r w:rsidRPr="00680A3B">
              <w:fldChar w:fldCharType="separate"/>
            </w:r>
            <w:r w:rsidR="00136235">
              <w:rPr>
                <w:b/>
                <w:bCs/>
              </w:rPr>
              <w:t>Error! Reference source not found.</w:t>
            </w:r>
            <w:r w:rsidRPr="00680A3B">
              <w:fldChar w:fldCharType="end"/>
            </w:r>
          </w:p>
        </w:tc>
        <w:tc>
          <w:tcPr>
            <w:tcW w:w="4770" w:type="dxa"/>
          </w:tcPr>
          <w:p w14:paraId="328AA5DE" w14:textId="1CF6BFF6" w:rsidR="00854F50" w:rsidRPr="00680A3B" w:rsidRDefault="00854F50" w:rsidP="002244B7">
            <w:pPr>
              <w:pStyle w:val="NoSpacing1"/>
            </w:pPr>
            <w:r w:rsidRPr="00680A3B">
              <w:t>X days after EPA approval of Refine RAOs and ARA</w:t>
            </w:r>
            <w:r w:rsidRPr="008E25DE">
              <w:t>Rs (¶ </w:t>
            </w:r>
            <w:r w:rsidR="008E25DE" w:rsidRPr="008E25DE">
              <w:t>4.2(a))</w:t>
            </w:r>
            <w:r w:rsidR="008E25DE">
              <w:t xml:space="preserve"> </w:t>
            </w:r>
            <w:r w:rsidRPr="00680A3B">
              <w:t>and Identify and Evaluate Remedial Technologies (¶ </w:t>
            </w:r>
            <w:r w:rsidR="008E25DE">
              <w:t>4.2(b)</w:t>
            </w:r>
            <w:r w:rsidRPr="00680A3B">
              <w:t>)</w:t>
            </w:r>
          </w:p>
        </w:tc>
      </w:tr>
      <w:tr w:rsidR="00854F50" w:rsidRPr="00680A3B" w14:paraId="2E332718" w14:textId="77777777" w:rsidTr="0075575C">
        <w:tc>
          <w:tcPr>
            <w:tcW w:w="3240" w:type="dxa"/>
          </w:tcPr>
          <w:p w14:paraId="79FDF4B3" w14:textId="77777777" w:rsidR="00854F50" w:rsidRPr="00680A3B" w:rsidRDefault="00854F50" w:rsidP="002244B7">
            <w:pPr>
              <w:pStyle w:val="NoSpacing1"/>
            </w:pPr>
            <w:r w:rsidRPr="00680A3B">
              <w:t>Environmental Justice Concerns about Disproportionate Impacts</w:t>
            </w:r>
          </w:p>
        </w:tc>
        <w:tc>
          <w:tcPr>
            <w:tcW w:w="1570" w:type="dxa"/>
          </w:tcPr>
          <w:p w14:paraId="1EA16566" w14:textId="6DE0286E" w:rsidR="00854F50" w:rsidRPr="00680A3B" w:rsidRDefault="00854F50" w:rsidP="002244B7">
            <w:pPr>
              <w:pStyle w:val="NoSpacing1"/>
            </w:pPr>
            <w:r w:rsidRPr="00680A3B">
              <w:t>¶</w:t>
            </w:r>
            <w:r w:rsidR="008E25DE">
              <w:t xml:space="preserve"> 4.2(d)</w:t>
            </w:r>
            <w:r w:rsidR="008E25DE" w:rsidRPr="00680A3B">
              <w:t xml:space="preserve"> </w:t>
            </w:r>
          </w:p>
        </w:tc>
        <w:tc>
          <w:tcPr>
            <w:tcW w:w="4770" w:type="dxa"/>
          </w:tcPr>
          <w:p w14:paraId="30BBC2F6" w14:textId="5F9705C9" w:rsidR="00854F50" w:rsidRPr="00680A3B" w:rsidRDefault="00854F50" w:rsidP="002244B7">
            <w:pPr>
              <w:pStyle w:val="NoSpacing1"/>
            </w:pPr>
            <w:r w:rsidRPr="00680A3B">
              <w:t xml:space="preserve">X days after EPA approval of Comparative Analysis of </w:t>
            </w:r>
            <w:r w:rsidRPr="008E25DE">
              <w:t>Alternatives (¶ </w:t>
            </w:r>
            <w:r w:rsidR="008E25DE" w:rsidRPr="008E25DE">
              <w:t>4.2(c)</w:t>
            </w:r>
            <w:r w:rsidRPr="008E25DE">
              <w:t>)</w:t>
            </w:r>
          </w:p>
        </w:tc>
      </w:tr>
      <w:tr w:rsidR="00854F50" w:rsidRPr="00680A3B" w14:paraId="2B3FFAF9" w14:textId="77777777" w:rsidTr="0075575C">
        <w:tc>
          <w:tcPr>
            <w:tcW w:w="3240" w:type="dxa"/>
          </w:tcPr>
          <w:p w14:paraId="7B6F8162" w14:textId="77777777" w:rsidR="00854F50" w:rsidRPr="00680A3B" w:rsidRDefault="00854F50" w:rsidP="002244B7">
            <w:pPr>
              <w:pStyle w:val="NoSpacing1"/>
            </w:pPr>
            <w:r w:rsidRPr="00680A3B">
              <w:t>Refine IC Evaluation</w:t>
            </w:r>
          </w:p>
        </w:tc>
        <w:tc>
          <w:tcPr>
            <w:tcW w:w="1570" w:type="dxa"/>
          </w:tcPr>
          <w:p w14:paraId="7FC3793E" w14:textId="347C290E" w:rsidR="00854F50" w:rsidRPr="00680A3B" w:rsidRDefault="00854F50" w:rsidP="002244B7">
            <w:pPr>
              <w:pStyle w:val="NoSpacing1"/>
            </w:pPr>
            <w:r w:rsidRPr="00680A3B">
              <w:t>¶ 4.</w:t>
            </w:r>
            <w:r w:rsidR="008E25DE">
              <w:t>2</w:t>
            </w:r>
            <w:r w:rsidR="00CB363D">
              <w:t>(e)</w:t>
            </w:r>
          </w:p>
        </w:tc>
        <w:tc>
          <w:tcPr>
            <w:tcW w:w="4770" w:type="dxa"/>
          </w:tcPr>
          <w:p w14:paraId="090F4E6A" w14:textId="37D32EB2" w:rsidR="00854F50" w:rsidRPr="00680A3B" w:rsidRDefault="00854F50" w:rsidP="002244B7">
            <w:pPr>
              <w:pStyle w:val="NoSpacing1"/>
            </w:pPr>
            <w:r w:rsidRPr="00680A3B">
              <w:t xml:space="preserve">X days after EPA approval of Comparative Analysis of </w:t>
            </w:r>
            <w:r w:rsidRPr="004F4216">
              <w:t>Alternatives (¶ </w:t>
            </w:r>
            <w:r w:rsidR="004F4216" w:rsidRPr="004F4216">
              <w:t xml:space="preserve">4.2(c)) </w:t>
            </w:r>
            <w:r w:rsidRPr="004F4216">
              <w:t>and concurrent with Environmental Justice Concerns about Disproportionate Impacts (¶</w:t>
            </w:r>
            <w:r w:rsidR="004F4216" w:rsidRPr="004F4216">
              <w:t xml:space="preserve"> 4.2(d)</w:t>
            </w:r>
            <w:r w:rsidRPr="004F4216">
              <w:t>)</w:t>
            </w:r>
          </w:p>
        </w:tc>
      </w:tr>
      <w:tr w:rsidR="00854F50" w:rsidRPr="00680A3B" w14:paraId="729E9D3B" w14:textId="77777777" w:rsidTr="0075575C">
        <w:tc>
          <w:tcPr>
            <w:tcW w:w="3240" w:type="dxa"/>
          </w:tcPr>
          <w:p w14:paraId="508BDA5A" w14:textId="77777777" w:rsidR="00854F50" w:rsidRPr="00680A3B" w:rsidRDefault="00854F50" w:rsidP="002244B7">
            <w:pPr>
              <w:pStyle w:val="NoSpacing1"/>
            </w:pPr>
            <w:r w:rsidRPr="00680A3B">
              <w:t>Draft FS Report</w:t>
            </w:r>
          </w:p>
        </w:tc>
        <w:tc>
          <w:tcPr>
            <w:tcW w:w="1570" w:type="dxa"/>
          </w:tcPr>
          <w:p w14:paraId="20449BDE" w14:textId="289BC7E7" w:rsidR="00854F50" w:rsidRPr="00680A3B" w:rsidRDefault="00854F50" w:rsidP="002244B7">
            <w:pPr>
              <w:pStyle w:val="NoSpacing1"/>
            </w:pPr>
            <w:r w:rsidRPr="00680A3B">
              <w:t>¶ </w:t>
            </w:r>
            <w:r w:rsidR="00980686">
              <w:t>4.2(f)</w:t>
            </w:r>
            <w:r w:rsidRPr="00680A3B">
              <w:fldChar w:fldCharType="begin"/>
            </w:r>
            <w:r w:rsidRPr="00680A3B">
              <w:instrText xml:space="preserve"> REF _Ref102023641 \r \h </w:instrText>
            </w:r>
            <w:r w:rsidR="0068131A" w:rsidRPr="00680A3B">
              <w:instrText xml:space="preserve"> \* MERGEFORMAT </w:instrText>
            </w:r>
            <w:r w:rsidRPr="00680A3B">
              <w:fldChar w:fldCharType="separate"/>
            </w:r>
            <w:r w:rsidR="00136235">
              <w:rPr>
                <w:b/>
                <w:bCs/>
              </w:rPr>
              <w:t>Error! Reference source not found.</w:t>
            </w:r>
            <w:r w:rsidRPr="00680A3B">
              <w:fldChar w:fldCharType="end"/>
            </w:r>
          </w:p>
        </w:tc>
        <w:tc>
          <w:tcPr>
            <w:tcW w:w="4770" w:type="dxa"/>
          </w:tcPr>
          <w:p w14:paraId="031C6014" w14:textId="606B5C4E" w:rsidR="00854F50" w:rsidRPr="00680A3B" w:rsidRDefault="00854F50" w:rsidP="002244B7">
            <w:pPr>
              <w:pStyle w:val="NoSpacing1"/>
            </w:pPr>
            <w:r w:rsidRPr="00680A3B">
              <w:t>X days after EPA approval of Environmental Justice Concerns about Disproportionate Impacts (¶</w:t>
            </w:r>
            <w:r w:rsidR="004F4216">
              <w:t xml:space="preserve"> 4.2(d)</w:t>
            </w:r>
            <w:r w:rsidRPr="00680A3B">
              <w:t>) and Refine IC Evaluation (¶ 4.</w:t>
            </w:r>
            <w:r w:rsidR="00980686">
              <w:t>2(</w:t>
            </w:r>
            <w:r w:rsidR="00980686" w:rsidRPr="00980686">
              <w:t>e)</w:t>
            </w:r>
            <w:r w:rsidRPr="00980686">
              <w:t>)</w:t>
            </w:r>
          </w:p>
        </w:tc>
      </w:tr>
      <w:tr w:rsidR="00854F50" w:rsidRPr="00680A3B" w14:paraId="5441BBCC" w14:textId="77777777" w:rsidTr="0075575C">
        <w:trPr>
          <w:cantSplit/>
          <w:tblHeader/>
        </w:trPr>
        <w:tc>
          <w:tcPr>
            <w:tcW w:w="3240" w:type="dxa"/>
          </w:tcPr>
          <w:p w14:paraId="4A02C297" w14:textId="77777777" w:rsidR="00854F50" w:rsidRPr="00680A3B" w:rsidRDefault="00854F50" w:rsidP="002244B7">
            <w:pPr>
              <w:pStyle w:val="NoSpacing1"/>
            </w:pPr>
            <w:r w:rsidRPr="00680A3B">
              <w:t>Kickoff Meeting</w:t>
            </w:r>
          </w:p>
        </w:tc>
        <w:tc>
          <w:tcPr>
            <w:tcW w:w="1570" w:type="dxa"/>
          </w:tcPr>
          <w:p w14:paraId="66F009D2" w14:textId="6A729FAC" w:rsidR="00854F50" w:rsidRPr="00680A3B" w:rsidRDefault="00854F50" w:rsidP="002244B7">
            <w:pPr>
              <w:pStyle w:val="NoSpacing1"/>
            </w:pPr>
            <w:r w:rsidRPr="00680A3B">
              <w:t>¶ </w:t>
            </w:r>
            <w:r w:rsidR="00413070">
              <w:t>5.1(a)</w:t>
            </w:r>
            <w:r w:rsidR="00980686" w:rsidRPr="00680A3B">
              <w:t xml:space="preserve"> </w:t>
            </w:r>
          </w:p>
        </w:tc>
        <w:tc>
          <w:tcPr>
            <w:tcW w:w="4770" w:type="dxa"/>
          </w:tcPr>
          <w:p w14:paraId="21B5BDDE" w14:textId="77777777" w:rsidR="00854F50" w:rsidRPr="00680A3B" w:rsidRDefault="00854F50" w:rsidP="002244B7">
            <w:pPr>
              <w:pStyle w:val="NoSpacing1"/>
            </w:pPr>
            <w:r w:rsidRPr="00680A3B">
              <w:t>Within X days after Effective Date</w:t>
            </w:r>
          </w:p>
        </w:tc>
      </w:tr>
    </w:tbl>
    <w:p w14:paraId="188FB025" w14:textId="77777777" w:rsidR="00190CBD" w:rsidRPr="00680A3B" w:rsidRDefault="00190CBD" w:rsidP="000A4E93">
      <w:pPr>
        <w:pStyle w:val="NoSpacing"/>
        <w:rPr>
          <w:sz w:val="22"/>
        </w:rPr>
      </w:pPr>
    </w:p>
    <w:p w14:paraId="25FCA38D" w14:textId="7653AF11" w:rsidR="00F07439" w:rsidRPr="00680A3B" w:rsidRDefault="00813BA4" w:rsidP="00A50912">
      <w:pPr>
        <w:pStyle w:val="LVL1"/>
      </w:pPr>
      <w:bookmarkStart w:id="76" w:name="_Toc90636538"/>
      <w:bookmarkStart w:id="77" w:name="_Toc111110850"/>
      <w:r w:rsidRPr="00680A3B">
        <w:t>R</w:t>
      </w:r>
      <w:r w:rsidR="0043510E" w:rsidRPr="00680A3B">
        <w:t>EFERENCES</w:t>
      </w:r>
      <w:bookmarkEnd w:id="74"/>
      <w:bookmarkEnd w:id="75"/>
      <w:bookmarkEnd w:id="76"/>
      <w:bookmarkEnd w:id="77"/>
    </w:p>
    <w:p w14:paraId="76392234" w14:textId="3C9F6576" w:rsidR="00F82791" w:rsidRPr="00680A3B" w:rsidRDefault="00DC028D" w:rsidP="00A50912">
      <w:pPr>
        <w:pStyle w:val="LVL2"/>
      </w:pPr>
      <w:commentRangeStart w:id="78"/>
      <w:r w:rsidRPr="00680A3B">
        <w:t xml:space="preserve">The </w:t>
      </w:r>
      <w:commentRangeEnd w:id="78"/>
      <w:r w:rsidR="008868C3" w:rsidRPr="00680A3B">
        <w:rPr>
          <w:rStyle w:val="CommentReference"/>
          <w:rFonts w:cs="Times New Roman"/>
          <w:sz w:val="22"/>
          <w:szCs w:val="22"/>
        </w:rPr>
        <w:commentReference w:id="78"/>
      </w:r>
      <w:r w:rsidRPr="00680A3B">
        <w:t>following regulations and guidance documents, among others, apply to the Work</w:t>
      </w:r>
      <w:r w:rsidR="00A056D4" w:rsidRPr="00680A3B">
        <w:t xml:space="preserve">. Any item for which a specific URL is not provided </w:t>
      </w:r>
      <w:r w:rsidR="006749DD" w:rsidRPr="00680A3B">
        <w:t xml:space="preserve">below </w:t>
      </w:r>
      <w:r w:rsidR="001310A4" w:rsidRPr="00680A3B">
        <w:t>is available</w:t>
      </w:r>
      <w:r w:rsidR="00A056D4" w:rsidRPr="00680A3B">
        <w:t xml:space="preserve"> on </w:t>
      </w:r>
      <w:r w:rsidR="001310A4" w:rsidRPr="00680A3B">
        <w:t xml:space="preserve">one of </w:t>
      </w:r>
      <w:r w:rsidR="00A056D4" w:rsidRPr="00680A3B">
        <w:t xml:space="preserve">the two EPA </w:t>
      </w:r>
      <w:r w:rsidR="00207B00">
        <w:t>w</w:t>
      </w:r>
      <w:r w:rsidR="00A056D4" w:rsidRPr="00680A3B">
        <w:t xml:space="preserve">eb pages </w:t>
      </w:r>
      <w:r w:rsidR="006749DD" w:rsidRPr="00680A3B">
        <w:t>listed</w:t>
      </w:r>
      <w:r w:rsidR="00A056D4" w:rsidRPr="00680A3B">
        <w:t xml:space="preserve"> in</w:t>
      </w:r>
      <w:r w:rsidR="00B96043" w:rsidRPr="00680A3B">
        <w:t xml:space="preserve"> </w:t>
      </w:r>
      <w:r w:rsidR="00206779" w:rsidRPr="00680A3B">
        <w:t>¶</w:t>
      </w:r>
      <w:r w:rsidR="00DA222F" w:rsidRPr="00680A3B">
        <w:t> </w:t>
      </w:r>
      <w:r w:rsidR="00A056D4" w:rsidRPr="00680A3B">
        <w:fldChar w:fldCharType="begin"/>
      </w:r>
      <w:r w:rsidR="00A056D4" w:rsidRPr="00680A3B">
        <w:instrText xml:space="preserve"> REF _Ref397961018 \r \h </w:instrText>
      </w:r>
      <w:r w:rsidR="007D0A23" w:rsidRPr="00680A3B">
        <w:instrText xml:space="preserve"> \* MERGEFORMAT </w:instrText>
      </w:r>
      <w:r w:rsidR="00A056D4" w:rsidRPr="00680A3B">
        <w:fldChar w:fldCharType="separate"/>
      </w:r>
      <w:r w:rsidR="00136235">
        <w:t>8.2</w:t>
      </w:r>
      <w:r w:rsidR="00A056D4" w:rsidRPr="00680A3B">
        <w:fldChar w:fldCharType="end"/>
      </w:r>
      <w:r w:rsidR="00A056D4" w:rsidRPr="00680A3B">
        <w:t>:</w:t>
      </w:r>
    </w:p>
    <w:p w14:paraId="5978D5E1" w14:textId="581F3C0C" w:rsidR="00ED3228" w:rsidRPr="00680A3B" w:rsidRDefault="00ED3228" w:rsidP="002244B7">
      <w:pPr>
        <w:pStyle w:val="LVL3"/>
      </w:pPr>
      <w:r w:rsidRPr="00680A3B">
        <w:t>A Compendium of Superfund Field Operations Methods, OSWER 9355.</w:t>
      </w:r>
      <w:r w:rsidR="3200D68A" w:rsidRPr="00680A3B">
        <w:t>014</w:t>
      </w:r>
      <w:r w:rsidRPr="00680A3B">
        <w:t>, EPA/540/P-87/001a (A</w:t>
      </w:r>
      <w:r w:rsidR="003C6CF8" w:rsidRPr="00680A3B">
        <w:t>ug.</w:t>
      </w:r>
      <w:r w:rsidR="007A2AA9">
        <w:t> </w:t>
      </w:r>
      <w:r w:rsidRPr="00680A3B">
        <w:t>1987).</w:t>
      </w:r>
    </w:p>
    <w:p w14:paraId="0BB1FCFF" w14:textId="4D57038E" w:rsidR="00ED3228" w:rsidRPr="00680A3B" w:rsidRDefault="00ED3228" w:rsidP="002244B7">
      <w:pPr>
        <w:pStyle w:val="LVL3"/>
      </w:pPr>
      <w:r w:rsidRPr="00680A3B">
        <w:t>CERCLA Compliance with Other Laws Manual, Part I: Interim Final, OSWER</w:t>
      </w:r>
      <w:r w:rsidR="007A2AA9">
        <w:t> </w:t>
      </w:r>
      <w:r w:rsidRPr="00680A3B">
        <w:t>9234.1-01, EPA/540/G-89/006 (</w:t>
      </w:r>
      <w:r w:rsidR="003C6CF8" w:rsidRPr="00680A3B">
        <w:t>Aug.</w:t>
      </w:r>
      <w:r w:rsidR="007A2AA9">
        <w:t> </w:t>
      </w:r>
      <w:r w:rsidRPr="00680A3B">
        <w:t>1988).</w:t>
      </w:r>
    </w:p>
    <w:p w14:paraId="46437776" w14:textId="518AC825" w:rsidR="00ED3228" w:rsidRPr="00680A3B" w:rsidRDefault="00ED3228" w:rsidP="002244B7">
      <w:pPr>
        <w:pStyle w:val="LVL3"/>
      </w:pPr>
      <w:r w:rsidRPr="00680A3B">
        <w:t>Guidance for Conducting Remedial Investigations and Feasibility Studies, OSWER 9355.3-01, EPA/540/G-89/004 (</w:t>
      </w:r>
      <w:r w:rsidR="003C6CF8" w:rsidRPr="00680A3B">
        <w:t>Oct.</w:t>
      </w:r>
      <w:r w:rsidR="007A2AA9">
        <w:t> </w:t>
      </w:r>
      <w:r w:rsidRPr="00680A3B">
        <w:t>1988).</w:t>
      </w:r>
    </w:p>
    <w:p w14:paraId="254AC5E2" w14:textId="5FC5106E" w:rsidR="00ED3228" w:rsidRPr="00680A3B" w:rsidRDefault="00ED3228" w:rsidP="002244B7">
      <w:pPr>
        <w:pStyle w:val="LVL3"/>
      </w:pPr>
      <w:r w:rsidRPr="00680A3B">
        <w:t>CERCLA Compliance with Other Laws Manual, Part II, OSWER</w:t>
      </w:r>
      <w:r w:rsidR="00D918E9" w:rsidRPr="00680A3B">
        <w:t> </w:t>
      </w:r>
      <w:r w:rsidRPr="00680A3B">
        <w:t>9234.1-02, EPA/540/G-89/009 (</w:t>
      </w:r>
      <w:r w:rsidR="003C6CF8" w:rsidRPr="00680A3B">
        <w:t>Aug.</w:t>
      </w:r>
      <w:r w:rsidR="007A2AA9">
        <w:t> </w:t>
      </w:r>
      <w:r w:rsidRPr="00680A3B">
        <w:t>1989)</w:t>
      </w:r>
      <w:r w:rsidR="00A5756D" w:rsidRPr="00680A3B">
        <w:t>.</w:t>
      </w:r>
    </w:p>
    <w:p w14:paraId="235C8C05" w14:textId="6FE964E6" w:rsidR="00ED3228" w:rsidRPr="00680A3B" w:rsidRDefault="00ED3228" w:rsidP="002244B7">
      <w:pPr>
        <w:pStyle w:val="LVL3"/>
      </w:pPr>
      <w:r w:rsidRPr="00680A3B">
        <w:t>Guide to Management of Investigation-Derived Wastes, OSWER 9345.</w:t>
      </w:r>
      <w:r w:rsidR="3200D68A" w:rsidRPr="00680A3B">
        <w:t>303FS</w:t>
      </w:r>
      <w:r w:rsidRPr="00680A3B">
        <w:t xml:space="preserve"> (</w:t>
      </w:r>
      <w:r w:rsidR="003C6CF8" w:rsidRPr="00680A3B">
        <w:t>Jan.</w:t>
      </w:r>
      <w:r w:rsidR="007A2AA9">
        <w:t> </w:t>
      </w:r>
      <w:r w:rsidRPr="00680A3B">
        <w:t>1992).</w:t>
      </w:r>
    </w:p>
    <w:p w14:paraId="30744E2B" w14:textId="1A24151F" w:rsidR="00ED3228" w:rsidRPr="00680A3B" w:rsidRDefault="00ED3228" w:rsidP="002244B7">
      <w:pPr>
        <w:pStyle w:val="LVL3"/>
      </w:pPr>
      <w:r w:rsidRPr="00680A3B">
        <w:t>Permits and Permit Equivalency Processes for CERCLA On-Site Response Actions, OSWER</w:t>
      </w:r>
      <w:r w:rsidR="00D918E9" w:rsidRPr="00680A3B">
        <w:t> </w:t>
      </w:r>
      <w:r w:rsidRPr="00680A3B">
        <w:t>9355.</w:t>
      </w:r>
      <w:r w:rsidR="3200D68A" w:rsidRPr="00680A3B">
        <w:t>703</w:t>
      </w:r>
      <w:r w:rsidRPr="00680A3B">
        <w:t xml:space="preserve"> (</w:t>
      </w:r>
      <w:r w:rsidR="003C6CF8" w:rsidRPr="00680A3B">
        <w:t>Feb.</w:t>
      </w:r>
      <w:r w:rsidR="007A2AA9">
        <w:t> </w:t>
      </w:r>
      <w:r w:rsidRPr="00680A3B">
        <w:t>1992).</w:t>
      </w:r>
    </w:p>
    <w:p w14:paraId="78E7A3DB" w14:textId="3B16DD97" w:rsidR="00ED3228" w:rsidRPr="00680A3B" w:rsidRDefault="00ED3228" w:rsidP="002244B7">
      <w:pPr>
        <w:pStyle w:val="LVL3"/>
      </w:pPr>
      <w:r w:rsidRPr="00680A3B">
        <w:t>Guidance for Conducting Treatability Studies under CERCLA, OSWER</w:t>
      </w:r>
      <w:r w:rsidR="007A2AA9">
        <w:t> </w:t>
      </w:r>
      <w:r w:rsidRPr="00680A3B">
        <w:t>9380.3-10, EPA/540/</w:t>
      </w:r>
      <w:r w:rsidR="3200D68A" w:rsidRPr="00680A3B">
        <w:t>R</w:t>
      </w:r>
      <w:r w:rsidR="000802B9">
        <w:t>-</w:t>
      </w:r>
      <w:r w:rsidR="3200D68A" w:rsidRPr="00680A3B">
        <w:t>92</w:t>
      </w:r>
      <w:r w:rsidRPr="00680A3B">
        <w:t>/071A (</w:t>
      </w:r>
      <w:r w:rsidR="003C6CF8" w:rsidRPr="00680A3B">
        <w:t>Nov.</w:t>
      </w:r>
      <w:r w:rsidR="007A2AA9">
        <w:t> </w:t>
      </w:r>
      <w:r w:rsidRPr="00680A3B">
        <w:t>1992).</w:t>
      </w:r>
    </w:p>
    <w:p w14:paraId="6985F966" w14:textId="61EA905D" w:rsidR="00ED3228" w:rsidRPr="00680A3B" w:rsidRDefault="00ED3228" w:rsidP="002244B7">
      <w:pPr>
        <w:pStyle w:val="LVL3"/>
      </w:pPr>
      <w:r w:rsidRPr="00680A3B">
        <w:lastRenderedPageBreak/>
        <w:t>National Oil and Hazardous Substances Pollution Contingency Plan; Final Rule, 40</w:t>
      </w:r>
      <w:r w:rsidR="00D918E9" w:rsidRPr="00680A3B">
        <w:t> </w:t>
      </w:r>
      <w:r w:rsidRPr="00680A3B">
        <w:t xml:space="preserve">C.F.R. </w:t>
      </w:r>
      <w:r w:rsidR="00D918E9" w:rsidRPr="00680A3B">
        <w:t>p</w:t>
      </w:r>
      <w:r w:rsidRPr="00680A3B">
        <w:t>art</w:t>
      </w:r>
      <w:r w:rsidR="007A2AA9">
        <w:t> </w:t>
      </w:r>
      <w:r w:rsidRPr="00680A3B">
        <w:t>300 (</w:t>
      </w:r>
      <w:r w:rsidR="003C6CF8" w:rsidRPr="00680A3B">
        <w:t>Oct.</w:t>
      </w:r>
      <w:r w:rsidR="007A2AA9">
        <w:t> </w:t>
      </w:r>
      <w:r w:rsidRPr="00680A3B">
        <w:t>1994).</w:t>
      </w:r>
    </w:p>
    <w:p w14:paraId="31CD59A0" w14:textId="46F1D567" w:rsidR="00ED3228" w:rsidRPr="00680A3B" w:rsidRDefault="00ED3228" w:rsidP="002244B7">
      <w:pPr>
        <w:pStyle w:val="LVL3"/>
      </w:pPr>
      <w:r w:rsidRPr="00680A3B">
        <w:t>EPA Guidance for Data Quality Assessment, Practical Methods for Data Analysis, QA/G-9, EPA/600/R-96/084 (July</w:t>
      </w:r>
      <w:r w:rsidR="007A2AA9">
        <w:t> </w:t>
      </w:r>
      <w:r w:rsidRPr="00680A3B">
        <w:t>2000).</w:t>
      </w:r>
    </w:p>
    <w:p w14:paraId="5385F970" w14:textId="266D9225" w:rsidR="00ED3228" w:rsidRPr="00680A3B" w:rsidRDefault="00ED3228" w:rsidP="002244B7">
      <w:pPr>
        <w:pStyle w:val="LVL3"/>
      </w:pPr>
      <w:r w:rsidRPr="00680A3B">
        <w:t>Guidance for Quality Assurance Project Plans, QA/G-5, EPA/240/</w:t>
      </w:r>
      <w:r w:rsidR="3200D68A" w:rsidRPr="00680A3B">
        <w:t>R</w:t>
      </w:r>
      <w:r w:rsidR="000802B9">
        <w:t>-</w:t>
      </w:r>
      <w:r w:rsidR="3200D68A" w:rsidRPr="00680A3B">
        <w:t>02</w:t>
      </w:r>
      <w:r w:rsidRPr="00680A3B">
        <w:t>/009 (</w:t>
      </w:r>
      <w:r w:rsidR="003C6CF8" w:rsidRPr="00680A3B">
        <w:t>Dec.</w:t>
      </w:r>
      <w:r w:rsidR="004D1415" w:rsidRPr="00680A3B">
        <w:t> </w:t>
      </w:r>
      <w:r w:rsidRPr="00680A3B">
        <w:t>2002).</w:t>
      </w:r>
    </w:p>
    <w:p w14:paraId="55BF1979" w14:textId="34C30CA3" w:rsidR="00653F84" w:rsidRPr="00680A3B" w:rsidRDefault="00653F84" w:rsidP="002244B7">
      <w:pPr>
        <w:pStyle w:val="LVL3"/>
      </w:pPr>
      <w:r w:rsidRPr="00680A3B">
        <w:t>Institutional Controls: Third Party Beneficiary Rights in Proprietary Controls (Apr.</w:t>
      </w:r>
      <w:r w:rsidR="00D918E9" w:rsidRPr="00680A3B">
        <w:t> </w:t>
      </w:r>
      <w:r w:rsidRPr="00680A3B">
        <w:t>2004)</w:t>
      </w:r>
      <w:r w:rsidR="007E3743" w:rsidRPr="00680A3B">
        <w:t>.</w:t>
      </w:r>
    </w:p>
    <w:p w14:paraId="1F41245B" w14:textId="2177B391" w:rsidR="00ED3228" w:rsidRPr="00680A3B" w:rsidRDefault="00ED3228" w:rsidP="002244B7">
      <w:pPr>
        <w:pStyle w:val="LVL3"/>
      </w:pPr>
      <w:r w:rsidRPr="00680A3B">
        <w:t xml:space="preserve">Quality </w:t>
      </w:r>
      <w:r w:rsidR="00A43B36" w:rsidRPr="00680A3B">
        <w:t>m</w:t>
      </w:r>
      <w:r w:rsidR="002C5567" w:rsidRPr="00680A3B">
        <w:t xml:space="preserve">anagement </w:t>
      </w:r>
      <w:r w:rsidR="00A43B36" w:rsidRPr="00680A3B">
        <w:t>s</w:t>
      </w:r>
      <w:r w:rsidRPr="00680A3B">
        <w:t xml:space="preserve">ystems for </w:t>
      </w:r>
      <w:r w:rsidR="00A43B36" w:rsidRPr="00680A3B">
        <w:t>e</w:t>
      </w:r>
      <w:r w:rsidRPr="00680A3B">
        <w:t xml:space="preserve">nvironmental </w:t>
      </w:r>
      <w:r w:rsidR="00F12505" w:rsidRPr="00680A3B">
        <w:t>i</w:t>
      </w:r>
      <w:r w:rsidR="002C5567" w:rsidRPr="00680A3B">
        <w:t xml:space="preserve">nformation </w:t>
      </w:r>
      <w:r w:rsidRPr="00680A3B">
        <w:t xml:space="preserve">and </w:t>
      </w:r>
      <w:r w:rsidR="00A43B36" w:rsidRPr="00680A3B">
        <w:t>t</w:t>
      </w:r>
      <w:r w:rsidRPr="00680A3B">
        <w:t xml:space="preserve">echnology </w:t>
      </w:r>
      <w:r w:rsidR="00A43B36" w:rsidRPr="00680A3B">
        <w:t>p</w:t>
      </w:r>
      <w:r w:rsidRPr="00680A3B">
        <w:t xml:space="preserve">rograms -- Requirements with </w:t>
      </w:r>
      <w:r w:rsidR="00A43B36" w:rsidRPr="00680A3B">
        <w:t>g</w:t>
      </w:r>
      <w:r w:rsidRPr="00680A3B">
        <w:t xml:space="preserve">uidance for </w:t>
      </w:r>
      <w:r w:rsidR="00A43B36" w:rsidRPr="00680A3B">
        <w:t>u</w:t>
      </w:r>
      <w:r w:rsidRPr="00680A3B">
        <w:t xml:space="preserve">se, </w:t>
      </w:r>
      <w:r w:rsidR="002C5567" w:rsidRPr="00680A3B">
        <w:t>ASQ/</w:t>
      </w:r>
      <w:r w:rsidRPr="00680A3B">
        <w:t>ANSI E4</w:t>
      </w:r>
      <w:r w:rsidR="00A43B36" w:rsidRPr="00680A3B">
        <w:t>:</w:t>
      </w:r>
      <w:r w:rsidRPr="00680A3B">
        <w:t>20</w:t>
      </w:r>
      <w:r w:rsidR="002C5567" w:rsidRPr="00680A3B">
        <w:t>1</w:t>
      </w:r>
      <w:r w:rsidRPr="00680A3B">
        <w:t>4 (</w:t>
      </w:r>
      <w:r w:rsidR="00A43B36" w:rsidRPr="00680A3B">
        <w:t xml:space="preserve">American Society for Quality, </w:t>
      </w:r>
      <w:r w:rsidR="002C5567" w:rsidRPr="00680A3B">
        <w:t>Feb</w:t>
      </w:r>
      <w:r w:rsidR="00732B21">
        <w:t>. </w:t>
      </w:r>
      <w:r w:rsidRPr="00680A3B">
        <w:t>20</w:t>
      </w:r>
      <w:r w:rsidR="002C5567" w:rsidRPr="00680A3B">
        <w:t>1</w:t>
      </w:r>
      <w:r w:rsidRPr="00680A3B">
        <w:t>4).</w:t>
      </w:r>
    </w:p>
    <w:p w14:paraId="211C7208" w14:textId="1D4B7D07" w:rsidR="00ED3228" w:rsidRPr="00680A3B" w:rsidRDefault="00ED3228" w:rsidP="002244B7">
      <w:pPr>
        <w:pStyle w:val="LVL3"/>
        <w:rPr>
          <w:color w:val="000000"/>
        </w:rPr>
      </w:pPr>
      <w:r w:rsidRPr="00680A3B">
        <w:t>Uniform Federal Policy for Quality Assurance Project Plans, Parts 1-3, EPA/505/B-04/900A though 900C (</w:t>
      </w:r>
      <w:r w:rsidR="003C6CF8" w:rsidRPr="00680A3B">
        <w:t>Mar.</w:t>
      </w:r>
      <w:r w:rsidR="00D918E9" w:rsidRPr="00680A3B">
        <w:t> </w:t>
      </w:r>
      <w:r w:rsidRPr="00680A3B">
        <w:t>2005).</w:t>
      </w:r>
    </w:p>
    <w:p w14:paraId="5B4F4E82" w14:textId="64949FEF" w:rsidR="00ED3228" w:rsidRPr="00680A3B" w:rsidRDefault="00ED3228" w:rsidP="002244B7">
      <w:pPr>
        <w:pStyle w:val="LVL3"/>
      </w:pPr>
      <w:r w:rsidRPr="00680A3B">
        <w:t xml:space="preserve">Superfund Community Involvement Handbook, </w:t>
      </w:r>
      <w:r w:rsidR="00926AF8">
        <w:t>OLEM 9230.0-51</w:t>
      </w:r>
      <w:r w:rsidR="00926AF8" w:rsidRPr="00680A3B" w:rsidDel="00926AF8">
        <w:t xml:space="preserve"> </w:t>
      </w:r>
      <w:r w:rsidRPr="00680A3B">
        <w:t>(</w:t>
      </w:r>
      <w:r w:rsidR="4EFD4100" w:rsidRPr="00680A3B">
        <w:t>Mar</w:t>
      </w:r>
      <w:r w:rsidR="00D918E9" w:rsidRPr="00680A3B">
        <w:t>. </w:t>
      </w:r>
      <w:r w:rsidR="4EFD4100" w:rsidRPr="00680A3B">
        <w:t>2020</w:t>
      </w:r>
      <w:r w:rsidRPr="00680A3B">
        <w:t>)</w:t>
      </w:r>
      <w:r w:rsidR="00646557">
        <w:t xml:space="preserve">. </w:t>
      </w:r>
      <w:r w:rsidR="00646557" w:rsidRPr="00DF2522">
        <w:t>More information on Superfund community involvement is available on the Agency’s Superfund Community Involvement Tools and Resources web page at</w:t>
      </w:r>
      <w:r w:rsidR="00440567" w:rsidRPr="00680A3B">
        <w:t xml:space="preserve"> </w:t>
      </w:r>
      <w:r w:rsidR="00D918E9" w:rsidRPr="002244B7">
        <w:rPr>
          <w:u w:val="single"/>
        </w:rPr>
        <w:t>https://www.epa.gov/superfund/community-involvement-tools-and-resources</w:t>
      </w:r>
      <w:r w:rsidRPr="00680A3B">
        <w:t>.</w:t>
      </w:r>
    </w:p>
    <w:p w14:paraId="0C83B483" w14:textId="4517CD32" w:rsidR="00ED3228" w:rsidRPr="00680A3B" w:rsidRDefault="00ED3228" w:rsidP="002244B7">
      <w:pPr>
        <w:pStyle w:val="LVL3"/>
      </w:pPr>
      <w:r w:rsidRPr="00680A3B">
        <w:t>EPA Guidance on Systematic Planning Using the Data Quality Objectives Process, QA/G-4, EPA/240/B-06/001 (</w:t>
      </w:r>
      <w:r w:rsidR="003C6CF8" w:rsidRPr="00680A3B">
        <w:t>Feb.</w:t>
      </w:r>
      <w:r w:rsidR="00D918E9" w:rsidRPr="00680A3B">
        <w:t> </w:t>
      </w:r>
      <w:r w:rsidRPr="00680A3B">
        <w:t>2006).</w:t>
      </w:r>
    </w:p>
    <w:p w14:paraId="33B0AC8E" w14:textId="36469CBA" w:rsidR="00ED3228" w:rsidRPr="00680A3B" w:rsidRDefault="00ED3228" w:rsidP="002244B7">
      <w:pPr>
        <w:pStyle w:val="LVL3"/>
      </w:pPr>
      <w:r w:rsidRPr="00680A3B">
        <w:t>EPA Requirements for Quality Assurance Project Plans, QA/R-5, EPA/240/</w:t>
      </w:r>
      <w:r w:rsidR="3200D68A" w:rsidRPr="00680A3B">
        <w:t>B</w:t>
      </w:r>
      <w:r w:rsidR="00B03709">
        <w:t>-</w:t>
      </w:r>
      <w:r w:rsidR="3200D68A" w:rsidRPr="00680A3B">
        <w:t>01</w:t>
      </w:r>
      <w:r w:rsidRPr="00680A3B">
        <w:t>/003 (</w:t>
      </w:r>
      <w:r w:rsidR="003C6CF8" w:rsidRPr="00680A3B">
        <w:t>Mar.</w:t>
      </w:r>
      <w:r w:rsidR="00D918E9" w:rsidRPr="00680A3B">
        <w:t> </w:t>
      </w:r>
      <w:r w:rsidR="00CC6A4B" w:rsidRPr="00680A3B">
        <w:t xml:space="preserve">2001, </w:t>
      </w:r>
      <w:r w:rsidRPr="00680A3B">
        <w:t>reissued May</w:t>
      </w:r>
      <w:r w:rsidR="007A2AA9">
        <w:t> </w:t>
      </w:r>
      <w:r w:rsidRPr="00680A3B">
        <w:t>2006).</w:t>
      </w:r>
    </w:p>
    <w:p w14:paraId="1BD88873" w14:textId="516EFE3E" w:rsidR="00ED3228" w:rsidRPr="00680A3B" w:rsidRDefault="00ED3228" w:rsidP="002244B7">
      <w:pPr>
        <w:pStyle w:val="LVL3"/>
      </w:pPr>
      <w:r w:rsidRPr="00680A3B">
        <w:t>EPA Requirements for Quality Management Plans, QA/R-2, EPA/240/</w:t>
      </w:r>
      <w:r w:rsidR="3200D68A" w:rsidRPr="00680A3B">
        <w:t>B</w:t>
      </w:r>
      <w:r w:rsidR="002244B7">
        <w:t>-</w:t>
      </w:r>
      <w:r w:rsidR="3200D68A" w:rsidRPr="00680A3B">
        <w:t>01</w:t>
      </w:r>
      <w:r w:rsidRPr="00680A3B">
        <w:t>/002 (</w:t>
      </w:r>
      <w:r w:rsidR="003C6CF8" w:rsidRPr="00680A3B">
        <w:t>Mar.</w:t>
      </w:r>
      <w:r w:rsidR="00D918E9" w:rsidRPr="00680A3B">
        <w:t> </w:t>
      </w:r>
      <w:r w:rsidR="006131EF" w:rsidRPr="00680A3B">
        <w:t xml:space="preserve">2001, </w:t>
      </w:r>
      <w:r w:rsidRPr="00680A3B">
        <w:t>reissued May 2006).</w:t>
      </w:r>
    </w:p>
    <w:p w14:paraId="4A6D403B" w14:textId="667EFC09" w:rsidR="00456B07" w:rsidRPr="00680A3B" w:rsidRDefault="0C8C858E" w:rsidP="002244B7">
      <w:pPr>
        <w:pStyle w:val="LVL3"/>
      </w:pPr>
      <w:r w:rsidRPr="00680A3B">
        <w:t xml:space="preserve">EPA </w:t>
      </w:r>
      <w:r w:rsidR="00D918E9" w:rsidRPr="00680A3B">
        <w:t>D</w:t>
      </w:r>
      <w:r w:rsidRPr="00680A3B">
        <w:t>irective CIO 2105.1 (Environmental Information Quality Policy</w:t>
      </w:r>
      <w:r w:rsidR="00D918E9" w:rsidRPr="00680A3B">
        <w:t xml:space="preserve"> (Mar.</w:t>
      </w:r>
      <w:r w:rsidR="00B81269">
        <w:t> </w:t>
      </w:r>
      <w:r w:rsidR="00D918E9" w:rsidRPr="00680A3B">
        <w:t>31</w:t>
      </w:r>
      <w:r w:rsidRPr="00680A3B">
        <w:t xml:space="preserve">, 2021), </w:t>
      </w:r>
      <w:r w:rsidR="00D918E9" w:rsidRPr="00522E04">
        <w:rPr>
          <w:u w:val="single"/>
        </w:rPr>
        <w:t>https://www.epa.gov/sites/production/files/2021-04/documents/environmental_information_quality_policy.pdf</w:t>
      </w:r>
      <w:r w:rsidR="00207B00">
        <w:t>.</w:t>
      </w:r>
    </w:p>
    <w:p w14:paraId="0E9354C2" w14:textId="4A09B5A5" w:rsidR="002D26A3" w:rsidRPr="00680A3B" w:rsidRDefault="002D26A3" w:rsidP="002244B7">
      <w:pPr>
        <w:pStyle w:val="LVL3"/>
      </w:pPr>
      <w:r w:rsidRPr="00680A3B">
        <w:t>USEPA Contract Laboratory Program Statement of Work for Organic Superfund Methods (Multi-Media, Multi-Concentration), SOM02.4 (Oct.</w:t>
      </w:r>
      <w:r w:rsidR="00264C80">
        <w:t> </w:t>
      </w:r>
      <w:r w:rsidR="5FE47AF4" w:rsidRPr="00680A3B">
        <w:t xml:space="preserve">2016), </w:t>
      </w:r>
      <w:r w:rsidR="00D918E9" w:rsidRPr="002244B7">
        <w:rPr>
          <w:u w:val="single"/>
        </w:rPr>
        <w:t>https://www.epa.gov/clp/epa-contract-laboratory-program-statement-work-organic-superfund-methods-multi-media-multi-1</w:t>
      </w:r>
      <w:r w:rsidR="5FE47AF4" w:rsidRPr="00680A3B">
        <w:t>.</w:t>
      </w:r>
    </w:p>
    <w:p w14:paraId="5DC4BDF4" w14:textId="465A6D31" w:rsidR="001E2E12" w:rsidRPr="00680A3B" w:rsidRDefault="001E2E12" w:rsidP="002244B7">
      <w:pPr>
        <w:pStyle w:val="LVL3"/>
      </w:pPr>
      <w:r w:rsidRPr="00680A3B">
        <w:t>EPA National Geospatial Data Policy, CIO Policy Transmittal 05-002 (Aug.</w:t>
      </w:r>
      <w:r w:rsidR="004D1415" w:rsidRPr="00680A3B">
        <w:t> </w:t>
      </w:r>
      <w:r w:rsidR="167236D6" w:rsidRPr="00680A3B">
        <w:t xml:space="preserve">2008), </w:t>
      </w:r>
      <w:r w:rsidR="00D918E9" w:rsidRPr="003A196F">
        <w:rPr>
          <w:u w:val="single"/>
        </w:rPr>
        <w:t>https://www.epa.gov/geospatial/geospatial-policies-and-standards</w:t>
      </w:r>
      <w:r w:rsidR="167236D6" w:rsidRPr="002244B7">
        <w:t xml:space="preserve"> and </w:t>
      </w:r>
      <w:r w:rsidR="00D918E9" w:rsidRPr="003A196F">
        <w:rPr>
          <w:u w:val="single"/>
        </w:rPr>
        <w:t>https://www.epa.gov/geospatial/epa-national-geospatial-data-policy</w:t>
      </w:r>
      <w:r w:rsidR="167236D6" w:rsidRPr="00680A3B">
        <w:t>.</w:t>
      </w:r>
    </w:p>
    <w:p w14:paraId="5FB8205E" w14:textId="13093DD3" w:rsidR="00ED3228" w:rsidRPr="00680A3B" w:rsidRDefault="00ED3228" w:rsidP="002244B7">
      <w:pPr>
        <w:pStyle w:val="LVL3"/>
      </w:pPr>
      <w:r w:rsidRPr="00680A3B">
        <w:t>Summary of Key Existing EPA CERCLA Policies for Groundwater Restoration, OSWER 9283.1-33 (June</w:t>
      </w:r>
      <w:r w:rsidR="007A2AA9">
        <w:t> </w:t>
      </w:r>
      <w:r w:rsidRPr="00680A3B">
        <w:t>2009).</w:t>
      </w:r>
    </w:p>
    <w:p w14:paraId="35BE911D" w14:textId="260BA98D" w:rsidR="00ED3228" w:rsidRPr="00680A3B" w:rsidRDefault="00ED3228" w:rsidP="002244B7">
      <w:pPr>
        <w:pStyle w:val="LVL3"/>
      </w:pPr>
      <w:r w:rsidRPr="00680A3B">
        <w:lastRenderedPageBreak/>
        <w:t>Principles for Greener Cleanups (</w:t>
      </w:r>
      <w:r w:rsidR="003C6CF8" w:rsidRPr="00680A3B">
        <w:t>Aug.</w:t>
      </w:r>
      <w:r w:rsidR="007A2AA9">
        <w:t> </w:t>
      </w:r>
      <w:r w:rsidR="00D918E9" w:rsidRPr="00680A3B">
        <w:t>28,</w:t>
      </w:r>
      <w:r w:rsidR="003C6CF8" w:rsidRPr="00680A3B">
        <w:t xml:space="preserve"> </w:t>
      </w:r>
      <w:r w:rsidRPr="00680A3B">
        <w:t xml:space="preserve">2009), </w:t>
      </w:r>
      <w:r w:rsidR="00D918E9" w:rsidRPr="007A2AA9">
        <w:rPr>
          <w:u w:val="single"/>
        </w:rPr>
        <w:t>https://www.epa.gov/greenercleanups/epa-principles-greener-cleanups</w:t>
      </w:r>
      <w:r w:rsidRPr="00680A3B">
        <w:t>.</w:t>
      </w:r>
    </w:p>
    <w:p w14:paraId="1F68D27C" w14:textId="026528FF" w:rsidR="00580547" w:rsidRPr="00680A3B" w:rsidRDefault="00580547" w:rsidP="002244B7">
      <w:pPr>
        <w:pStyle w:val="LVL3"/>
      </w:pPr>
      <w:r w:rsidRPr="00680A3B">
        <w:t>Consideration of Greener Cleanup Activities in the Superfund Cleanup Process (Aug.</w:t>
      </w:r>
      <w:r w:rsidR="00D918E9" w:rsidRPr="00680A3B">
        <w:t xml:space="preserve"> 2, </w:t>
      </w:r>
      <w:r w:rsidR="2FDE896C" w:rsidRPr="00680A3B">
        <w:t xml:space="preserve">2016), </w:t>
      </w:r>
      <w:r w:rsidR="00D918E9" w:rsidRPr="002244B7">
        <w:rPr>
          <w:u w:val="single"/>
        </w:rPr>
        <w:t>https://semspub.epa.gov/work/HQ/100000160.pdf</w:t>
      </w:r>
      <w:r w:rsidR="00B81269">
        <w:t>.</w:t>
      </w:r>
    </w:p>
    <w:p w14:paraId="6AD1CCA4" w14:textId="571441FA" w:rsidR="00ED3228" w:rsidRPr="00680A3B" w:rsidRDefault="001945BD" w:rsidP="002244B7">
      <w:pPr>
        <w:pStyle w:val="LVL3"/>
      </w:pPr>
      <w:r>
        <w:t>[</w:t>
      </w:r>
      <w:commentRangeStart w:id="79"/>
      <w:r w:rsidR="00ED3228" w:rsidRPr="00680A3B">
        <w:t xml:space="preserve">Providing </w:t>
      </w:r>
      <w:commentRangeEnd w:id="79"/>
      <w:r w:rsidR="00860322" w:rsidRPr="00680A3B">
        <w:rPr>
          <w:rStyle w:val="CommentReference"/>
          <w:rFonts w:cs="Times New Roman"/>
          <w:sz w:val="22"/>
          <w:szCs w:val="22"/>
        </w:rPr>
        <w:commentReference w:id="79"/>
      </w:r>
      <w:r w:rsidR="00ED3228" w:rsidRPr="00680A3B">
        <w:t>Communities with Opportunities for Independent Technical Assistance in Superfund Settlements, Interim (</w:t>
      </w:r>
      <w:r w:rsidR="003C6CF8" w:rsidRPr="00680A3B">
        <w:t>Sep</w:t>
      </w:r>
      <w:r w:rsidR="00D918E9" w:rsidRPr="00680A3B">
        <w:t>t</w:t>
      </w:r>
      <w:r w:rsidR="003C6CF8" w:rsidRPr="00680A3B">
        <w:t>.</w:t>
      </w:r>
      <w:r w:rsidR="007A2AA9">
        <w:t> </w:t>
      </w:r>
      <w:r w:rsidR="00ED3228" w:rsidRPr="00680A3B">
        <w:t>2009).</w:t>
      </w:r>
      <w:r w:rsidR="00E26943" w:rsidRPr="00680A3B">
        <w:t>]</w:t>
      </w:r>
    </w:p>
    <w:p w14:paraId="7E636694" w14:textId="5E01CEA3" w:rsidR="00ED3228" w:rsidRPr="00680A3B" w:rsidRDefault="00ED3228" w:rsidP="002244B7">
      <w:pPr>
        <w:pStyle w:val="LVL3"/>
      </w:pPr>
      <w:r w:rsidRPr="00680A3B">
        <w:t>Close Out Procedures for National Priorities List</w:t>
      </w:r>
      <w:r w:rsidR="009945CE">
        <w:t xml:space="preserve"> Superfund</w:t>
      </w:r>
      <w:r w:rsidRPr="00680A3B">
        <w:t xml:space="preserve"> Sites, OSWER 9320.2-22 (May 2011)</w:t>
      </w:r>
      <w:r w:rsidR="009945CE">
        <w:t xml:space="preserve">, </w:t>
      </w:r>
      <w:r w:rsidR="009945CE" w:rsidRPr="007A2AA9">
        <w:rPr>
          <w:u w:val="single"/>
        </w:rPr>
        <w:t>https://www.epa.gov/superfund/close-out-procedures-national-priorities-list-superfund-sites</w:t>
      </w:r>
      <w:r w:rsidRPr="00680A3B">
        <w:t>.</w:t>
      </w:r>
    </w:p>
    <w:p w14:paraId="6978F9F9" w14:textId="498535EF" w:rsidR="00ED3228" w:rsidRPr="00680A3B" w:rsidRDefault="00ED3228" w:rsidP="002244B7">
      <w:pPr>
        <w:pStyle w:val="LVL3"/>
      </w:pPr>
      <w:r w:rsidRPr="00680A3B">
        <w:t>Groundwater</w:t>
      </w:r>
      <w:r w:rsidRPr="00680A3B">
        <w:rPr>
          <w:rStyle w:val="Strong"/>
          <w:rFonts w:cs="Times New Roman"/>
          <w:b w:val="0"/>
          <w:bCs/>
          <w:sz w:val="22"/>
          <w:szCs w:val="22"/>
        </w:rPr>
        <w:t xml:space="preserve"> Road Map</w:t>
      </w:r>
      <w:r w:rsidR="008C07C0" w:rsidRPr="00680A3B">
        <w:rPr>
          <w:rStyle w:val="Strong"/>
          <w:rFonts w:cs="Times New Roman"/>
          <w:b w:val="0"/>
          <w:bCs/>
          <w:sz w:val="22"/>
          <w:szCs w:val="22"/>
        </w:rPr>
        <w:t>:</w:t>
      </w:r>
      <w:r w:rsidRPr="00680A3B">
        <w:rPr>
          <w:rStyle w:val="Strong"/>
          <w:rFonts w:cs="Times New Roman"/>
          <w:b w:val="0"/>
          <w:bCs/>
          <w:sz w:val="22"/>
          <w:szCs w:val="22"/>
        </w:rPr>
        <w:t xml:space="preserve"> Recommended Process for Restoring Contaminated Groundwater at Superfund Sites, </w:t>
      </w:r>
      <w:r w:rsidR="001E2E12" w:rsidRPr="00680A3B">
        <w:t>OSWER</w:t>
      </w:r>
      <w:r w:rsidR="00B03709">
        <w:t> </w:t>
      </w:r>
      <w:r w:rsidR="001E2E12" w:rsidRPr="00680A3B">
        <w:t>9283.1-34 (July </w:t>
      </w:r>
      <w:r w:rsidRPr="00680A3B">
        <w:t>2011).</w:t>
      </w:r>
    </w:p>
    <w:p w14:paraId="611AAA02" w14:textId="1672E2C0" w:rsidR="00ED3228" w:rsidRPr="00680A3B" w:rsidRDefault="00ED3228" w:rsidP="002244B7">
      <w:pPr>
        <w:pStyle w:val="LVL3"/>
      </w:pPr>
      <w:r w:rsidRPr="00680A3B">
        <w:t>Recommended Evaluation of Institutional Controls: Supplement to the “Comprehensive Five-Year Review Guidance,” OSWER</w:t>
      </w:r>
      <w:r w:rsidR="00B03709">
        <w:t> </w:t>
      </w:r>
      <w:r w:rsidRPr="00680A3B">
        <w:t>9355.7-18 (</w:t>
      </w:r>
      <w:r w:rsidR="00445CE6" w:rsidRPr="00680A3B">
        <w:t>Sep</w:t>
      </w:r>
      <w:r w:rsidR="00D918E9" w:rsidRPr="00680A3B">
        <w:t>t</w:t>
      </w:r>
      <w:r w:rsidR="00445CE6" w:rsidRPr="00680A3B">
        <w:t>. </w:t>
      </w:r>
      <w:r w:rsidRPr="00680A3B">
        <w:t>2011).</w:t>
      </w:r>
    </w:p>
    <w:p w14:paraId="56F905C9" w14:textId="507199D2" w:rsidR="00ED3228" w:rsidRPr="00680A3B" w:rsidRDefault="001945BD" w:rsidP="002244B7">
      <w:pPr>
        <w:pStyle w:val="LVL3"/>
      </w:pPr>
      <w:r>
        <w:t>[</w:t>
      </w:r>
      <w:commentRangeStart w:id="80"/>
      <w:r w:rsidR="00ED3228" w:rsidRPr="00680A3B">
        <w:t>Updated Superfund Response and Settlement Approach for Sites Using the Superfund Alternative Approach, OSWER</w:t>
      </w:r>
      <w:r w:rsidR="00B03709">
        <w:t> </w:t>
      </w:r>
      <w:r w:rsidR="00ED3228" w:rsidRPr="00680A3B">
        <w:t>9200.</w:t>
      </w:r>
      <w:r w:rsidR="3200D68A" w:rsidRPr="00680A3B">
        <w:t>2125</w:t>
      </w:r>
      <w:r w:rsidR="00ED3228" w:rsidRPr="00680A3B">
        <w:t xml:space="preserve"> (</w:t>
      </w:r>
      <w:r w:rsidR="003C6CF8" w:rsidRPr="00680A3B">
        <w:t>Sep</w:t>
      </w:r>
      <w:r w:rsidR="00D918E9" w:rsidRPr="00680A3B">
        <w:t>t</w:t>
      </w:r>
      <w:r w:rsidR="003C6CF8" w:rsidRPr="00680A3B">
        <w:t>.</w:t>
      </w:r>
      <w:r w:rsidR="00ED3228" w:rsidRPr="00680A3B">
        <w:t xml:space="preserve"> 2012)</w:t>
      </w:r>
      <w:commentRangeEnd w:id="80"/>
      <w:r w:rsidR="00860322" w:rsidRPr="00680A3B">
        <w:rPr>
          <w:rStyle w:val="CommentReference"/>
          <w:rFonts w:cs="Times New Roman"/>
          <w:sz w:val="22"/>
          <w:szCs w:val="22"/>
        </w:rPr>
        <w:commentReference w:id="80"/>
      </w:r>
      <w:r>
        <w:t>.]</w:t>
      </w:r>
    </w:p>
    <w:p w14:paraId="2A5FE1EA" w14:textId="77777777" w:rsidR="00ED3228" w:rsidRPr="00680A3B" w:rsidRDefault="00ED3228" w:rsidP="002244B7">
      <w:pPr>
        <w:pStyle w:val="LVL3"/>
      </w:pPr>
      <w:r w:rsidRPr="00680A3B">
        <w:t xml:space="preserve">Institutional Controls: A Guide to Planning, Implementing, Maintaining, and </w:t>
      </w:r>
      <w:r w:rsidR="00D30D50" w:rsidRPr="00680A3B">
        <w:t>Enforcing Institutional</w:t>
      </w:r>
      <w:r w:rsidRPr="00680A3B">
        <w:t xml:space="preserve"> Controls at Contaminated Sites, OSWER 9355.0-89, EPA/540/R-09/001 (</w:t>
      </w:r>
      <w:r w:rsidR="003C6CF8" w:rsidRPr="00680A3B">
        <w:t>Dec.</w:t>
      </w:r>
      <w:r w:rsidRPr="00680A3B">
        <w:t xml:space="preserve"> 2012).</w:t>
      </w:r>
    </w:p>
    <w:p w14:paraId="3B6A8515" w14:textId="60F9A43C" w:rsidR="00DC028D" w:rsidRPr="00680A3B" w:rsidRDefault="00ED3228" w:rsidP="002244B7">
      <w:pPr>
        <w:pStyle w:val="LVL3"/>
      </w:pPr>
      <w:r w:rsidRPr="00680A3B">
        <w:t>Institutional Controls: A Guide to Preparing Institutional Controls Implementation and Assurance Plans at Contaminated Sites, OSWER 9200.0-77, EPA/540/R-09/02 (</w:t>
      </w:r>
      <w:r w:rsidR="003C6CF8" w:rsidRPr="00680A3B">
        <w:t>Dec.</w:t>
      </w:r>
      <w:r w:rsidR="00D918E9" w:rsidRPr="00680A3B">
        <w:t> </w:t>
      </w:r>
      <w:r w:rsidRPr="00680A3B">
        <w:t>2012).</w:t>
      </w:r>
    </w:p>
    <w:p w14:paraId="00803D84" w14:textId="61D90D54" w:rsidR="00494BC2" w:rsidRPr="002244B7" w:rsidRDefault="00323DE7" w:rsidP="002244B7">
      <w:pPr>
        <w:pStyle w:val="LVL3"/>
        <w:rPr>
          <w:rStyle w:val="Hyperlink"/>
          <w:color w:val="auto"/>
          <w:u w:val="none"/>
        </w:rPr>
      </w:pPr>
      <w:hyperlink r:id="rId15">
        <w:r w:rsidR="7AC814A8" w:rsidRPr="002244B7">
          <w:t>EPA’s Emergency Responder Health and Safety Manual</w:t>
        </w:r>
      </w:hyperlink>
      <w:r w:rsidR="440241BB" w:rsidRPr="002244B7">
        <w:t xml:space="preserve">, </w:t>
      </w:r>
      <w:hyperlink r:id="rId16">
        <w:r w:rsidR="440241BB" w:rsidRPr="002244B7">
          <w:rPr>
            <w:rStyle w:val="Hyperlink"/>
            <w:color w:val="auto"/>
            <w:u w:val="none"/>
          </w:rPr>
          <w:t>OSWER</w:t>
        </w:r>
        <w:r w:rsidR="00D918E9" w:rsidRPr="002244B7">
          <w:rPr>
            <w:rStyle w:val="Hyperlink"/>
            <w:color w:val="auto"/>
            <w:u w:val="none"/>
          </w:rPr>
          <w:t> </w:t>
        </w:r>
        <w:r w:rsidR="440241BB" w:rsidRPr="002244B7">
          <w:rPr>
            <w:rStyle w:val="Hyperlink"/>
            <w:color w:val="auto"/>
            <w:u w:val="none"/>
          </w:rPr>
          <w:t>9285.3-12</w:t>
        </w:r>
      </w:hyperlink>
      <w:r w:rsidR="440241BB" w:rsidRPr="002244B7">
        <w:t xml:space="preserve"> (July</w:t>
      </w:r>
      <w:r w:rsidR="00D918E9" w:rsidRPr="002244B7">
        <w:t> </w:t>
      </w:r>
      <w:r w:rsidR="440241BB" w:rsidRPr="002244B7">
        <w:t>2005 and updates)</w:t>
      </w:r>
      <w:r w:rsidR="4D782DF0" w:rsidRPr="002244B7">
        <w:t xml:space="preserve">, </w:t>
      </w:r>
      <w:r w:rsidR="00D918E9" w:rsidRPr="002244B7">
        <w:rPr>
          <w:u w:val="single"/>
        </w:rPr>
        <w:t>https://www.epaosc.org/_HealthSafetyManual/manual-index.htm</w:t>
      </w:r>
      <w:r w:rsidR="14F1F4DC" w:rsidRPr="002244B7">
        <w:rPr>
          <w:rStyle w:val="Hyperlink"/>
          <w:color w:val="auto"/>
          <w:u w:val="none"/>
        </w:rPr>
        <w:t>.</w:t>
      </w:r>
      <w:r w:rsidR="5AFBE414" w:rsidRPr="002244B7">
        <w:rPr>
          <w:rStyle w:val="Hyperlink"/>
          <w:color w:val="auto"/>
          <w:u w:val="none"/>
        </w:rPr>
        <w:t xml:space="preserve"> </w:t>
      </w:r>
    </w:p>
    <w:p w14:paraId="17C67C6B" w14:textId="310275FF" w:rsidR="00B95742" w:rsidRPr="00680A3B" w:rsidRDefault="00B95742" w:rsidP="002244B7">
      <w:pPr>
        <w:pStyle w:val="LVL3"/>
      </w:pPr>
      <w:r w:rsidRPr="00680A3B">
        <w:t>Guidance on Systematic Planning Using the Data Quality Objectives Process, EPA QA/G-4, EPA/240/B-06/001, Office of Environmental Information (Feb.</w:t>
      </w:r>
      <w:r w:rsidR="00D918E9" w:rsidRPr="00680A3B">
        <w:t> </w:t>
      </w:r>
      <w:r w:rsidR="3C089D24" w:rsidRPr="00680A3B">
        <w:t xml:space="preserve">2006), </w:t>
      </w:r>
      <w:r w:rsidR="00D918E9" w:rsidRPr="002244B7">
        <w:rPr>
          <w:u w:val="single"/>
        </w:rPr>
        <w:t>https://www.epa.gov/sites/production/files/2015-06/documents/g4-final.pdf</w:t>
      </w:r>
      <w:r w:rsidR="00B81269">
        <w:t>.</w:t>
      </w:r>
    </w:p>
    <w:p w14:paraId="2A945759" w14:textId="336696FF" w:rsidR="009A4EA8" w:rsidRPr="00680A3B" w:rsidRDefault="009A4EA8" w:rsidP="002244B7">
      <w:pPr>
        <w:pStyle w:val="LVL3"/>
      </w:pPr>
      <w:r w:rsidRPr="00680A3B">
        <w:t>Consideration of Tribal Treaty Rights and Traditional Ecological Knowledge in the Superfund Remedial Program, OLEM 9200.2-177 (Ja</w:t>
      </w:r>
      <w:r w:rsidR="0074154C" w:rsidRPr="00680A3B">
        <w:t>n.</w:t>
      </w:r>
      <w:r w:rsidRPr="00680A3B">
        <w:t xml:space="preserve"> 2017), </w:t>
      </w:r>
      <w:r w:rsidR="00D918E9" w:rsidRPr="002244B7">
        <w:rPr>
          <w:u w:val="single"/>
        </w:rPr>
        <w:t>https://semspub.epa.gov/src/document/11/500024668</w:t>
      </w:r>
      <w:r w:rsidR="00B81269">
        <w:t>.</w:t>
      </w:r>
    </w:p>
    <w:p w14:paraId="4AF49ACE" w14:textId="105ED223" w:rsidR="00B95742" w:rsidRPr="00680A3B" w:rsidRDefault="00B95742" w:rsidP="002244B7">
      <w:pPr>
        <w:pStyle w:val="LVL3"/>
        <w:rPr>
          <w:rStyle w:val="Hyperlink"/>
          <w:rFonts w:cs="Times New Roman"/>
          <w:color w:val="auto"/>
          <w:sz w:val="22"/>
          <w:szCs w:val="22"/>
          <w:u w:val="none"/>
        </w:rPr>
      </w:pPr>
      <w:r w:rsidRPr="00680A3B">
        <w:t>Smart Scoping for Environmental Investigation Technical Guide, EPA</w:t>
      </w:r>
      <w:r w:rsidR="00D918E9" w:rsidRPr="00680A3B">
        <w:t>/</w:t>
      </w:r>
      <w:r w:rsidRPr="00680A3B">
        <w:t>542</w:t>
      </w:r>
      <w:r w:rsidR="00D918E9" w:rsidRPr="00680A3B">
        <w:t>/</w:t>
      </w:r>
      <w:r w:rsidRPr="00680A3B">
        <w:t>G-18</w:t>
      </w:r>
      <w:r w:rsidR="00D918E9" w:rsidRPr="00680A3B">
        <w:t>/</w:t>
      </w:r>
      <w:r w:rsidRPr="00680A3B">
        <w:t>004 (</w:t>
      </w:r>
      <w:r w:rsidR="00D918E9" w:rsidRPr="00680A3B">
        <w:t>Nov. </w:t>
      </w:r>
      <w:r w:rsidR="3C089D24" w:rsidRPr="00680A3B">
        <w:t xml:space="preserve">2018), </w:t>
      </w:r>
      <w:r w:rsidR="00D918E9" w:rsidRPr="002244B7">
        <w:rPr>
          <w:u w:val="single"/>
        </w:rPr>
        <w:t>https://semspub.epa.gov/work/HQ/100001799.pdf</w:t>
      </w:r>
      <w:r w:rsidR="00B81269">
        <w:t>.</w:t>
      </w:r>
    </w:p>
    <w:p w14:paraId="59FF4405" w14:textId="2601B575" w:rsidR="0012513B" w:rsidRPr="00680A3B" w:rsidRDefault="0012513B" w:rsidP="002244B7">
      <w:pPr>
        <w:pStyle w:val="LVL3"/>
      </w:pPr>
      <w:r w:rsidRPr="00680A3B">
        <w:t>Strategic Sampling Approaches Technical Guide</w:t>
      </w:r>
      <w:r w:rsidR="00015D55" w:rsidRPr="00680A3B">
        <w:t>,</w:t>
      </w:r>
      <w:r w:rsidRPr="00680A3B">
        <w:t xml:space="preserve"> EPA</w:t>
      </w:r>
      <w:r w:rsidR="00D918E9" w:rsidRPr="00680A3B">
        <w:t>/</w:t>
      </w:r>
      <w:r w:rsidRPr="00680A3B">
        <w:t>542</w:t>
      </w:r>
      <w:r w:rsidR="00D918E9" w:rsidRPr="00680A3B">
        <w:t>/</w:t>
      </w:r>
      <w:r w:rsidRPr="00680A3B">
        <w:t>-F-18</w:t>
      </w:r>
      <w:r w:rsidR="00D918E9" w:rsidRPr="00680A3B">
        <w:t>/</w:t>
      </w:r>
      <w:r w:rsidRPr="00680A3B">
        <w:t xml:space="preserve">005 </w:t>
      </w:r>
      <w:r w:rsidR="00015D55" w:rsidRPr="00680A3B">
        <w:t>(</w:t>
      </w:r>
      <w:r w:rsidR="00D918E9" w:rsidRPr="00680A3B">
        <w:t>Nov. </w:t>
      </w:r>
      <w:r w:rsidRPr="00680A3B">
        <w:t>2018</w:t>
      </w:r>
      <w:r w:rsidR="00015D55" w:rsidRPr="00680A3B">
        <w:t xml:space="preserve">), </w:t>
      </w:r>
      <w:r w:rsidR="00015D55" w:rsidRPr="002244B7">
        <w:rPr>
          <w:u w:val="single"/>
        </w:rPr>
        <w:t>https://semspub.epa.gov/work/HQ/100001800.pdf</w:t>
      </w:r>
      <w:r w:rsidR="00B81269">
        <w:t>.</w:t>
      </w:r>
    </w:p>
    <w:p w14:paraId="297DCBC6" w14:textId="1A887116" w:rsidR="0012513B" w:rsidRPr="00680A3B" w:rsidRDefault="0012513B" w:rsidP="002244B7">
      <w:pPr>
        <w:pStyle w:val="LVL3"/>
      </w:pPr>
      <w:r w:rsidRPr="00680A3B">
        <w:lastRenderedPageBreak/>
        <w:t>Best Practices for Data Management</w:t>
      </w:r>
      <w:r w:rsidR="00015D55" w:rsidRPr="00680A3B">
        <w:t>,</w:t>
      </w:r>
      <w:r w:rsidRPr="00680A3B">
        <w:t xml:space="preserve"> EPA</w:t>
      </w:r>
      <w:r w:rsidR="00B03709">
        <w:t>/</w:t>
      </w:r>
      <w:r w:rsidRPr="00680A3B">
        <w:t>542</w:t>
      </w:r>
      <w:r w:rsidR="00B03709">
        <w:t>/</w:t>
      </w:r>
      <w:r w:rsidRPr="00680A3B">
        <w:t>F-18</w:t>
      </w:r>
      <w:r w:rsidR="00B03709">
        <w:t>/</w:t>
      </w:r>
      <w:r w:rsidRPr="00680A3B">
        <w:t>003</w:t>
      </w:r>
      <w:r w:rsidR="00015D55" w:rsidRPr="00680A3B">
        <w:t>,</w:t>
      </w:r>
      <w:r w:rsidRPr="00680A3B">
        <w:t xml:space="preserve"> </w:t>
      </w:r>
      <w:r w:rsidR="00015D55" w:rsidRPr="00680A3B">
        <w:t>(</w:t>
      </w:r>
      <w:r w:rsidR="00732B21" w:rsidRPr="00680A3B">
        <w:t>Nov</w:t>
      </w:r>
      <w:r w:rsidR="00732B21">
        <w:t>. </w:t>
      </w:r>
      <w:r w:rsidRPr="00680A3B">
        <w:t>2018</w:t>
      </w:r>
      <w:r w:rsidR="00015D55" w:rsidRPr="00680A3B">
        <w:t xml:space="preserve">), </w:t>
      </w:r>
      <w:r w:rsidR="00015D55" w:rsidRPr="002244B7">
        <w:rPr>
          <w:u w:val="single"/>
        </w:rPr>
        <w:t>https://semspub.epa.gov/work/HQ/100001798.pdf</w:t>
      </w:r>
      <w:r w:rsidR="00B81269">
        <w:t>.</w:t>
      </w:r>
    </w:p>
    <w:p w14:paraId="4BE73DC8" w14:textId="7801178F" w:rsidR="003067CE" w:rsidRPr="00680A3B" w:rsidRDefault="00893077" w:rsidP="002244B7">
      <w:pPr>
        <w:pStyle w:val="LVL3"/>
      </w:pPr>
      <w:r w:rsidRPr="00680A3B">
        <w:t>Smart Scoping of an EPA-Lead Remedial Investigation/Feasibility Study, EPA</w:t>
      </w:r>
      <w:r w:rsidR="00D918E9" w:rsidRPr="00680A3B">
        <w:t>/</w:t>
      </w:r>
      <w:r w:rsidRPr="00680A3B">
        <w:t>542</w:t>
      </w:r>
      <w:r w:rsidR="00D918E9" w:rsidRPr="00680A3B">
        <w:t>/</w:t>
      </w:r>
      <w:r w:rsidRPr="00680A3B">
        <w:t>F-19</w:t>
      </w:r>
      <w:r w:rsidR="00D918E9" w:rsidRPr="00680A3B">
        <w:t>/</w:t>
      </w:r>
      <w:r w:rsidRPr="00680A3B">
        <w:t>0006 (Oct.</w:t>
      </w:r>
      <w:r w:rsidR="00D918E9" w:rsidRPr="00680A3B">
        <w:t> </w:t>
      </w:r>
      <w:r w:rsidRPr="00680A3B">
        <w:t xml:space="preserve">2020), </w:t>
      </w:r>
      <w:r w:rsidR="00D918E9" w:rsidRPr="002244B7">
        <w:rPr>
          <w:u w:val="single"/>
        </w:rPr>
        <w:t>https://semspub.epa.gov/work/HQ/100002571.pdf</w:t>
      </w:r>
      <w:r w:rsidR="001945BD" w:rsidRPr="00B81269">
        <w:t>.</w:t>
      </w:r>
    </w:p>
    <w:p w14:paraId="605084FE" w14:textId="6ECD29FA" w:rsidR="00386A0E" w:rsidRPr="00680A3B" w:rsidRDefault="00386A0E" w:rsidP="002244B7">
      <w:pPr>
        <w:pStyle w:val="LVL3"/>
      </w:pPr>
      <w:r w:rsidRPr="00680A3B">
        <w:t>Interim Final Risk Assessment Guidance for Superfund, Volume I - Human Health Evaluation Manual (Part A), RAGS, EPA</w:t>
      </w:r>
      <w:r w:rsidR="001945BD">
        <w:t>/</w:t>
      </w:r>
      <w:r w:rsidRPr="00680A3B">
        <w:t>540</w:t>
      </w:r>
      <w:r w:rsidR="001945BD">
        <w:t>/</w:t>
      </w:r>
      <w:r w:rsidRPr="00680A3B">
        <w:t>1-89</w:t>
      </w:r>
      <w:r w:rsidR="001945BD">
        <w:t>/</w:t>
      </w:r>
      <w:r w:rsidRPr="00680A3B">
        <w:t>002, OSWER</w:t>
      </w:r>
      <w:r w:rsidR="00D918E9" w:rsidRPr="00680A3B">
        <w:t> </w:t>
      </w:r>
      <w:r w:rsidRPr="00680A3B">
        <w:t>9285.7-01A (</w:t>
      </w:r>
      <w:r w:rsidR="00D918E9" w:rsidRPr="00680A3B">
        <w:t>Dec. </w:t>
      </w:r>
      <w:r w:rsidRPr="00680A3B">
        <w:t>1989)</w:t>
      </w:r>
      <w:r w:rsidR="001945BD">
        <w:t xml:space="preserve">, </w:t>
      </w:r>
      <w:r w:rsidR="001945BD" w:rsidRPr="007A2AA9">
        <w:rPr>
          <w:u w:val="single"/>
        </w:rPr>
        <w:t>https://www.epa.gov/risk/risk-assessment-guidance-superfund-rags-part</w:t>
      </w:r>
      <w:r w:rsidR="001945BD">
        <w:t>.</w:t>
      </w:r>
    </w:p>
    <w:p w14:paraId="5D402060" w14:textId="075BA473" w:rsidR="00386A0E" w:rsidRPr="00680A3B" w:rsidRDefault="00386A0E" w:rsidP="002244B7">
      <w:pPr>
        <w:pStyle w:val="LVL3"/>
      </w:pPr>
      <w:r w:rsidRPr="00680A3B">
        <w:t xml:space="preserve">Interim Final Risk Assessment Guidance for Superfund, Volume I - Human Health Evaluation Manual (Part D, Standardized Planning, Reporting, and Review of Superfund Risk Assessments), </w:t>
      </w:r>
      <w:r w:rsidR="001945BD">
        <w:t xml:space="preserve">OSWER 9285.7-47 (Dec. 2001), </w:t>
      </w:r>
      <w:r w:rsidR="001945BD" w:rsidRPr="007A2AA9">
        <w:rPr>
          <w:u w:val="single"/>
        </w:rPr>
        <w:t>https://www.epa.gov/risk/risk-assessment-guidance-superfund-rags-part-d</w:t>
      </w:r>
      <w:r w:rsidR="001945BD">
        <w:t>.</w:t>
      </w:r>
    </w:p>
    <w:p w14:paraId="5B4770DF" w14:textId="0527FD92" w:rsidR="00386A0E" w:rsidRPr="00680A3B" w:rsidRDefault="00386A0E" w:rsidP="002244B7">
      <w:pPr>
        <w:pStyle w:val="LVL3"/>
      </w:pPr>
      <w:r w:rsidRPr="00680A3B">
        <w:t xml:space="preserve">Ecological Risk Assessment Guidance for Superfund: Process for Designing and Conducting Ecological Risk Assessments, </w:t>
      </w:r>
      <w:r w:rsidR="00B03709">
        <w:t>(“</w:t>
      </w:r>
      <w:r w:rsidRPr="00680A3B">
        <w:t>ERAGS</w:t>
      </w:r>
      <w:r w:rsidR="00B03709">
        <w:t>”)</w:t>
      </w:r>
      <w:r w:rsidRPr="00680A3B">
        <w:t>, EPA</w:t>
      </w:r>
      <w:r w:rsidR="00D918E9" w:rsidRPr="00680A3B">
        <w:t>/</w:t>
      </w:r>
      <w:r w:rsidRPr="00680A3B">
        <w:t>540</w:t>
      </w:r>
      <w:r w:rsidR="00D918E9" w:rsidRPr="00680A3B">
        <w:t>/</w:t>
      </w:r>
      <w:r w:rsidRPr="00680A3B">
        <w:t>R-97</w:t>
      </w:r>
      <w:r w:rsidR="00D918E9" w:rsidRPr="00680A3B">
        <w:t>/</w:t>
      </w:r>
      <w:r w:rsidRPr="00680A3B">
        <w:t>006, OSWER</w:t>
      </w:r>
      <w:r w:rsidR="00D918E9" w:rsidRPr="00680A3B">
        <w:t> </w:t>
      </w:r>
      <w:r w:rsidRPr="00680A3B">
        <w:t>9285.7-25 (June 1997).</w:t>
      </w:r>
    </w:p>
    <w:p w14:paraId="0EF940E8" w14:textId="6FD0EBDC" w:rsidR="00386A0E" w:rsidRPr="00680A3B" w:rsidRDefault="00386A0E" w:rsidP="002244B7">
      <w:pPr>
        <w:pStyle w:val="LVL3"/>
      </w:pPr>
      <w:r w:rsidRPr="00680A3B">
        <w:t>Reuse Assessments: A Tool to Implement the Superfund Land Use Directive. OSWER</w:t>
      </w:r>
      <w:r w:rsidR="00906114" w:rsidRPr="00680A3B">
        <w:t> </w:t>
      </w:r>
      <w:r w:rsidRPr="00680A3B">
        <w:t>9355.7-06P (June</w:t>
      </w:r>
      <w:r w:rsidR="001945BD">
        <w:t> 4, </w:t>
      </w:r>
      <w:r w:rsidRPr="00680A3B">
        <w:t>2001)</w:t>
      </w:r>
      <w:r w:rsidR="00926AF8">
        <w:t xml:space="preserve">, </w:t>
      </w:r>
      <w:r w:rsidR="00926AF8" w:rsidRPr="00926AF8">
        <w:t>http://www.epa.gov/superfundlcommunity/relocationireusefinaLpdf</w:t>
      </w:r>
      <w:r w:rsidR="001945BD">
        <w:t>.</w:t>
      </w:r>
    </w:p>
    <w:p w14:paraId="5E5563B5" w14:textId="252A39EE" w:rsidR="00B4213E" w:rsidRPr="00680A3B" w:rsidRDefault="00B4213E" w:rsidP="002244B7">
      <w:pPr>
        <w:pStyle w:val="LVL3"/>
      </w:pPr>
      <w:r w:rsidRPr="00680A3B">
        <w:t xml:space="preserve">ECO Update: The Role of Screening-Level Risk Assessments and Refining Contaminants of Concern in Baseline Ecological Risk Assessments, </w:t>
      </w:r>
      <w:r w:rsidR="005D39CC" w:rsidRPr="00680A3B">
        <w:t>EPA/540/F-01/014 (</w:t>
      </w:r>
      <w:r w:rsidRPr="00680A3B">
        <w:t>June 2001</w:t>
      </w:r>
      <w:r w:rsidR="005D39CC" w:rsidRPr="00680A3B">
        <w:t>)</w:t>
      </w:r>
      <w:r w:rsidR="008F421A">
        <w:t>.</w:t>
      </w:r>
    </w:p>
    <w:p w14:paraId="10D6AE65" w14:textId="3CF55A46" w:rsidR="0040143B" w:rsidRPr="00680A3B" w:rsidRDefault="0040143B" w:rsidP="002244B7">
      <w:pPr>
        <w:pStyle w:val="LVL3"/>
      </w:pPr>
      <w:r w:rsidRPr="00680A3B">
        <w:t>EPA QA Field Activities Procedure CIO 2105-P-02.1 (</w:t>
      </w:r>
      <w:r w:rsidR="005D39CC" w:rsidRPr="00680A3B">
        <w:t>Sept. 23, 2014</w:t>
      </w:r>
      <w:r w:rsidRPr="00680A3B">
        <w:t xml:space="preserve">) </w:t>
      </w:r>
    </w:p>
    <w:p w14:paraId="04316755" w14:textId="0EB1C5FD" w:rsidR="002F4E03" w:rsidRPr="00680A3B" w:rsidRDefault="002F4E03" w:rsidP="002244B7">
      <w:pPr>
        <w:pStyle w:val="LVL3"/>
      </w:pPr>
      <w:r w:rsidRPr="00680A3B">
        <w:t>EPA Requirements for Quality Management Plans (QA/R-2) EPA/240/B-01/002 (Mar</w:t>
      </w:r>
      <w:r w:rsidR="005D39CC" w:rsidRPr="00680A3B">
        <w:t>. </w:t>
      </w:r>
      <w:r w:rsidRPr="00680A3B">
        <w:t>2001, reissued May</w:t>
      </w:r>
      <w:r w:rsidR="005D39CC" w:rsidRPr="00680A3B">
        <w:t> </w:t>
      </w:r>
      <w:r w:rsidRPr="00680A3B">
        <w:t>2006)</w:t>
      </w:r>
      <w:r w:rsidR="008F421A">
        <w:t>.</w:t>
      </w:r>
    </w:p>
    <w:p w14:paraId="0F98281C" w14:textId="5505235F" w:rsidR="00386A0E" w:rsidRPr="00680A3B" w:rsidRDefault="00AE50B6" w:rsidP="002244B7">
      <w:pPr>
        <w:pStyle w:val="LVL3"/>
      </w:pPr>
      <w:r w:rsidRPr="00680A3B">
        <w:t xml:space="preserve">Summary of Key Existing EPA </w:t>
      </w:r>
      <w:r w:rsidR="5A3153A8" w:rsidRPr="00680A3B">
        <w:t>CERCLA</w:t>
      </w:r>
      <w:r w:rsidRPr="00680A3B">
        <w:t xml:space="preserve"> Policies for Groundwater Restoration</w:t>
      </w:r>
      <w:r w:rsidR="005D39CC" w:rsidRPr="00680A3B">
        <w:t>,</w:t>
      </w:r>
      <w:r w:rsidRPr="00680A3B">
        <w:t xml:space="preserve"> OSWER</w:t>
      </w:r>
      <w:r w:rsidR="005D39CC" w:rsidRPr="00680A3B">
        <w:t> </w:t>
      </w:r>
      <w:r w:rsidRPr="00680A3B">
        <w:t>9283.1-33 (June</w:t>
      </w:r>
      <w:r w:rsidR="005D39CC" w:rsidRPr="00680A3B">
        <w:t> </w:t>
      </w:r>
      <w:r w:rsidRPr="00680A3B">
        <w:t>2009)</w:t>
      </w:r>
      <w:r w:rsidR="008F421A">
        <w:t>.</w:t>
      </w:r>
    </w:p>
    <w:p w14:paraId="121E80D6" w14:textId="412AD0A6" w:rsidR="00B87282" w:rsidRPr="00680A3B" w:rsidRDefault="00E24801" w:rsidP="002244B7">
      <w:pPr>
        <w:pStyle w:val="LVL3"/>
      </w:pPr>
      <w:r w:rsidRPr="00680A3B">
        <w:t>Considering Reasonably Anticipated Future Land Use and Reducing Barriers to Reuse at EPA-lead Superfund</w:t>
      </w:r>
      <w:r w:rsidR="00884A31" w:rsidRPr="00680A3B">
        <w:t xml:space="preserve"> Remedial</w:t>
      </w:r>
      <w:r w:rsidR="009E4981" w:rsidRPr="00680A3B">
        <w:t xml:space="preserve"> Sites. OSWER</w:t>
      </w:r>
      <w:r w:rsidR="00906114" w:rsidRPr="00680A3B">
        <w:t> </w:t>
      </w:r>
      <w:r w:rsidR="009E4981" w:rsidRPr="00680A3B">
        <w:t>9355.7-19 (Mar</w:t>
      </w:r>
      <w:r w:rsidR="005D39CC" w:rsidRPr="00680A3B">
        <w:t>. </w:t>
      </w:r>
      <w:r w:rsidR="009E4981" w:rsidRPr="00680A3B">
        <w:t>2010)</w:t>
      </w:r>
      <w:r w:rsidR="008F421A">
        <w:t>.</w:t>
      </w:r>
    </w:p>
    <w:p w14:paraId="648D5977" w14:textId="229341AE" w:rsidR="003C7D15" w:rsidRPr="00680A3B" w:rsidRDefault="003C7D15" w:rsidP="002244B7">
      <w:pPr>
        <w:pStyle w:val="LVL3"/>
      </w:pPr>
      <w:r w:rsidRPr="00680A3B">
        <w:t xml:space="preserve">Consideration of Climate Resilience in the Superfund Cleanup Process for Non-Federal National Priorities List Sites </w:t>
      </w:r>
      <w:r w:rsidR="005D39CC" w:rsidRPr="00680A3B">
        <w:t>(</w:t>
      </w:r>
      <w:r w:rsidRPr="00680A3B">
        <w:t>June 30, 2021</w:t>
      </w:r>
      <w:r w:rsidR="005D39CC" w:rsidRPr="00680A3B">
        <w:t>)</w:t>
      </w:r>
      <w:r w:rsidR="008F421A">
        <w:t>.</w:t>
      </w:r>
    </w:p>
    <w:p w14:paraId="6EFC7F00" w14:textId="597AD58B" w:rsidR="00F82791" w:rsidRPr="00680A3B" w:rsidRDefault="00F82791" w:rsidP="00A50912">
      <w:pPr>
        <w:pStyle w:val="LVL2"/>
      </w:pPr>
      <w:bookmarkStart w:id="81" w:name="_Ref397961018"/>
      <w:r w:rsidRPr="00680A3B">
        <w:t xml:space="preserve">A more complete list may be found on the following EPA </w:t>
      </w:r>
      <w:r w:rsidR="005D39CC" w:rsidRPr="00680A3B">
        <w:t>w</w:t>
      </w:r>
      <w:r w:rsidRPr="00680A3B">
        <w:t>eb pages:</w:t>
      </w:r>
      <w:bookmarkEnd w:id="81"/>
    </w:p>
    <w:p w14:paraId="67A11AE2" w14:textId="697754BF" w:rsidR="00F82791" w:rsidRPr="002244B7" w:rsidRDefault="00207B00" w:rsidP="002244B7">
      <w:pPr>
        <w:pStyle w:val="LVL3"/>
      </w:pPr>
      <w:r>
        <w:t xml:space="preserve">Superfund </w:t>
      </w:r>
      <w:r w:rsidR="3DC96521" w:rsidRPr="002244B7">
        <w:t>Laws, Policy, and Guidance</w:t>
      </w:r>
      <w:r w:rsidR="16FAB4A8" w:rsidRPr="002244B7">
        <w:t xml:space="preserve">: </w:t>
      </w:r>
      <w:r w:rsidR="4782062C" w:rsidRPr="002244B7">
        <w:rPr>
          <w:u w:val="single"/>
        </w:rPr>
        <w:t>https://www.epa.gov/superfund/superfund-policy-guidance-and-laws</w:t>
      </w:r>
      <w:r w:rsidR="002244B7" w:rsidRPr="002244B7">
        <w:t>.</w:t>
      </w:r>
    </w:p>
    <w:p w14:paraId="37847154" w14:textId="2B94F2F1" w:rsidR="00F82791" w:rsidRPr="002244B7" w:rsidRDefault="00DC322B" w:rsidP="002244B7">
      <w:pPr>
        <w:pStyle w:val="LVL3"/>
        <w:rPr>
          <w:rStyle w:val="Hyperlink"/>
          <w:color w:val="auto"/>
          <w:u w:val="none"/>
        </w:rPr>
      </w:pPr>
      <w:r>
        <w:lastRenderedPageBreak/>
        <w:t>Collection of Methods</w:t>
      </w:r>
      <w:r w:rsidR="16FAB4A8" w:rsidRPr="002244B7">
        <w:t xml:space="preserve">: </w:t>
      </w:r>
      <w:hyperlink r:id="rId17">
        <w:r w:rsidR="4782062C" w:rsidRPr="002244B7">
          <w:rPr>
            <w:rStyle w:val="Hyperlink"/>
            <w:color w:val="auto"/>
          </w:rPr>
          <w:t>https://www.epa.gov/measurements/collection-methods</w:t>
        </w:r>
      </w:hyperlink>
      <w:r w:rsidR="002244B7">
        <w:rPr>
          <w:rStyle w:val="Hyperlink"/>
          <w:color w:val="auto"/>
          <w:u w:val="none"/>
        </w:rPr>
        <w:t>.</w:t>
      </w:r>
    </w:p>
    <w:p w14:paraId="1B925E70" w14:textId="77777777" w:rsidR="003B2563" w:rsidRPr="002244B7" w:rsidRDefault="0040143B" w:rsidP="002244B7">
      <w:pPr>
        <w:pStyle w:val="LVL3"/>
      </w:pPr>
      <w:r w:rsidRPr="002244B7">
        <w:t xml:space="preserve">Quality Assurance: </w:t>
      </w:r>
    </w:p>
    <w:p w14:paraId="795FBD64" w14:textId="78481D8A" w:rsidR="003B2563" w:rsidRPr="002244B7" w:rsidRDefault="74780686" w:rsidP="002244B7">
      <w:pPr>
        <w:pStyle w:val="LVL4"/>
      </w:pPr>
      <w:r w:rsidRPr="002244B7">
        <w:t xml:space="preserve">EPA QA Field Activities Procedures: </w:t>
      </w:r>
      <w:hyperlink r:id="rId18">
        <w:r w:rsidRPr="002244B7">
          <w:rPr>
            <w:rStyle w:val="Hyperlink"/>
            <w:color w:val="auto"/>
          </w:rPr>
          <w:t>https://www.epa.gov/irmpoli8/epa-qa-field-activities-procedures</w:t>
        </w:r>
      </w:hyperlink>
      <w:r w:rsidR="002244B7" w:rsidRPr="00B81269">
        <w:rPr>
          <w:rStyle w:val="Hyperlink"/>
          <w:color w:val="auto"/>
          <w:u w:val="none"/>
        </w:rPr>
        <w:t>.</w:t>
      </w:r>
    </w:p>
    <w:p w14:paraId="4A7ABEC5" w14:textId="0C38D448" w:rsidR="00B4213E" w:rsidRPr="002244B7" w:rsidRDefault="002F4E03" w:rsidP="002244B7">
      <w:pPr>
        <w:pStyle w:val="LVL4"/>
      </w:pPr>
      <w:r w:rsidRPr="002244B7">
        <w:t>Policy to Assure Competency of Laboratories, Field Sampling, and Other Organizations Generating Environmental Measurement Data under Agency-Funded Acquisitions</w:t>
      </w:r>
      <w:r w:rsidR="00DC322B">
        <w:t>:</w:t>
      </w:r>
      <w:r w:rsidRPr="002244B7">
        <w:t xml:space="preserve"> </w:t>
      </w:r>
      <w:r w:rsidR="00DC322B" w:rsidRPr="00DC322B">
        <w:rPr>
          <w:u w:val="single"/>
        </w:rPr>
        <w:t>https://www.epa.gov/sites/default/files/2016-11/documents/fem-lab-competency-policy_policy_updated_nov2016.pdf</w:t>
      </w:r>
      <w:r w:rsidR="002244B7">
        <w:rPr>
          <w:rStyle w:val="Hyperlink"/>
          <w:color w:val="auto"/>
          <w:u w:val="none"/>
        </w:rPr>
        <w:t>.</w:t>
      </w:r>
    </w:p>
    <w:p w14:paraId="52F4592D" w14:textId="7B3481A1" w:rsidR="001854B0" w:rsidRPr="002244B7" w:rsidRDefault="00DC322B" w:rsidP="002244B7">
      <w:pPr>
        <w:pStyle w:val="LVL4"/>
      </w:pPr>
      <w:r>
        <w:t xml:space="preserve">Superfund </w:t>
      </w:r>
      <w:r w:rsidR="28D03D22" w:rsidRPr="002244B7">
        <w:t>Contract Laboratory Program</w:t>
      </w:r>
      <w:r w:rsidR="00207B00">
        <w:t>:</w:t>
      </w:r>
      <w:r w:rsidR="28D03D22" w:rsidRPr="002244B7">
        <w:t xml:space="preserve"> </w:t>
      </w:r>
      <w:r w:rsidR="37B47FE0" w:rsidRPr="00207B00">
        <w:rPr>
          <w:u w:val="single"/>
        </w:rPr>
        <w:t>https://www.epa.gov/clp</w:t>
      </w:r>
      <w:r w:rsidR="002244B7">
        <w:rPr>
          <w:rStyle w:val="Hyperlink"/>
          <w:color w:val="auto"/>
          <w:u w:val="none"/>
        </w:rPr>
        <w:t>.</w:t>
      </w:r>
    </w:p>
    <w:p w14:paraId="4209DFB2" w14:textId="37A0EF38" w:rsidR="003B2563" w:rsidRPr="002244B7" w:rsidRDefault="002F4E03" w:rsidP="002244B7">
      <w:pPr>
        <w:pStyle w:val="LVL4"/>
      </w:pPr>
      <w:r w:rsidRPr="002244B7">
        <w:t>Test Methods for Evaluating Solid Waste</w:t>
      </w:r>
      <w:r w:rsidR="00B03709">
        <w:t>:</w:t>
      </w:r>
      <w:r w:rsidRPr="002244B7">
        <w:t xml:space="preserve"> Physical/Chemical Methods</w:t>
      </w:r>
      <w:r w:rsidR="00CE65D1">
        <w:t xml:space="preserve"> (SW-846), Second edition (July 1982)</w:t>
      </w:r>
      <w:r w:rsidR="00FD6A3B" w:rsidRPr="002244B7">
        <w:t xml:space="preserve">: </w:t>
      </w:r>
      <w:r w:rsidR="003B2563" w:rsidRPr="00207B00">
        <w:rPr>
          <w:u w:val="single"/>
        </w:rPr>
        <w:t>https://www.epa.gov/hw-sw846</w:t>
      </w:r>
      <w:r w:rsidR="002244B7">
        <w:rPr>
          <w:rStyle w:val="Hyperlink"/>
          <w:color w:val="auto"/>
          <w:u w:val="none"/>
        </w:rPr>
        <w:t>.</w:t>
      </w:r>
    </w:p>
    <w:p w14:paraId="747759A2" w14:textId="064B6DBB" w:rsidR="003B2563" w:rsidRPr="002244B7" w:rsidRDefault="003B2563" w:rsidP="002244B7">
      <w:pPr>
        <w:pStyle w:val="LVL4"/>
      </w:pPr>
      <w:r w:rsidRPr="002244B7">
        <w:t xml:space="preserve">Standard Methods for the Examination of Water and Wastewater: </w:t>
      </w:r>
      <w:r w:rsidR="28D03D22" w:rsidRPr="00522E04">
        <w:rPr>
          <w:u w:val="single"/>
        </w:rPr>
        <w:t>http://www.standardmethods.org/</w:t>
      </w:r>
      <w:r w:rsidR="008F421A">
        <w:t>.</w:t>
      </w:r>
    </w:p>
    <w:p w14:paraId="6F9763A2" w14:textId="14AB79B8" w:rsidR="00F86E63" w:rsidRPr="002244B7" w:rsidRDefault="1F893584" w:rsidP="00F86E63">
      <w:pPr>
        <w:pStyle w:val="LVL4"/>
      </w:pPr>
      <w:r w:rsidRPr="002244B7">
        <w:t>Air Toxics - Monitoring Methods</w:t>
      </w:r>
      <w:r w:rsidR="28D03D22" w:rsidRPr="002244B7">
        <w:t>:</w:t>
      </w:r>
      <w:r w:rsidR="00F86E63" w:rsidRPr="00F86E63">
        <w:t xml:space="preserve"> </w:t>
      </w:r>
      <w:r w:rsidR="00AB19BA" w:rsidRPr="00870A0C">
        <w:rPr>
          <w:u w:val="single"/>
        </w:rPr>
        <w:t>https://www.epa.gov/amtic/compendium-methods-determination-toxic-organic-compounds-ambient-air</w:t>
      </w:r>
      <w:r w:rsidR="00870A0C" w:rsidRPr="00870A0C">
        <w:rPr>
          <w:u w:val="single"/>
        </w:rPr>
        <w:t>.gov</w:t>
      </w:r>
      <w:r w:rsidR="00870A0C">
        <w:t>.</w:t>
      </w:r>
    </w:p>
    <w:p w14:paraId="601C13FD" w14:textId="5BB2FFCD" w:rsidR="0040143B" w:rsidRPr="002244B7" w:rsidRDefault="72D6B796" w:rsidP="002244B7">
      <w:pPr>
        <w:pStyle w:val="LVL3"/>
        <w:rPr>
          <w:rStyle w:val="Hyperlink"/>
          <w:color w:val="auto"/>
          <w:u w:val="none"/>
        </w:rPr>
      </w:pPr>
      <w:r w:rsidRPr="002244B7">
        <w:t xml:space="preserve">Superfund </w:t>
      </w:r>
      <w:r w:rsidR="00CE65D1">
        <w:t>Redevelopment Basics: Policy, Guidance, and Resources</w:t>
      </w:r>
      <w:r w:rsidRPr="002244B7">
        <w:t xml:space="preserve">: </w:t>
      </w:r>
      <w:r w:rsidRPr="00207B00">
        <w:rPr>
          <w:u w:val="single"/>
        </w:rPr>
        <w:t>https://www.epa.gov/superfund-redevelopment-initiative/superfund-redevelopment-basics#policy</w:t>
      </w:r>
      <w:r w:rsidR="002244B7">
        <w:rPr>
          <w:rStyle w:val="Hyperlink"/>
          <w:color w:val="auto"/>
          <w:u w:val="none"/>
        </w:rPr>
        <w:t>.</w:t>
      </w:r>
    </w:p>
    <w:p w14:paraId="53763ED9" w14:textId="5CEC7B9D" w:rsidR="00580547" w:rsidRPr="002244B7" w:rsidRDefault="2FDE896C" w:rsidP="002244B7">
      <w:pPr>
        <w:pStyle w:val="LVL3"/>
      </w:pPr>
      <w:r w:rsidRPr="002244B7">
        <w:t xml:space="preserve">Superfund Green Remediation: </w:t>
      </w:r>
      <w:r w:rsidRPr="00207B00">
        <w:rPr>
          <w:u w:val="single"/>
        </w:rPr>
        <w:t>https://www.epa.gov/superfund/superfund-green-remediation</w:t>
      </w:r>
      <w:r w:rsidR="002244B7">
        <w:rPr>
          <w:rStyle w:val="Hyperlink"/>
          <w:color w:val="auto"/>
          <w:u w:val="none"/>
        </w:rPr>
        <w:t>.</w:t>
      </w:r>
    </w:p>
    <w:p w14:paraId="4C45A70B" w14:textId="1F3EE492" w:rsidR="00580547" w:rsidRPr="002244B7" w:rsidRDefault="2FDE896C" w:rsidP="002244B7">
      <w:pPr>
        <w:pStyle w:val="LVL3"/>
        <w:rPr>
          <w:rStyle w:val="Hyperlink"/>
          <w:color w:val="auto"/>
          <w:u w:val="none"/>
        </w:rPr>
      </w:pPr>
      <w:r w:rsidRPr="002244B7">
        <w:t xml:space="preserve">Superfund Climate Resilience: </w:t>
      </w:r>
      <w:r w:rsidRPr="00207B00">
        <w:rPr>
          <w:u w:val="single"/>
        </w:rPr>
        <w:t>https://www.epa.gov/superfund/superfund-climate-resilience</w:t>
      </w:r>
      <w:r w:rsidR="002244B7">
        <w:rPr>
          <w:rStyle w:val="Hyperlink"/>
          <w:color w:val="auto"/>
          <w:u w:val="none"/>
        </w:rPr>
        <w:t>.</w:t>
      </w:r>
    </w:p>
    <w:p w14:paraId="79A62120" w14:textId="774F2AB2" w:rsidR="00580547" w:rsidRPr="002244B7" w:rsidRDefault="62FE2A28" w:rsidP="002244B7">
      <w:pPr>
        <w:pStyle w:val="LVL3"/>
      </w:pPr>
      <w:r w:rsidRPr="002244B7">
        <w:t xml:space="preserve">Ecological Risk Assessment: </w:t>
      </w:r>
      <w:r w:rsidR="00CE65D1" w:rsidRPr="00CE65D1">
        <w:rPr>
          <w:u w:val="single"/>
        </w:rPr>
        <w:t>https://www.epa.gov/risk/ecological-risk-assessment</w:t>
      </w:r>
      <w:r w:rsidR="00207B00">
        <w:rPr>
          <w:rStyle w:val="Hyperlink"/>
          <w:color w:val="auto"/>
          <w:u w:val="none"/>
        </w:rPr>
        <w:t>.</w:t>
      </w:r>
    </w:p>
    <w:p w14:paraId="32034C38" w14:textId="65F97663" w:rsidR="00F82791" w:rsidRPr="00680A3B" w:rsidRDefault="00F82791" w:rsidP="00A50912">
      <w:pPr>
        <w:pStyle w:val="LVL2"/>
      </w:pPr>
      <w:r w:rsidRPr="00680A3B">
        <w:t xml:space="preserve">For any regulation or guidance referenced in the </w:t>
      </w:r>
      <w:r w:rsidR="00386A0E" w:rsidRPr="00680A3B">
        <w:t>Settlemen</w:t>
      </w:r>
      <w:r w:rsidR="00AD4939" w:rsidRPr="00680A3B">
        <w:t>t</w:t>
      </w:r>
      <w:r w:rsidRPr="00680A3B">
        <w:t xml:space="preserve"> or SOW, the reference will be read to include any subsequent modification, amendment, or replacement of such regulation or guidance. Such modifications, amendments, or replacements apply to the Work only after </w:t>
      </w:r>
      <w:r w:rsidR="00CD7B15" w:rsidRPr="00680A3B">
        <w:t>Respondents</w:t>
      </w:r>
      <w:r w:rsidRPr="00680A3B">
        <w:t xml:space="preserve"> receive notification from EPA of the modification, amendment, or replacement.</w:t>
      </w:r>
    </w:p>
    <w:p w14:paraId="2566723C" w14:textId="0936C347" w:rsidR="00445ABB" w:rsidRDefault="00445ABB">
      <w:pPr>
        <w:spacing w:before="0" w:after="0"/>
        <w:rPr>
          <w:rFonts w:cs="Times New Roman"/>
          <w:sz w:val="22"/>
          <w:szCs w:val="22"/>
        </w:rPr>
      </w:pPr>
      <w:r w:rsidRPr="00680A3B">
        <w:rPr>
          <w:rFonts w:cs="Times New Roman"/>
          <w:sz w:val="22"/>
          <w:szCs w:val="22"/>
        </w:rPr>
        <w:br w:type="page"/>
      </w:r>
    </w:p>
    <w:p w14:paraId="050DDD61" w14:textId="20160F01" w:rsidR="00C238A8" w:rsidRDefault="00B723E5" w:rsidP="00C238A8">
      <w:pPr>
        <w:pStyle w:val="LVL1"/>
      </w:pPr>
      <w:bookmarkStart w:id="82" w:name="_Toc111110851"/>
      <w:r>
        <w:lastRenderedPageBreak/>
        <w:t>APPENDIX – TECHNICAL ASSISTANCE PLAN INSERTS</w:t>
      </w:r>
      <w:bookmarkEnd w:id="82"/>
    </w:p>
    <w:p w14:paraId="61B1D26E" w14:textId="77777777" w:rsidR="002E09EA" w:rsidRDefault="002E09EA">
      <w:pPr>
        <w:spacing w:before="0" w:after="0"/>
        <w:rPr>
          <w:rFonts w:cs="Times New Roman"/>
          <w:bCs w:val="0"/>
          <w:sz w:val="22"/>
          <w:szCs w:val="22"/>
        </w:rPr>
      </w:pPr>
    </w:p>
    <w:p w14:paraId="3A0E3C0B" w14:textId="2E3C8FE2" w:rsidR="007B5011" w:rsidRPr="00CE1DC8" w:rsidRDefault="007B5011" w:rsidP="007B5011">
      <w:pPr>
        <w:pStyle w:val="LVL2"/>
        <w:numPr>
          <w:ilvl w:val="0"/>
          <w:numId w:val="0"/>
        </w:numPr>
      </w:pPr>
      <w:bookmarkStart w:id="83" w:name="_Ref338941872"/>
      <w:bookmarkStart w:id="84" w:name="_Ref90827918"/>
      <w:bookmarkStart w:id="85" w:name="_Hlk111111246"/>
      <w:r>
        <w:rPr>
          <w:b/>
          <w:bCs w:val="0"/>
        </w:rPr>
        <w:t xml:space="preserve">2.4 </w:t>
      </w:r>
      <w:r>
        <w:rPr>
          <w:b/>
          <w:bCs w:val="0"/>
        </w:rPr>
        <w:tab/>
        <w:t xml:space="preserve">Settling Respondents’ Responsibilities for a </w:t>
      </w:r>
      <w:r w:rsidRPr="00CE1DC8">
        <w:rPr>
          <w:b/>
          <w:bCs w:val="0"/>
        </w:rPr>
        <w:t>Technical Assistance</w:t>
      </w:r>
      <w:bookmarkEnd w:id="83"/>
      <w:bookmarkEnd w:id="84"/>
      <w:r>
        <w:rPr>
          <w:b/>
          <w:bCs w:val="0"/>
        </w:rPr>
        <w:t xml:space="preserve"> Plan</w:t>
      </w:r>
    </w:p>
    <w:bookmarkEnd w:id="85"/>
    <w:p w14:paraId="4F223F3F" w14:textId="205D1876" w:rsidR="007B5011" w:rsidRPr="00680A3B" w:rsidRDefault="007B5011" w:rsidP="007B5011">
      <w:pPr>
        <w:pStyle w:val="LVL3"/>
      </w:pPr>
      <w:r w:rsidRPr="00680A3B">
        <w:t>At EPA’s request, Respondents shall arrange for a qualified community group to receive the services of a technical advisor(s) who can: (i) help group members understand Site cleanup issues (specifically, to interpret and comment on Site-related documents developed under this SOW); and (ii) share this information with others in the community. The technical advisor(s) will be independent from Respondents. Respondents’ TAP assistance will be limited to $50,000, except as provided in ¶ </w:t>
      </w:r>
      <w:r w:rsidRPr="00680A3B">
        <w:fldChar w:fldCharType="begin"/>
      </w:r>
      <w:r w:rsidRPr="00680A3B">
        <w:instrText xml:space="preserve"> REF _Ref340065222 \w \h  \* MERGEFORMAT </w:instrText>
      </w:r>
      <w:r w:rsidRPr="00680A3B">
        <w:fldChar w:fldCharType="separate"/>
      </w:r>
      <w:r w:rsidR="00136235">
        <w:t>9(d)(3)</w:t>
      </w:r>
      <w:r w:rsidRPr="00680A3B">
        <w:fldChar w:fldCharType="end"/>
      </w:r>
      <w:r w:rsidRPr="00680A3B">
        <w:t xml:space="preserve">, and will end when EPA issues the </w:t>
      </w:r>
      <w:r>
        <w:t xml:space="preserve">ROD </w:t>
      </w:r>
      <w:r w:rsidRPr="00680A3B">
        <w:t xml:space="preserve">based on the RI/FS conducted pursuant to this SOW. </w:t>
      </w:r>
      <w:commentRangeStart w:id="86"/>
      <w:r w:rsidRPr="00680A3B">
        <w:t>Respondents</w:t>
      </w:r>
      <w:commentRangeEnd w:id="86"/>
      <w:r w:rsidR="006D1FEF">
        <w:rPr>
          <w:rStyle w:val="CommentReference"/>
          <w:rFonts w:ascii="Calibri" w:hAnsi="Calibri" w:cs="Times New Roman"/>
        </w:rPr>
        <w:commentReference w:id="86"/>
      </w:r>
      <w:r w:rsidRPr="00680A3B">
        <w:t xml:space="preserve"> shall implement this requirement under a </w:t>
      </w:r>
      <w:commentRangeStart w:id="87"/>
      <w:r w:rsidRPr="00680A3B">
        <w:t>TAP</w:t>
      </w:r>
      <w:commentRangeEnd w:id="87"/>
      <w:r w:rsidRPr="00680A3B">
        <w:rPr>
          <w:rStyle w:val="CommentReference"/>
          <w:sz w:val="24"/>
          <w:szCs w:val="26"/>
        </w:rPr>
        <w:commentReference w:id="87"/>
      </w:r>
      <w:r w:rsidRPr="00680A3B">
        <w:t>.</w:t>
      </w:r>
    </w:p>
    <w:p w14:paraId="6FE13823" w14:textId="77777777" w:rsidR="007B5011" w:rsidRPr="00680A3B" w:rsidRDefault="007B5011" w:rsidP="007B5011">
      <w:pPr>
        <w:pStyle w:val="LVL3"/>
      </w:pPr>
      <w:r w:rsidRPr="00680A3B">
        <w:t xml:space="preserve">At EPA’s request, Respondents shall cooperate with EPA in soliciting interest from community groups regarding a TAP at the Site. If more than one community group expresses an interest in a TAP, Respondents shall cooperate with EPA in encouraging the groups to submit a single, joint application for a </w:t>
      </w:r>
      <w:commentRangeStart w:id="88"/>
      <w:r w:rsidRPr="00680A3B">
        <w:t>TAP</w:t>
      </w:r>
      <w:commentRangeEnd w:id="88"/>
      <w:r w:rsidRPr="00680A3B">
        <w:rPr>
          <w:rStyle w:val="CommentReference"/>
          <w:sz w:val="24"/>
          <w:szCs w:val="26"/>
        </w:rPr>
        <w:commentReference w:id="88"/>
      </w:r>
      <w:r w:rsidRPr="00680A3B">
        <w:t>.</w:t>
      </w:r>
    </w:p>
    <w:p w14:paraId="2E339844" w14:textId="77777777" w:rsidR="007B5011" w:rsidRPr="00680A3B" w:rsidRDefault="007B5011" w:rsidP="007B5011">
      <w:pPr>
        <w:pStyle w:val="LVL3"/>
      </w:pPr>
      <w:bookmarkStart w:id="89" w:name="_Ref323567684"/>
      <w:r w:rsidRPr="00680A3B">
        <w:t xml:space="preserve">At EPA’s request, Respondents shall, within [30] days, submit a proposed TAP for EPA approval. The TAP </w:t>
      </w:r>
      <w:r>
        <w:t>shall</w:t>
      </w:r>
      <w:r w:rsidRPr="00680A3B">
        <w:t xml:space="preserve"> describe Respondents’ plans for the qualified community group to receive independent technical assistance. The TAP must include the following elements:</w:t>
      </w:r>
      <w:bookmarkEnd w:id="89"/>
      <w:r w:rsidRPr="00680A3B">
        <w:t xml:space="preserve"> </w:t>
      </w:r>
    </w:p>
    <w:p w14:paraId="0C6544CB" w14:textId="77777777" w:rsidR="007B5011" w:rsidRPr="00680A3B" w:rsidRDefault="007B5011" w:rsidP="007B5011">
      <w:pPr>
        <w:pStyle w:val="LVL4"/>
      </w:pPr>
      <w:r w:rsidRPr="00680A3B">
        <w:t>For Respondents to arrange for publication of a notice in local media that they have received a Letter of Intent (“LOI”) to submit an application for a TAP. The notice shall explain how other interested groups may also try to combine efforts with the LOI group or submit their own applications, by a reasonable specified deadline;</w:t>
      </w:r>
    </w:p>
    <w:p w14:paraId="240CDC4A" w14:textId="77777777" w:rsidR="007B5011" w:rsidRPr="00680A3B" w:rsidRDefault="007B5011" w:rsidP="007B5011">
      <w:pPr>
        <w:pStyle w:val="LVL4"/>
      </w:pPr>
      <w:r w:rsidRPr="00680A3B">
        <w:t xml:space="preserve">For Respondents to review the application(s) received and determine the eligibility of the community group(s). The proposed TAP </w:t>
      </w:r>
      <w:r>
        <w:t>shall</w:t>
      </w:r>
      <w:r w:rsidRPr="00680A3B">
        <w:t xml:space="preserve"> include eligibility criteria as follows:</w:t>
      </w:r>
    </w:p>
    <w:p w14:paraId="1C6BD3BC" w14:textId="77777777" w:rsidR="007B5011" w:rsidRPr="00680A3B" w:rsidRDefault="007B5011" w:rsidP="007B5011">
      <w:pPr>
        <w:pStyle w:val="LVL5"/>
      </w:pPr>
      <w:r w:rsidRPr="00680A3B">
        <w:t>A community group is eligible if it is: (a) comprised of people who are affected by the release or threatened release at the Site, and (b) able to demonstrate its ability to adequately and responsibly manage TAP-related responsibilities by identifying a point of contact for the TAP and provided to EPA a process for communication with the TAP to address community group concerns.</w:t>
      </w:r>
    </w:p>
    <w:p w14:paraId="6FA68665" w14:textId="77777777" w:rsidR="007B5011" w:rsidRPr="00680A3B" w:rsidRDefault="007B5011" w:rsidP="007B5011">
      <w:pPr>
        <w:pStyle w:val="LVL5"/>
      </w:pPr>
      <w:r w:rsidRPr="00680A3B">
        <w:t>A community group is ineligible if it is: (a) a potentially responsible party (</w:t>
      </w:r>
      <w:r>
        <w:t>“</w:t>
      </w:r>
      <w:r w:rsidRPr="00680A3B">
        <w:t>PRP</w:t>
      </w:r>
      <w:r>
        <w:t>”</w:t>
      </w:r>
      <w:r w:rsidRPr="00680A3B">
        <w:t xml:space="preserve">) at the Site, represents such a PRP, or receives money or services from a PRP (other than through the TAP); (b) affiliated with a national organization; (c) an academic </w:t>
      </w:r>
      <w:r w:rsidRPr="00680A3B">
        <w:lastRenderedPageBreak/>
        <w:t>institution; (d) a political subdivision; (e) a tribal government; (f) a group established or presently sustained by any of the above ineligible entities; or (g) a group in which any of the above ineligible entities is represented.</w:t>
      </w:r>
    </w:p>
    <w:p w14:paraId="627ECC3F" w14:textId="77777777" w:rsidR="007B5011" w:rsidRPr="00680A3B" w:rsidRDefault="007B5011" w:rsidP="007B5011">
      <w:pPr>
        <w:pStyle w:val="LVL4"/>
      </w:pPr>
      <w:r w:rsidRPr="00680A3B">
        <w:t>For Respondents to notify EPA of their determination on eligibility of the applicant group(s) to ensure that the determination is consistent with the SOW before notifying the group(s);</w:t>
      </w:r>
    </w:p>
    <w:p w14:paraId="356E7AF5" w14:textId="77777777" w:rsidR="007B5011" w:rsidRPr="00680A3B" w:rsidRDefault="007B5011" w:rsidP="007B5011">
      <w:pPr>
        <w:pStyle w:val="LVL4"/>
      </w:pPr>
      <w:bookmarkStart w:id="90" w:name="_Ref398044570"/>
      <w:bookmarkStart w:id="91" w:name="_Ref323562334"/>
      <w:r w:rsidRPr="00680A3B">
        <w:t>If more than one community group submits a timely application, for Respondents to review each application and evaluate each application based on the following elements:</w:t>
      </w:r>
      <w:bookmarkEnd w:id="90"/>
    </w:p>
    <w:p w14:paraId="6A6FDC52" w14:textId="77777777" w:rsidR="007B5011" w:rsidRPr="00680A3B" w:rsidRDefault="007B5011" w:rsidP="007B5011">
      <w:pPr>
        <w:pStyle w:val="LVL5"/>
      </w:pPr>
      <w:r w:rsidRPr="00680A3B">
        <w:t>The extent to which the group is representative of those persons affected by the Site; and</w:t>
      </w:r>
    </w:p>
    <w:p w14:paraId="60643564" w14:textId="77777777" w:rsidR="007B5011" w:rsidRPr="00680A3B" w:rsidRDefault="007B5011" w:rsidP="007B5011">
      <w:pPr>
        <w:pStyle w:val="LVL5"/>
      </w:pPr>
      <w:r w:rsidRPr="00680A3B">
        <w:t>The effectiveness of the group’s proposed system for managing TAP-related responsibilities, including its plans for working with its technical advisor and for sharing Site-related information with other members of the community</w:t>
      </w:r>
      <w:bookmarkEnd w:id="91"/>
      <w:r w:rsidRPr="00680A3B">
        <w:t>.</w:t>
      </w:r>
    </w:p>
    <w:p w14:paraId="7F6123FA" w14:textId="05B89A0A" w:rsidR="007B5011" w:rsidRPr="00680A3B" w:rsidRDefault="007B5011" w:rsidP="007B5011">
      <w:pPr>
        <w:pStyle w:val="LVL4"/>
      </w:pPr>
      <w:r w:rsidRPr="00680A3B">
        <w:t>For Respondents to document their evaluation of, and their selection of, a qualified community group, and to brief EPA regarding their evaluation process and choice. EPA may review Respondents’ evaluation process to determine whether the process satisfactorily follows the criteria in ¶ </w:t>
      </w:r>
      <w:r w:rsidRPr="00680A3B">
        <w:fldChar w:fldCharType="begin"/>
      </w:r>
      <w:r w:rsidRPr="00680A3B">
        <w:instrText xml:space="preserve"> REF _Ref398044570 \w \h  \* MERGEFORMAT </w:instrText>
      </w:r>
      <w:r w:rsidRPr="00680A3B">
        <w:fldChar w:fldCharType="separate"/>
      </w:r>
      <w:r w:rsidR="00136235">
        <w:t>9(c)(4)</w:t>
      </w:r>
      <w:r w:rsidRPr="00680A3B">
        <w:fldChar w:fldCharType="end"/>
      </w:r>
      <w:r w:rsidRPr="00680A3B">
        <w:t>. TAP assistance may be awarded to only one qualified group at a time;</w:t>
      </w:r>
    </w:p>
    <w:p w14:paraId="4CAE282E" w14:textId="77777777" w:rsidR="007B5011" w:rsidRPr="00680A3B" w:rsidRDefault="007B5011" w:rsidP="007B5011">
      <w:pPr>
        <w:pStyle w:val="LVL4"/>
      </w:pPr>
      <w:r w:rsidRPr="00680A3B">
        <w:t>For Respondents to notify all applicant(s) about Respondents’ decision;</w:t>
      </w:r>
    </w:p>
    <w:p w14:paraId="50483803" w14:textId="77777777" w:rsidR="007B5011" w:rsidRPr="00680A3B" w:rsidRDefault="007B5011" w:rsidP="007B5011">
      <w:pPr>
        <w:pStyle w:val="LVL4"/>
      </w:pPr>
      <w:bookmarkStart w:id="92" w:name="_Ref323894652"/>
      <w:r w:rsidRPr="00680A3B">
        <w:t>For Respondents to designate a person (</w:t>
      </w:r>
      <w:r>
        <w:t>“</w:t>
      </w:r>
      <w:r w:rsidRPr="00680A3B">
        <w:t>TAP Coordinator</w:t>
      </w:r>
      <w:r>
        <w:t>”</w:t>
      </w:r>
      <w:r w:rsidRPr="00680A3B">
        <w:t xml:space="preserve">) to be their primary contact with the selected community </w:t>
      </w:r>
      <w:commentRangeStart w:id="93"/>
      <w:r w:rsidRPr="00680A3B">
        <w:t>group</w:t>
      </w:r>
      <w:commentRangeEnd w:id="93"/>
      <w:r w:rsidRPr="00680A3B">
        <w:rPr>
          <w:rStyle w:val="CommentReference"/>
          <w:sz w:val="24"/>
          <w:szCs w:val="26"/>
        </w:rPr>
        <w:commentReference w:id="93"/>
      </w:r>
      <w:r w:rsidRPr="00680A3B">
        <w:t>;</w:t>
      </w:r>
      <w:bookmarkEnd w:id="92"/>
    </w:p>
    <w:p w14:paraId="7D99B9FB" w14:textId="36D08778" w:rsidR="007B5011" w:rsidRPr="00680A3B" w:rsidRDefault="007B5011" w:rsidP="007B5011">
      <w:pPr>
        <w:pStyle w:val="LVL4"/>
      </w:pPr>
      <w:r w:rsidRPr="00680A3B">
        <w:t>A description of Respondents’ plans to implement the requirements of ¶ </w:t>
      </w:r>
      <w:r w:rsidRPr="00680A3B">
        <w:fldChar w:fldCharType="begin"/>
      </w:r>
      <w:r w:rsidRPr="00680A3B">
        <w:instrText xml:space="preserve"> REF _Ref323826706 \w \h  \* MERGEFORMAT </w:instrText>
      </w:r>
      <w:r w:rsidRPr="00680A3B">
        <w:fldChar w:fldCharType="separate"/>
      </w:r>
      <w:r w:rsidR="00136235">
        <w:t>9(d)</w:t>
      </w:r>
      <w:r w:rsidRPr="00680A3B">
        <w:fldChar w:fldCharType="end"/>
      </w:r>
      <w:r w:rsidRPr="00680A3B">
        <w:t xml:space="preserve"> (Agreement with Selected Community Group); and</w:t>
      </w:r>
    </w:p>
    <w:p w14:paraId="0D80CBCC" w14:textId="77777777" w:rsidR="007B5011" w:rsidRPr="00680A3B" w:rsidRDefault="007B5011" w:rsidP="007B5011">
      <w:pPr>
        <w:pStyle w:val="LVL4"/>
      </w:pPr>
      <w:r w:rsidRPr="00680A3B">
        <w:t>For Respondents to submit quarterly progress reports regarding the implementation of the TAP.</w:t>
      </w:r>
    </w:p>
    <w:p w14:paraId="2116FD18" w14:textId="77777777" w:rsidR="007B5011" w:rsidRPr="00680A3B" w:rsidRDefault="007B5011" w:rsidP="007B5011">
      <w:pPr>
        <w:pStyle w:val="LVL3"/>
      </w:pPr>
      <w:bookmarkStart w:id="94" w:name="_Ref323826706"/>
      <w:r w:rsidRPr="00680A3B">
        <w:t>Agreement with Selected Community Group</w:t>
      </w:r>
      <w:bookmarkEnd w:id="94"/>
    </w:p>
    <w:p w14:paraId="09F84D1A" w14:textId="77777777" w:rsidR="007B5011" w:rsidRPr="00680A3B" w:rsidRDefault="007B5011" w:rsidP="007B5011">
      <w:pPr>
        <w:pStyle w:val="LVL4"/>
      </w:pPr>
      <w:r w:rsidRPr="00680A3B">
        <w:t xml:space="preserve">Respondents shall </w:t>
      </w:r>
      <w:r w:rsidRPr="00A50912">
        <w:t>negotiate</w:t>
      </w:r>
      <w:r w:rsidRPr="00680A3B">
        <w:t xml:space="preserve"> an agreement with the selected community group that specifies the duties of Respondents and the community group. The agreement </w:t>
      </w:r>
      <w:r>
        <w:t>shall</w:t>
      </w:r>
      <w:r w:rsidRPr="00680A3B">
        <w:t xml:space="preserve"> specify the activities that may be reimbursed under the TAP and the activities that may not be reimbursed under the TAP. The list of allowable activities </w:t>
      </w:r>
      <w:r>
        <w:t>shall</w:t>
      </w:r>
      <w:r w:rsidRPr="00680A3B">
        <w:t xml:space="preserve"> be consistent with 40</w:t>
      </w:r>
      <w:r>
        <w:t> </w:t>
      </w:r>
      <w:r w:rsidRPr="00680A3B">
        <w:t xml:space="preserve">C.F.R. § 35.4070 (e.g., obtaining the services of an advisor to help the group understand the nature of the hazards at the Site and the various stages of the response </w:t>
      </w:r>
      <w:r w:rsidRPr="00680A3B">
        <w:lastRenderedPageBreak/>
        <w:t xml:space="preserve">action, and communicating Site information to others in the community). The list of non-allowable activities </w:t>
      </w:r>
      <w:r>
        <w:t>shall</w:t>
      </w:r>
      <w:r w:rsidRPr="00680A3B">
        <w:t xml:space="preserve"> be consistent with 40</w:t>
      </w:r>
      <w:r>
        <w:t> </w:t>
      </w:r>
      <w:r w:rsidRPr="00680A3B">
        <w:t>C.F.R. § 35.4075 (e.g., activities related to litigation or political lobbying).</w:t>
      </w:r>
    </w:p>
    <w:p w14:paraId="15B28795" w14:textId="77777777" w:rsidR="007B5011" w:rsidRPr="00680A3B" w:rsidRDefault="007B5011" w:rsidP="007B5011">
      <w:pPr>
        <w:pStyle w:val="LVL4"/>
      </w:pPr>
      <w:r w:rsidRPr="00680A3B">
        <w:t xml:space="preserve">The </w:t>
      </w:r>
      <w:commentRangeStart w:id="95"/>
      <w:r w:rsidRPr="00680A3B">
        <w:t xml:space="preserve">agreement </w:t>
      </w:r>
      <w:commentRangeEnd w:id="95"/>
      <w:r w:rsidRPr="00680A3B">
        <w:rPr>
          <w:rStyle w:val="CommentReference"/>
          <w:sz w:val="24"/>
          <w:szCs w:val="26"/>
        </w:rPr>
        <w:commentReference w:id="95"/>
      </w:r>
      <w:r>
        <w:t>shall</w:t>
      </w:r>
      <w:r w:rsidRPr="00680A3B">
        <w:t xml:space="preserve"> provide that Respondents’ review of the community group’s recommended choice for Technical Advisor will be limited, consistent with 40</w:t>
      </w:r>
      <w:r>
        <w:t> </w:t>
      </w:r>
      <w:r w:rsidRPr="00680A3B">
        <w:t>C.F.R. §§ 35.4190 and 35.4195, to criteria such as whether the advisor has relevant knowledge, academic training, and relevant experience as well as the ability to translate technical information into terms the community can understand.</w:t>
      </w:r>
    </w:p>
    <w:p w14:paraId="7D082E40" w14:textId="77777777" w:rsidR="007B5011" w:rsidRPr="00680A3B" w:rsidRDefault="007B5011" w:rsidP="007B5011">
      <w:pPr>
        <w:pStyle w:val="LVL4"/>
      </w:pPr>
      <w:bookmarkStart w:id="96" w:name="_Ref340065222"/>
      <w:r w:rsidRPr="00680A3B">
        <w:t xml:space="preserve">The agreement </w:t>
      </w:r>
      <w:r>
        <w:t>shall</w:t>
      </w:r>
      <w:r w:rsidRPr="00680A3B">
        <w:t xml:space="preserve"> provide that the community group is eligible for additional TAP assistance, if it can demonstrate that it has effectively managed its TAP responsibilities to date, and that at least three of the following eight factors are satisfied:</w:t>
      </w:r>
      <w:bookmarkEnd w:id="96"/>
    </w:p>
    <w:p w14:paraId="3DE34642" w14:textId="77777777" w:rsidR="007B5011" w:rsidRPr="00680A3B" w:rsidRDefault="007B5011" w:rsidP="007B5011">
      <w:pPr>
        <w:pStyle w:val="LVL5"/>
      </w:pPr>
      <w:r w:rsidRPr="00680A3B">
        <w:t xml:space="preserve">EPA expects that more </w:t>
      </w:r>
      <w:r w:rsidRPr="00A50912">
        <w:t>than</w:t>
      </w:r>
      <w:r w:rsidRPr="00680A3B">
        <w:t xml:space="preserve"> eight years (beginning with the </w:t>
      </w:r>
      <w:r w:rsidRPr="00A50912">
        <w:t>initiation</w:t>
      </w:r>
      <w:r w:rsidRPr="00680A3B">
        <w:t xml:space="preserve"> of the RI/FS) will pass before construction completion will be achieved;</w:t>
      </w:r>
    </w:p>
    <w:p w14:paraId="530B394D" w14:textId="77777777" w:rsidR="007B5011" w:rsidRPr="00680A3B" w:rsidRDefault="007B5011" w:rsidP="007B5011">
      <w:pPr>
        <w:pStyle w:val="LVL5"/>
      </w:pPr>
      <w:r w:rsidRPr="00680A3B">
        <w:t>EPA requires treatability studies or evaluation of new and innovative technologies;</w:t>
      </w:r>
    </w:p>
    <w:p w14:paraId="70A22B51" w14:textId="77777777" w:rsidR="007B5011" w:rsidRPr="00680A3B" w:rsidRDefault="007B5011" w:rsidP="007B5011">
      <w:pPr>
        <w:pStyle w:val="LVL5"/>
      </w:pPr>
      <w:r w:rsidRPr="00680A3B">
        <w:t>The public health assessment (or related activities) for the Site indicates the need for further health investigations and/or health-related activities;</w:t>
      </w:r>
    </w:p>
    <w:p w14:paraId="1864B54B" w14:textId="77777777" w:rsidR="007B5011" w:rsidRPr="00680A3B" w:rsidRDefault="007B5011" w:rsidP="007B5011">
      <w:pPr>
        <w:pStyle w:val="LVL5"/>
      </w:pPr>
      <w:r w:rsidRPr="00680A3B">
        <w:t>After Respondents’ selection of the community group for the TAP, EPA designates additional operable units at the Site;</w:t>
      </w:r>
    </w:p>
    <w:p w14:paraId="6A8BC341" w14:textId="77777777" w:rsidR="007B5011" w:rsidRPr="00680A3B" w:rsidRDefault="007B5011" w:rsidP="007B5011">
      <w:pPr>
        <w:pStyle w:val="LVL5"/>
      </w:pPr>
      <w:r w:rsidRPr="00680A3B">
        <w:t>After Respondents’ selection of the community group, a legislative or regulatory change results in significant new Site information;</w:t>
      </w:r>
    </w:p>
    <w:p w14:paraId="0ECE799F" w14:textId="77777777" w:rsidR="007B5011" w:rsidRPr="00680A3B" w:rsidRDefault="007B5011" w:rsidP="007B5011">
      <w:pPr>
        <w:pStyle w:val="LVL5"/>
      </w:pPr>
      <w:r w:rsidRPr="00680A3B">
        <w:t>Significant public concern about the Site exists, as evidenced, e.g., by relatively large turnout at meetings, the need for multiple meetings, the need for numerous copies of documents to inform community members, etc.;</w:t>
      </w:r>
    </w:p>
    <w:p w14:paraId="221C768C" w14:textId="77777777" w:rsidR="007B5011" w:rsidRPr="00680A3B" w:rsidRDefault="007B5011" w:rsidP="007B5011">
      <w:pPr>
        <w:pStyle w:val="LVL5"/>
      </w:pPr>
      <w:r w:rsidRPr="00680A3B">
        <w:t>Any other factor that, in EPA’s judgment, indicates that the Site is unusually complex; or</w:t>
      </w:r>
    </w:p>
    <w:p w14:paraId="38FC8BA9" w14:textId="77777777" w:rsidR="007B5011" w:rsidRPr="00680A3B" w:rsidRDefault="007B5011" w:rsidP="007B5011">
      <w:pPr>
        <w:pStyle w:val="LVL5"/>
      </w:pPr>
      <w:r w:rsidRPr="00680A3B">
        <w:t>A RI/FS costing at least $2 million is being or was performed at the Site pursuant to this Settlement.</w:t>
      </w:r>
    </w:p>
    <w:p w14:paraId="4B86B214" w14:textId="77777777" w:rsidR="007B5011" w:rsidRPr="00680A3B" w:rsidRDefault="007B5011" w:rsidP="007B5011">
      <w:pPr>
        <w:pStyle w:val="LVL4"/>
      </w:pPr>
      <w:r w:rsidRPr="00680A3B">
        <w:t xml:space="preserve">Respondents are entitled to retain any unobligated TAP funds upon EPA’s issuance of its </w:t>
      </w:r>
      <w:r>
        <w:t>ROD</w:t>
      </w:r>
      <w:r w:rsidRPr="00680A3B">
        <w:t>.</w:t>
      </w:r>
    </w:p>
    <w:p w14:paraId="096A8163" w14:textId="77777777" w:rsidR="007B5011" w:rsidRPr="00680A3B" w:rsidRDefault="007B5011" w:rsidP="007B5011">
      <w:pPr>
        <w:pStyle w:val="LVL4"/>
      </w:pPr>
      <w:r w:rsidRPr="00680A3B">
        <w:lastRenderedPageBreak/>
        <w:t>Respondents shall submit a draft of the proposed agreement to EPA for its comments.</w:t>
      </w:r>
    </w:p>
    <w:p w14:paraId="249248AE" w14:textId="070F4053" w:rsidR="00C238A8" w:rsidRDefault="00C238A8">
      <w:pPr>
        <w:spacing w:before="0" w:after="0"/>
        <w:rPr>
          <w:rFonts w:cs="Times New Roman"/>
          <w:sz w:val="22"/>
          <w:szCs w:val="22"/>
        </w:rPr>
      </w:pPr>
      <w:r>
        <w:rPr>
          <w:rFonts w:cs="Times New Roman"/>
          <w:sz w:val="22"/>
          <w:szCs w:val="22"/>
        </w:rPr>
        <w:br w:type="page"/>
      </w:r>
    </w:p>
    <w:p w14:paraId="7A3CF386" w14:textId="77777777" w:rsidR="00184018" w:rsidRPr="00680A3B" w:rsidRDefault="00184018">
      <w:pPr>
        <w:spacing w:before="0" w:after="0"/>
        <w:rPr>
          <w:rFonts w:cs="Times New Roman"/>
          <w:sz w:val="22"/>
          <w:szCs w:val="22"/>
        </w:rPr>
      </w:pPr>
    </w:p>
    <w:p w14:paraId="2910C75F" w14:textId="5BA5C2A9" w:rsidR="0037732F" w:rsidRPr="00680A3B" w:rsidRDefault="0037732F" w:rsidP="0037732F">
      <w:pPr>
        <w:pStyle w:val="paragraph"/>
        <w:spacing w:before="0" w:beforeAutospacing="0" w:after="0" w:afterAutospacing="0"/>
        <w:jc w:val="center"/>
        <w:textAlignment w:val="baseline"/>
        <w:rPr>
          <w:b/>
          <w:bCs/>
        </w:rPr>
      </w:pPr>
      <w:r w:rsidRPr="00680A3B">
        <w:rPr>
          <w:rStyle w:val="normaltextrun"/>
          <w:b/>
          <w:bCs/>
        </w:rPr>
        <w:t>Editing Instructions Regarding Automated Features</w:t>
      </w:r>
      <w:r w:rsidRPr="00680A3B">
        <w:rPr>
          <w:rStyle w:val="eop"/>
          <w:b/>
          <w:bCs/>
        </w:rPr>
        <w:t> </w:t>
      </w:r>
    </w:p>
    <w:p w14:paraId="13F8AFB6" w14:textId="77777777" w:rsidR="0037732F" w:rsidRPr="00680A3B" w:rsidRDefault="0037732F" w:rsidP="0037732F">
      <w:pPr>
        <w:pStyle w:val="paragraph"/>
        <w:spacing w:before="0" w:beforeAutospacing="0" w:after="0" w:afterAutospacing="0"/>
        <w:textAlignment w:val="baseline"/>
        <w:rPr>
          <w:rStyle w:val="normaltextrun"/>
          <w:bCs/>
          <w:sz w:val="22"/>
          <w:szCs w:val="22"/>
        </w:rPr>
      </w:pPr>
    </w:p>
    <w:p w14:paraId="03BD5597" w14:textId="5038789B" w:rsidR="0037732F" w:rsidRPr="00680A3B" w:rsidRDefault="0037732F" w:rsidP="0037732F">
      <w:pPr>
        <w:pStyle w:val="paragraph"/>
        <w:spacing w:before="0" w:beforeAutospacing="0" w:after="0" w:afterAutospacing="0"/>
        <w:textAlignment w:val="baseline"/>
        <w:rPr>
          <w:bCs/>
          <w:sz w:val="22"/>
          <w:szCs w:val="22"/>
        </w:rPr>
      </w:pPr>
      <w:r w:rsidRPr="00680A3B">
        <w:rPr>
          <w:rStyle w:val="normaltextrun"/>
          <w:bCs/>
          <w:sz w:val="22"/>
          <w:szCs w:val="22"/>
        </w:rPr>
        <w:t>This</w:t>
      </w:r>
      <w:r w:rsidR="0068131A" w:rsidRPr="00680A3B">
        <w:rPr>
          <w:rStyle w:val="normaltextrun"/>
          <w:bCs/>
          <w:sz w:val="22"/>
          <w:szCs w:val="22"/>
        </w:rPr>
        <w:t xml:space="preserve"> </w:t>
      </w:r>
      <w:r w:rsidRPr="00680A3B">
        <w:rPr>
          <w:rStyle w:val="normaltextrun"/>
          <w:bCs/>
          <w:sz w:val="22"/>
          <w:szCs w:val="22"/>
        </w:rPr>
        <w:t>document uses styles</w:t>
      </w:r>
      <w:r w:rsidR="0068131A" w:rsidRPr="00680A3B">
        <w:rPr>
          <w:rStyle w:val="normaltextrun"/>
          <w:bCs/>
          <w:sz w:val="22"/>
          <w:szCs w:val="22"/>
        </w:rPr>
        <w:t xml:space="preserve"> </w:t>
      </w:r>
      <w:r w:rsidRPr="00680A3B">
        <w:rPr>
          <w:rStyle w:val="normaltextrun"/>
          <w:bCs/>
          <w:sz w:val="22"/>
          <w:szCs w:val="22"/>
        </w:rPr>
        <w:t>to make editing easier.</w:t>
      </w:r>
      <w:r w:rsidR="0068131A" w:rsidRPr="00680A3B">
        <w:rPr>
          <w:rStyle w:val="normaltextrun"/>
          <w:bCs/>
          <w:sz w:val="22"/>
          <w:szCs w:val="22"/>
        </w:rPr>
        <w:t xml:space="preserve"> </w:t>
      </w:r>
      <w:r w:rsidRPr="00680A3B">
        <w:rPr>
          <w:rStyle w:val="normaltextrun"/>
          <w:bCs/>
          <w:sz w:val="22"/>
          <w:szCs w:val="22"/>
        </w:rPr>
        <w:t>Please do not try to format any paragraphs manually.</w:t>
      </w:r>
      <w:r w:rsidR="0068131A" w:rsidRPr="00680A3B">
        <w:rPr>
          <w:rStyle w:val="normaltextrun"/>
          <w:bCs/>
          <w:sz w:val="22"/>
          <w:szCs w:val="22"/>
        </w:rPr>
        <w:t xml:space="preserve"> </w:t>
      </w:r>
      <w:r w:rsidRPr="00680A3B">
        <w:rPr>
          <w:rStyle w:val="normaltextrun"/>
          <w:bCs/>
          <w:sz w:val="22"/>
          <w:szCs w:val="22"/>
        </w:rPr>
        <w:t>Instead, use the tailor-made “quick style” buttons.</w:t>
      </w:r>
      <w:r w:rsidR="0068131A" w:rsidRPr="00680A3B">
        <w:rPr>
          <w:rStyle w:val="normaltextrun"/>
          <w:bCs/>
          <w:sz w:val="22"/>
          <w:szCs w:val="22"/>
        </w:rPr>
        <w:t xml:space="preserve"> </w:t>
      </w:r>
      <w:r w:rsidRPr="00680A3B">
        <w:rPr>
          <w:rStyle w:val="normaltextrun"/>
          <w:bCs/>
          <w:sz w:val="22"/>
          <w:szCs w:val="22"/>
        </w:rPr>
        <w:t>They</w:t>
      </w:r>
      <w:r w:rsidR="0068131A" w:rsidRPr="00680A3B">
        <w:rPr>
          <w:rStyle w:val="normaltextrun"/>
          <w:bCs/>
          <w:sz w:val="22"/>
          <w:szCs w:val="22"/>
        </w:rPr>
        <w:t xml:space="preserve"> </w:t>
      </w:r>
      <w:r w:rsidRPr="00680A3B">
        <w:rPr>
          <w:rStyle w:val="normaltextrun"/>
          <w:bCs/>
          <w:sz w:val="22"/>
          <w:szCs w:val="22"/>
        </w:rPr>
        <w:t>are accessible from the “Home” tab.</w:t>
      </w:r>
      <w:r w:rsidR="0068131A" w:rsidRPr="00680A3B">
        <w:rPr>
          <w:rStyle w:val="normaltextrun"/>
          <w:bCs/>
          <w:sz w:val="22"/>
          <w:szCs w:val="22"/>
        </w:rPr>
        <w:t xml:space="preserve"> </w:t>
      </w:r>
      <w:r w:rsidRPr="00680A3B">
        <w:rPr>
          <w:rStyle w:val="normaltextrun"/>
          <w:bCs/>
          <w:sz w:val="22"/>
          <w:szCs w:val="22"/>
        </w:rPr>
        <w:t>There is a</w:t>
      </w:r>
      <w:r w:rsidR="0068131A" w:rsidRPr="00680A3B">
        <w:rPr>
          <w:rStyle w:val="normaltextrun"/>
          <w:bCs/>
          <w:sz w:val="22"/>
          <w:szCs w:val="22"/>
        </w:rPr>
        <w:t xml:space="preserve"> </w:t>
      </w:r>
      <w:r w:rsidRPr="00680A3B">
        <w:rPr>
          <w:rStyle w:val="normaltextrun"/>
          <w:bCs/>
          <w:sz w:val="22"/>
          <w:szCs w:val="22"/>
        </w:rPr>
        <w:t>quick</w:t>
      </w:r>
      <w:r w:rsidR="0068131A" w:rsidRPr="00680A3B">
        <w:rPr>
          <w:rStyle w:val="normaltextrun"/>
          <w:bCs/>
          <w:sz w:val="22"/>
          <w:szCs w:val="22"/>
        </w:rPr>
        <w:t xml:space="preserve"> </w:t>
      </w:r>
      <w:r w:rsidRPr="00680A3B">
        <w:rPr>
          <w:rStyle w:val="normaltextrun"/>
          <w:bCs/>
          <w:sz w:val="22"/>
          <w:szCs w:val="22"/>
        </w:rPr>
        <w:t>style for each of the six numbered levels, and they are “LVL 1” through “LVL 6.”</w:t>
      </w:r>
      <w:r w:rsidR="0068131A" w:rsidRPr="00680A3B">
        <w:rPr>
          <w:rStyle w:val="normaltextrun"/>
          <w:bCs/>
          <w:sz w:val="22"/>
          <w:szCs w:val="22"/>
        </w:rPr>
        <w:t xml:space="preserve"> </w:t>
      </w:r>
      <w:r w:rsidRPr="00680A3B">
        <w:rPr>
          <w:rStyle w:val="normaltextrun"/>
          <w:bCs/>
          <w:sz w:val="22"/>
          <w:szCs w:val="22"/>
        </w:rPr>
        <w:t>All</w:t>
      </w:r>
      <w:r w:rsidR="0068131A" w:rsidRPr="00680A3B">
        <w:rPr>
          <w:rStyle w:val="normaltextrun"/>
          <w:bCs/>
          <w:sz w:val="22"/>
          <w:szCs w:val="22"/>
        </w:rPr>
        <w:t xml:space="preserve"> S</w:t>
      </w:r>
      <w:r w:rsidRPr="00680A3B">
        <w:rPr>
          <w:rStyle w:val="normaltextrun"/>
          <w:bCs/>
          <w:sz w:val="22"/>
          <w:szCs w:val="22"/>
        </w:rPr>
        <w:t>ection headings, which have</w:t>
      </w:r>
      <w:r w:rsidR="0068131A" w:rsidRPr="00680A3B">
        <w:rPr>
          <w:rStyle w:val="normaltextrun"/>
          <w:bCs/>
          <w:sz w:val="22"/>
          <w:szCs w:val="22"/>
        </w:rPr>
        <w:t xml:space="preserve"> </w:t>
      </w:r>
      <w:r w:rsidRPr="00680A3B">
        <w:rPr>
          <w:rStyle w:val="normaltextrun"/>
          <w:bCs/>
          <w:sz w:val="22"/>
          <w:szCs w:val="22"/>
        </w:rPr>
        <w:t>“LVL 1”</w:t>
      </w:r>
      <w:r w:rsidR="0068131A" w:rsidRPr="00680A3B">
        <w:rPr>
          <w:rStyle w:val="normaltextrun"/>
          <w:bCs/>
          <w:sz w:val="22"/>
          <w:szCs w:val="22"/>
        </w:rPr>
        <w:t xml:space="preserve"> </w:t>
      </w:r>
      <w:r w:rsidRPr="00680A3B">
        <w:rPr>
          <w:rStyle w:val="normaltextrun"/>
          <w:bCs/>
          <w:sz w:val="22"/>
          <w:szCs w:val="22"/>
        </w:rPr>
        <w:t>formatting,</w:t>
      </w:r>
      <w:r w:rsidR="0068131A" w:rsidRPr="00680A3B">
        <w:rPr>
          <w:rStyle w:val="normaltextrun"/>
          <w:bCs/>
          <w:sz w:val="22"/>
          <w:szCs w:val="22"/>
        </w:rPr>
        <w:t xml:space="preserve"> </w:t>
      </w:r>
      <w:r w:rsidRPr="00680A3B">
        <w:rPr>
          <w:rStyle w:val="normaltextrun"/>
          <w:bCs/>
          <w:sz w:val="22"/>
          <w:szCs w:val="22"/>
        </w:rPr>
        <w:t>will appear in the</w:t>
      </w:r>
      <w:r w:rsidR="0068131A" w:rsidRPr="00680A3B">
        <w:rPr>
          <w:rStyle w:val="normaltextrun"/>
          <w:bCs/>
          <w:sz w:val="22"/>
          <w:szCs w:val="22"/>
        </w:rPr>
        <w:t xml:space="preserve"> </w:t>
      </w:r>
      <w:r w:rsidRPr="00680A3B">
        <w:rPr>
          <w:rStyle w:val="normaltextrun"/>
          <w:bCs/>
          <w:sz w:val="22"/>
          <w:szCs w:val="22"/>
        </w:rPr>
        <w:t>Table of Contents (TOC).</w:t>
      </w:r>
      <w:r w:rsidR="0068131A" w:rsidRPr="00680A3B">
        <w:rPr>
          <w:rStyle w:val="normaltextrun"/>
          <w:bCs/>
          <w:sz w:val="22"/>
          <w:szCs w:val="22"/>
        </w:rPr>
        <w:t xml:space="preserve"> </w:t>
      </w:r>
      <w:r w:rsidRPr="00680A3B">
        <w:rPr>
          <w:rStyle w:val="normaltextrun"/>
          <w:bCs/>
          <w:sz w:val="22"/>
          <w:szCs w:val="22"/>
        </w:rPr>
        <w:t>Do not manually renumber any</w:t>
      </w:r>
      <w:r w:rsidR="0068131A" w:rsidRPr="00680A3B">
        <w:rPr>
          <w:rStyle w:val="normaltextrun"/>
          <w:bCs/>
          <w:sz w:val="22"/>
          <w:szCs w:val="22"/>
        </w:rPr>
        <w:t xml:space="preserve"> </w:t>
      </w:r>
      <w:r w:rsidRPr="00680A3B">
        <w:rPr>
          <w:rStyle w:val="normaltextrun"/>
          <w:bCs/>
          <w:sz w:val="22"/>
          <w:szCs w:val="22"/>
        </w:rPr>
        <w:t>internal</w:t>
      </w:r>
      <w:r w:rsidR="0068131A" w:rsidRPr="00680A3B">
        <w:rPr>
          <w:rStyle w:val="normaltextrun"/>
          <w:bCs/>
          <w:sz w:val="22"/>
          <w:szCs w:val="22"/>
        </w:rPr>
        <w:t xml:space="preserve"> </w:t>
      </w:r>
      <w:r w:rsidRPr="00680A3B">
        <w:rPr>
          <w:rStyle w:val="normaltextrun"/>
          <w:bCs/>
          <w:sz w:val="22"/>
          <w:szCs w:val="22"/>
        </w:rPr>
        <w:t>cross references, as they are all automatic. Use the “Update Field” command instead [Ctrl-A, right click, “Update Field,” OK].</w:t>
      </w:r>
      <w:r w:rsidR="0068131A" w:rsidRPr="00680A3B">
        <w:rPr>
          <w:rStyle w:val="normaltextrun"/>
          <w:bCs/>
          <w:sz w:val="22"/>
          <w:szCs w:val="22"/>
        </w:rPr>
        <w:t xml:space="preserve"> </w:t>
      </w:r>
      <w:r w:rsidRPr="00680A3B">
        <w:rPr>
          <w:rStyle w:val="normaltextrun"/>
          <w:bCs/>
          <w:sz w:val="22"/>
          <w:szCs w:val="22"/>
        </w:rPr>
        <w:t xml:space="preserve">Cross references to the </w:t>
      </w:r>
      <w:r w:rsidR="00732B21">
        <w:rPr>
          <w:rStyle w:val="normaltextrun"/>
          <w:bCs/>
          <w:sz w:val="22"/>
          <w:szCs w:val="22"/>
        </w:rPr>
        <w:t>Settlement</w:t>
      </w:r>
      <w:r w:rsidR="00732B21" w:rsidRPr="00680A3B">
        <w:rPr>
          <w:rStyle w:val="normaltextrun"/>
          <w:bCs/>
          <w:sz w:val="22"/>
          <w:szCs w:val="22"/>
        </w:rPr>
        <w:t xml:space="preserve"> </w:t>
      </w:r>
      <w:r w:rsidRPr="00680A3B">
        <w:rPr>
          <w:rStyle w:val="normaltextrun"/>
          <w:bCs/>
          <w:sz w:val="22"/>
          <w:szCs w:val="22"/>
        </w:rPr>
        <w:t>are bracketed</w:t>
      </w:r>
      <w:r w:rsidR="0068131A" w:rsidRPr="00680A3B">
        <w:rPr>
          <w:rStyle w:val="normaltextrun"/>
          <w:bCs/>
          <w:sz w:val="22"/>
          <w:szCs w:val="22"/>
        </w:rPr>
        <w:t xml:space="preserve"> </w:t>
      </w:r>
      <w:r w:rsidRPr="00680A3B">
        <w:rPr>
          <w:rStyle w:val="normaltextrun"/>
          <w:bCs/>
          <w:sz w:val="22"/>
          <w:szCs w:val="22"/>
        </w:rPr>
        <w:t>and in bold</w:t>
      </w:r>
      <w:r w:rsidR="0068131A" w:rsidRPr="00680A3B">
        <w:rPr>
          <w:rStyle w:val="normaltextrun"/>
          <w:bCs/>
          <w:sz w:val="22"/>
          <w:szCs w:val="22"/>
        </w:rPr>
        <w:t xml:space="preserve"> </w:t>
      </w:r>
      <w:r w:rsidRPr="00680A3B">
        <w:rPr>
          <w:rStyle w:val="normaltextrun"/>
          <w:bCs/>
          <w:sz w:val="22"/>
          <w:szCs w:val="22"/>
        </w:rPr>
        <w:t>in the text as they must be manually updated.</w:t>
      </w:r>
      <w:r w:rsidR="0068131A" w:rsidRPr="00680A3B">
        <w:rPr>
          <w:rStyle w:val="normaltextrun"/>
          <w:bCs/>
          <w:sz w:val="22"/>
          <w:szCs w:val="22"/>
        </w:rPr>
        <w:t xml:space="preserve"> </w:t>
      </w:r>
      <w:r w:rsidRPr="00680A3B">
        <w:rPr>
          <w:rStyle w:val="normaltextrun"/>
          <w:bCs/>
          <w:sz w:val="22"/>
          <w:szCs w:val="22"/>
        </w:rPr>
        <w:t>There are additional</w:t>
      </w:r>
      <w:r w:rsidR="0068131A" w:rsidRPr="00680A3B">
        <w:rPr>
          <w:rStyle w:val="normaltextrun"/>
          <w:bCs/>
          <w:sz w:val="22"/>
          <w:szCs w:val="22"/>
        </w:rPr>
        <w:t xml:space="preserve"> </w:t>
      </w:r>
      <w:r w:rsidRPr="00680A3B">
        <w:rPr>
          <w:rStyle w:val="normaltextrun"/>
          <w:bCs/>
          <w:sz w:val="22"/>
          <w:szCs w:val="22"/>
        </w:rPr>
        <w:t>editing</w:t>
      </w:r>
      <w:r w:rsidR="0068131A" w:rsidRPr="00680A3B">
        <w:rPr>
          <w:rStyle w:val="normaltextrun"/>
          <w:bCs/>
          <w:sz w:val="22"/>
          <w:szCs w:val="22"/>
        </w:rPr>
        <w:t xml:space="preserve"> </w:t>
      </w:r>
      <w:r w:rsidRPr="00680A3B">
        <w:rPr>
          <w:rStyle w:val="normaltextrun"/>
          <w:bCs/>
          <w:sz w:val="22"/>
          <w:szCs w:val="22"/>
        </w:rPr>
        <w:t>instructions</w:t>
      </w:r>
      <w:r w:rsidR="0068131A" w:rsidRPr="00680A3B">
        <w:rPr>
          <w:rStyle w:val="normaltextrun"/>
          <w:bCs/>
          <w:sz w:val="22"/>
          <w:szCs w:val="22"/>
        </w:rPr>
        <w:t xml:space="preserve"> </w:t>
      </w:r>
      <w:r w:rsidRPr="00680A3B">
        <w:rPr>
          <w:rStyle w:val="normaltextrun"/>
          <w:bCs/>
          <w:sz w:val="22"/>
          <w:szCs w:val="22"/>
        </w:rPr>
        <w:t>are on the next page.</w:t>
      </w:r>
      <w:r w:rsidRPr="00680A3B">
        <w:rPr>
          <w:rStyle w:val="eop"/>
          <w:bCs/>
          <w:sz w:val="22"/>
          <w:szCs w:val="22"/>
        </w:rPr>
        <w:t> </w:t>
      </w:r>
    </w:p>
    <w:p w14:paraId="595C7DB4" w14:textId="7F411711" w:rsidR="0037732F" w:rsidRPr="00680A3B" w:rsidRDefault="0037732F" w:rsidP="0037732F">
      <w:pPr>
        <w:pStyle w:val="paragraph"/>
        <w:spacing w:before="0" w:beforeAutospacing="0" w:after="0" w:afterAutospacing="0"/>
        <w:jc w:val="center"/>
        <w:textAlignment w:val="baseline"/>
        <w:rPr>
          <w:sz w:val="22"/>
          <w:szCs w:val="22"/>
        </w:rPr>
      </w:pPr>
      <w:r w:rsidRPr="00680A3B">
        <w:rPr>
          <w:rStyle w:val="eop"/>
          <w:b/>
          <w:bCs/>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99"/>
        <w:gridCol w:w="7161"/>
      </w:tblGrid>
      <w:tr w:rsidR="0037732F" w:rsidRPr="00680A3B" w14:paraId="05A22505" w14:textId="77777777" w:rsidTr="00730DBA">
        <w:tc>
          <w:tcPr>
            <w:tcW w:w="2235" w:type="dxa"/>
            <w:tcBorders>
              <w:top w:val="nil"/>
              <w:left w:val="nil"/>
              <w:bottom w:val="single" w:sz="6" w:space="0" w:color="7F7F7F"/>
              <w:right w:val="nil"/>
            </w:tcBorders>
            <w:shd w:val="clear" w:color="auto" w:fill="auto"/>
            <w:hideMark/>
          </w:tcPr>
          <w:p w14:paraId="4C4F4286" w14:textId="77777777" w:rsidR="0037732F" w:rsidRPr="00680A3B" w:rsidRDefault="0037732F" w:rsidP="00730DBA">
            <w:pPr>
              <w:pStyle w:val="paragraph"/>
              <w:spacing w:before="0" w:beforeAutospacing="0" w:after="0" w:afterAutospacing="0"/>
              <w:textAlignment w:val="baseline"/>
              <w:rPr>
                <w:b/>
                <w:bCs/>
                <w:caps/>
                <w:sz w:val="22"/>
                <w:szCs w:val="22"/>
              </w:rPr>
            </w:pPr>
            <w:r w:rsidRPr="00680A3B">
              <w:rPr>
                <w:rStyle w:val="normaltextrun"/>
                <w:b/>
                <w:bCs/>
                <w:caps/>
                <w:sz w:val="22"/>
                <w:szCs w:val="22"/>
              </w:rPr>
              <w:t>FEATURE</w:t>
            </w:r>
            <w:r w:rsidRPr="00680A3B">
              <w:rPr>
                <w:rStyle w:val="eop"/>
                <w:b/>
                <w:bCs/>
                <w:caps/>
                <w:sz w:val="22"/>
                <w:szCs w:val="22"/>
              </w:rPr>
              <w:t> </w:t>
            </w:r>
          </w:p>
        </w:tc>
        <w:tc>
          <w:tcPr>
            <w:tcW w:w="7470" w:type="dxa"/>
            <w:tcBorders>
              <w:top w:val="nil"/>
              <w:left w:val="nil"/>
              <w:bottom w:val="single" w:sz="6" w:space="0" w:color="7F7F7F"/>
              <w:right w:val="nil"/>
            </w:tcBorders>
            <w:shd w:val="clear" w:color="auto" w:fill="auto"/>
            <w:hideMark/>
          </w:tcPr>
          <w:p w14:paraId="17B7EA3F" w14:textId="6C33C2CB" w:rsidR="0037732F" w:rsidRPr="00680A3B" w:rsidRDefault="0037732F" w:rsidP="00730DBA">
            <w:pPr>
              <w:pStyle w:val="paragraph"/>
              <w:spacing w:before="0" w:beforeAutospacing="0" w:after="0" w:afterAutospacing="0"/>
              <w:textAlignment w:val="baseline"/>
              <w:rPr>
                <w:b/>
                <w:bCs/>
                <w:caps/>
                <w:sz w:val="22"/>
                <w:szCs w:val="22"/>
              </w:rPr>
            </w:pPr>
            <w:r w:rsidRPr="00680A3B">
              <w:rPr>
                <w:rStyle w:val="normaltextrun"/>
                <w:b/>
                <w:bCs/>
                <w:caps/>
                <w:sz w:val="22"/>
                <w:szCs w:val="22"/>
              </w:rPr>
              <w:t>INSTRUCTION</w:t>
            </w:r>
          </w:p>
        </w:tc>
      </w:tr>
      <w:tr w:rsidR="0037732F" w:rsidRPr="00680A3B" w14:paraId="5F99FFC4" w14:textId="77777777" w:rsidTr="00730DBA">
        <w:tc>
          <w:tcPr>
            <w:tcW w:w="2235" w:type="dxa"/>
            <w:tcBorders>
              <w:top w:val="nil"/>
              <w:left w:val="nil"/>
              <w:bottom w:val="nil"/>
              <w:right w:val="single" w:sz="6" w:space="0" w:color="7F7F7F"/>
            </w:tcBorders>
            <w:shd w:val="clear" w:color="auto" w:fill="F2F2F2"/>
            <w:hideMark/>
          </w:tcPr>
          <w:p w14:paraId="3872D1C9" w14:textId="77777777" w:rsidR="0037732F" w:rsidRPr="00680A3B" w:rsidRDefault="0037732F" w:rsidP="00730DBA">
            <w:pPr>
              <w:pStyle w:val="paragraph"/>
              <w:spacing w:before="0" w:beforeAutospacing="0" w:after="0" w:afterAutospacing="0"/>
              <w:textAlignment w:val="baseline"/>
              <w:rPr>
                <w:b/>
                <w:bCs/>
                <w:caps/>
                <w:sz w:val="22"/>
                <w:szCs w:val="22"/>
              </w:rPr>
            </w:pPr>
            <w:r w:rsidRPr="00680A3B">
              <w:rPr>
                <w:rStyle w:val="normaltextrun"/>
                <w:b/>
                <w:bCs/>
                <w:caps/>
                <w:sz w:val="22"/>
                <w:szCs w:val="22"/>
              </w:rPr>
              <w:t>INSERTING TEXT COPIED FROM A DIFFERENT DOCUMENT</w:t>
            </w:r>
            <w:r w:rsidRPr="00680A3B">
              <w:rPr>
                <w:rStyle w:val="eop"/>
                <w:b/>
                <w:bCs/>
                <w:caps/>
                <w:sz w:val="22"/>
                <w:szCs w:val="22"/>
              </w:rPr>
              <w:t> </w:t>
            </w:r>
          </w:p>
        </w:tc>
        <w:tc>
          <w:tcPr>
            <w:tcW w:w="7470" w:type="dxa"/>
            <w:tcBorders>
              <w:top w:val="nil"/>
              <w:left w:val="nil"/>
              <w:bottom w:val="nil"/>
              <w:right w:val="nil"/>
            </w:tcBorders>
            <w:shd w:val="clear" w:color="auto" w:fill="F2F2F2"/>
            <w:hideMark/>
          </w:tcPr>
          <w:p w14:paraId="27E6E2DD" w14:textId="06E9DD74" w:rsidR="0037732F" w:rsidRPr="00680A3B" w:rsidRDefault="0037732F" w:rsidP="00730DBA">
            <w:pPr>
              <w:pStyle w:val="paragraph"/>
              <w:spacing w:before="0" w:beforeAutospacing="0" w:after="0" w:afterAutospacing="0"/>
              <w:textAlignment w:val="baseline"/>
              <w:rPr>
                <w:sz w:val="22"/>
                <w:szCs w:val="22"/>
              </w:rPr>
            </w:pPr>
            <w:r w:rsidRPr="00680A3B">
              <w:rPr>
                <w:rStyle w:val="normaltextrun"/>
                <w:sz w:val="22"/>
                <w:szCs w:val="22"/>
              </w:rPr>
              <w:t>Text copied from a different document will usually have embedded formatting codes. Pasting the text into your document will cause the formatting codes to be inserted as well, which will create unpredictable and frustrating formatting and numbering results.</w:t>
            </w:r>
            <w:r w:rsidR="00DE5557" w:rsidRPr="00680A3B">
              <w:rPr>
                <w:rStyle w:val="normaltextrun"/>
                <w:sz w:val="22"/>
                <w:szCs w:val="22"/>
              </w:rPr>
              <w:t xml:space="preserve"> </w:t>
            </w:r>
            <w:r w:rsidRPr="00680A3B">
              <w:rPr>
                <w:rStyle w:val="normaltextrun"/>
                <w:b/>
                <w:bCs/>
                <w:sz w:val="22"/>
                <w:szCs w:val="22"/>
              </w:rPr>
              <w:t>Therefore, ALWAYS use the “Paste Special” function to insert text copied from another document</w:t>
            </w:r>
            <w:r w:rsidRPr="00680A3B">
              <w:rPr>
                <w:rStyle w:val="normaltextrun"/>
                <w:sz w:val="22"/>
                <w:szCs w:val="22"/>
              </w:rPr>
              <w:t>. Press Ctrl-Alt-V; in the pop-up menu, click “Unformatted Text” and OK. (You can also click the Home tab, Paste, Paste Special, Unformatted Text and OK.)</w:t>
            </w:r>
            <w:r w:rsidRPr="00680A3B">
              <w:rPr>
                <w:rStyle w:val="eop"/>
                <w:sz w:val="22"/>
                <w:szCs w:val="22"/>
              </w:rPr>
              <w:t> </w:t>
            </w:r>
          </w:p>
        </w:tc>
      </w:tr>
      <w:tr w:rsidR="0037732F" w:rsidRPr="00680A3B" w14:paraId="5AAFD48C" w14:textId="77777777" w:rsidTr="00730DBA">
        <w:tc>
          <w:tcPr>
            <w:tcW w:w="2235" w:type="dxa"/>
            <w:tcBorders>
              <w:top w:val="nil"/>
              <w:left w:val="nil"/>
              <w:bottom w:val="nil"/>
              <w:right w:val="single" w:sz="6" w:space="0" w:color="7F7F7F"/>
            </w:tcBorders>
            <w:shd w:val="clear" w:color="auto" w:fill="auto"/>
            <w:hideMark/>
          </w:tcPr>
          <w:p w14:paraId="31F5E6FC" w14:textId="77777777" w:rsidR="0037732F" w:rsidRPr="00680A3B" w:rsidRDefault="0037732F" w:rsidP="00730DBA">
            <w:pPr>
              <w:pStyle w:val="paragraph"/>
              <w:spacing w:before="0" w:beforeAutospacing="0" w:after="0" w:afterAutospacing="0"/>
              <w:textAlignment w:val="baseline"/>
              <w:rPr>
                <w:b/>
                <w:bCs/>
                <w:caps/>
                <w:sz w:val="22"/>
                <w:szCs w:val="22"/>
              </w:rPr>
            </w:pPr>
            <w:r w:rsidRPr="00680A3B">
              <w:rPr>
                <w:rStyle w:val="normaltextrun"/>
                <w:b/>
                <w:bCs/>
                <w:caps/>
                <w:sz w:val="22"/>
                <w:szCs w:val="22"/>
              </w:rPr>
              <w:t>INSERTING A NEW PARAGRAPH</w:t>
            </w:r>
            <w:r w:rsidRPr="00680A3B">
              <w:rPr>
                <w:rStyle w:val="eop"/>
                <w:b/>
                <w:bCs/>
                <w:caps/>
                <w:sz w:val="22"/>
                <w:szCs w:val="22"/>
              </w:rPr>
              <w:t> </w:t>
            </w:r>
          </w:p>
        </w:tc>
        <w:tc>
          <w:tcPr>
            <w:tcW w:w="7470" w:type="dxa"/>
            <w:tcBorders>
              <w:top w:val="nil"/>
              <w:left w:val="nil"/>
              <w:bottom w:val="nil"/>
              <w:right w:val="nil"/>
            </w:tcBorders>
            <w:shd w:val="clear" w:color="auto" w:fill="auto"/>
            <w:hideMark/>
          </w:tcPr>
          <w:p w14:paraId="41AB10C9" w14:textId="39646975" w:rsidR="0037732F" w:rsidRPr="00680A3B" w:rsidRDefault="0037732F" w:rsidP="00730DBA">
            <w:pPr>
              <w:pStyle w:val="paragraph"/>
              <w:spacing w:before="0" w:beforeAutospacing="0" w:after="0" w:afterAutospacing="0"/>
              <w:textAlignment w:val="baseline"/>
              <w:rPr>
                <w:sz w:val="22"/>
                <w:szCs w:val="22"/>
              </w:rPr>
            </w:pPr>
            <w:r w:rsidRPr="00680A3B">
              <w:rPr>
                <w:rStyle w:val="normaltextrun"/>
                <w:sz w:val="22"/>
                <w:szCs w:val="22"/>
              </w:rPr>
              <w:t>Click at the end of the paragraph immediately preceding the place where you wish to add the new</w:t>
            </w:r>
            <w:r w:rsidR="00DE5557" w:rsidRPr="00680A3B">
              <w:rPr>
                <w:rStyle w:val="normaltextrun"/>
                <w:sz w:val="22"/>
                <w:szCs w:val="22"/>
              </w:rPr>
              <w:t xml:space="preserve"> </w:t>
            </w:r>
            <w:r w:rsidRPr="00680A3B">
              <w:rPr>
                <w:rStyle w:val="normaltextrun"/>
                <w:b/>
                <w:bCs/>
                <w:sz w:val="22"/>
                <w:szCs w:val="22"/>
              </w:rPr>
              <w:t>paragraph</w:t>
            </w:r>
            <w:r w:rsidRPr="00680A3B">
              <w:rPr>
                <w:rStyle w:val="normaltextrun"/>
                <w:sz w:val="22"/>
                <w:szCs w:val="22"/>
              </w:rPr>
              <w:t>, and press Enter. To change the new paragraph's outline level use (under the Home tab) the styles menu. For example, to change ¶ </w:t>
            </w:r>
            <w:r w:rsidR="00DE5557" w:rsidRPr="00680A3B">
              <w:rPr>
                <w:rStyle w:val="normaltextrun"/>
                <w:sz w:val="22"/>
                <w:szCs w:val="22"/>
              </w:rPr>
              <w:t> </w:t>
            </w:r>
            <w:r w:rsidRPr="00680A3B">
              <w:rPr>
                <w:rStyle w:val="normaltextrun"/>
                <w:sz w:val="22"/>
                <w:szCs w:val="22"/>
              </w:rPr>
              <w:t>2.1.c into ¶</w:t>
            </w:r>
            <w:r w:rsidR="00DE5557" w:rsidRPr="00680A3B">
              <w:rPr>
                <w:rStyle w:val="normaltextrun"/>
                <w:sz w:val="22"/>
                <w:szCs w:val="22"/>
              </w:rPr>
              <w:t> </w:t>
            </w:r>
            <w:r w:rsidRPr="00680A3B">
              <w:rPr>
                <w:rStyle w:val="normaltextrun"/>
                <w:sz w:val="22"/>
                <w:szCs w:val="22"/>
              </w:rPr>
              <w:t> 2.1.b(1), click in that paragraph and then (using the Home tab) click the "LVL 3" style. To change ¶</w:t>
            </w:r>
            <w:r w:rsidR="00DE5557" w:rsidRPr="00680A3B">
              <w:rPr>
                <w:rStyle w:val="normaltextrun"/>
                <w:sz w:val="22"/>
                <w:szCs w:val="22"/>
              </w:rPr>
              <w:t> </w:t>
            </w:r>
            <w:r w:rsidRPr="00680A3B">
              <w:rPr>
                <w:rStyle w:val="normaltextrun"/>
                <w:sz w:val="22"/>
                <w:szCs w:val="22"/>
              </w:rPr>
              <w:t> 3.1.</w:t>
            </w:r>
            <w:proofErr w:type="spellStart"/>
            <w:r w:rsidRPr="00680A3B">
              <w:rPr>
                <w:rStyle w:val="normaltextrun"/>
                <w:sz w:val="22"/>
                <w:szCs w:val="22"/>
              </w:rPr>
              <w:t>a</w:t>
            </w:r>
            <w:proofErr w:type="spellEnd"/>
            <w:r w:rsidRPr="00680A3B">
              <w:rPr>
                <w:rStyle w:val="normaltextrun"/>
                <w:sz w:val="22"/>
                <w:szCs w:val="22"/>
              </w:rPr>
              <w:t xml:space="preserve"> into ¶</w:t>
            </w:r>
            <w:r w:rsidR="00DE5557" w:rsidRPr="00680A3B">
              <w:rPr>
                <w:rStyle w:val="normaltextrun"/>
                <w:sz w:val="22"/>
                <w:szCs w:val="22"/>
              </w:rPr>
              <w:t> </w:t>
            </w:r>
            <w:r w:rsidRPr="00680A3B">
              <w:rPr>
                <w:rStyle w:val="normaltextrun"/>
                <w:sz w:val="22"/>
                <w:szCs w:val="22"/>
              </w:rPr>
              <w:t> 3.2, click in that paragraph and then (using the Home tab) click the “LVL 2” Style.</w:t>
            </w:r>
          </w:p>
        </w:tc>
      </w:tr>
      <w:tr w:rsidR="0037732F" w:rsidRPr="00680A3B" w14:paraId="505CE787" w14:textId="77777777" w:rsidTr="00730DBA">
        <w:tc>
          <w:tcPr>
            <w:tcW w:w="2235" w:type="dxa"/>
            <w:tcBorders>
              <w:top w:val="nil"/>
              <w:left w:val="nil"/>
              <w:bottom w:val="nil"/>
              <w:right w:val="single" w:sz="6" w:space="0" w:color="7F7F7F"/>
            </w:tcBorders>
            <w:shd w:val="clear" w:color="auto" w:fill="F2F2F2"/>
            <w:hideMark/>
          </w:tcPr>
          <w:p w14:paraId="2679DD6C" w14:textId="77777777" w:rsidR="0037732F" w:rsidRPr="00680A3B" w:rsidRDefault="0037732F" w:rsidP="00730DBA">
            <w:pPr>
              <w:pStyle w:val="paragraph"/>
              <w:spacing w:before="0" w:beforeAutospacing="0" w:after="0" w:afterAutospacing="0"/>
              <w:textAlignment w:val="baseline"/>
              <w:rPr>
                <w:b/>
                <w:bCs/>
                <w:caps/>
                <w:sz w:val="22"/>
                <w:szCs w:val="22"/>
              </w:rPr>
            </w:pPr>
            <w:r w:rsidRPr="00680A3B">
              <w:rPr>
                <w:rStyle w:val="normaltextrun"/>
                <w:b/>
                <w:bCs/>
                <w:caps/>
                <w:sz w:val="22"/>
                <w:szCs w:val="22"/>
              </w:rPr>
              <w:t>ADDING AN UPDATEABLE SECTION OR PARAGRAPH CROSS-REFERENCE</w:t>
            </w:r>
            <w:r w:rsidRPr="00680A3B">
              <w:rPr>
                <w:rStyle w:val="eop"/>
                <w:b/>
                <w:bCs/>
                <w:caps/>
                <w:sz w:val="22"/>
                <w:szCs w:val="22"/>
              </w:rPr>
              <w:t> </w:t>
            </w:r>
          </w:p>
        </w:tc>
        <w:tc>
          <w:tcPr>
            <w:tcW w:w="7470" w:type="dxa"/>
            <w:tcBorders>
              <w:top w:val="nil"/>
              <w:left w:val="nil"/>
              <w:bottom w:val="nil"/>
              <w:right w:val="nil"/>
            </w:tcBorders>
            <w:shd w:val="clear" w:color="auto" w:fill="F2F2F2"/>
            <w:hideMark/>
          </w:tcPr>
          <w:p w14:paraId="2C30348E" w14:textId="467590E0" w:rsidR="0037732F" w:rsidRPr="00680A3B" w:rsidRDefault="0037732F" w:rsidP="00730DBA">
            <w:pPr>
              <w:pStyle w:val="paragraph"/>
              <w:spacing w:before="0" w:beforeAutospacing="0" w:after="0" w:afterAutospacing="0"/>
              <w:textAlignment w:val="baseline"/>
              <w:rPr>
                <w:sz w:val="22"/>
                <w:szCs w:val="22"/>
              </w:rPr>
            </w:pPr>
            <w:r w:rsidRPr="00680A3B">
              <w:rPr>
                <w:rStyle w:val="normaltextrun"/>
                <w:sz w:val="22"/>
                <w:szCs w:val="22"/>
              </w:rPr>
              <w:t>(a) Click where you wish to insert a cross-reference; (b)</w:t>
            </w:r>
            <w:r w:rsidR="009B1D49" w:rsidRPr="00680A3B">
              <w:rPr>
                <w:rStyle w:val="normaltextrun"/>
                <w:sz w:val="22"/>
                <w:szCs w:val="22"/>
              </w:rPr>
              <w:t> </w:t>
            </w:r>
            <w:r w:rsidRPr="00680A3B">
              <w:rPr>
                <w:rStyle w:val="normaltextrun"/>
                <w:sz w:val="22"/>
                <w:szCs w:val="22"/>
              </w:rPr>
              <w:t>Click the “References” tab, and, in the “Captions” box, click “Cross-reference;” (c)</w:t>
            </w:r>
            <w:r w:rsidR="009B1D49" w:rsidRPr="00680A3B">
              <w:rPr>
                <w:rStyle w:val="normaltextrun"/>
                <w:sz w:val="22"/>
                <w:szCs w:val="22"/>
              </w:rPr>
              <w:t> </w:t>
            </w:r>
            <w:r w:rsidRPr="00680A3B">
              <w:rPr>
                <w:rStyle w:val="normaltextrun"/>
                <w:sz w:val="22"/>
                <w:szCs w:val="22"/>
              </w:rPr>
              <w:t>In the pop-up menu that appears, make sure the “Reference type” field contains “Numbered item” and the “Insert reference to” field contains “Paragraph Number (full context); (d)</w:t>
            </w:r>
            <w:r w:rsidR="00DE5557" w:rsidRPr="00680A3B">
              <w:rPr>
                <w:rStyle w:val="normaltextrun"/>
                <w:sz w:val="22"/>
                <w:szCs w:val="22"/>
              </w:rPr>
              <w:t> </w:t>
            </w:r>
            <w:r w:rsidRPr="00680A3B">
              <w:rPr>
                <w:rStyle w:val="normaltextrun"/>
                <w:sz w:val="22"/>
                <w:szCs w:val="22"/>
              </w:rPr>
              <w:t xml:space="preserve">In the “For which numbered item” field” select the numbered item (section, paragraph. or subparagraph) you wish to cross-reference and click </w:t>
            </w:r>
            <w:r w:rsidR="00DE5557" w:rsidRPr="00680A3B">
              <w:rPr>
                <w:rStyle w:val="normaltextrun"/>
                <w:sz w:val="22"/>
                <w:szCs w:val="22"/>
              </w:rPr>
              <w:t>“</w:t>
            </w:r>
            <w:r w:rsidRPr="00680A3B">
              <w:rPr>
                <w:rStyle w:val="normaltextrun"/>
                <w:sz w:val="22"/>
                <w:szCs w:val="22"/>
              </w:rPr>
              <w:t>Insert</w:t>
            </w:r>
            <w:r w:rsidR="00DE5557" w:rsidRPr="00680A3B">
              <w:rPr>
                <w:rStyle w:val="normaltextrun"/>
                <w:sz w:val="22"/>
                <w:szCs w:val="22"/>
              </w:rPr>
              <w:t>”</w:t>
            </w:r>
            <w:r w:rsidRPr="00680A3B">
              <w:rPr>
                <w:rStyle w:val="normaltextrun"/>
                <w:sz w:val="22"/>
                <w:szCs w:val="22"/>
              </w:rPr>
              <w:t>.</w:t>
            </w:r>
            <w:r w:rsidRPr="00680A3B">
              <w:rPr>
                <w:rStyle w:val="eop"/>
                <w:sz w:val="22"/>
                <w:szCs w:val="22"/>
              </w:rPr>
              <w:t> </w:t>
            </w:r>
          </w:p>
        </w:tc>
      </w:tr>
      <w:tr w:rsidR="0037732F" w:rsidRPr="00680A3B" w14:paraId="05217DD4" w14:textId="77777777" w:rsidTr="00730DBA">
        <w:tc>
          <w:tcPr>
            <w:tcW w:w="2235" w:type="dxa"/>
            <w:tcBorders>
              <w:top w:val="nil"/>
              <w:left w:val="nil"/>
              <w:bottom w:val="nil"/>
              <w:right w:val="single" w:sz="6" w:space="0" w:color="7F7F7F"/>
            </w:tcBorders>
            <w:shd w:val="clear" w:color="auto" w:fill="auto"/>
            <w:hideMark/>
          </w:tcPr>
          <w:p w14:paraId="172B0BE0" w14:textId="77777777" w:rsidR="0037732F" w:rsidRPr="00680A3B" w:rsidRDefault="0037732F" w:rsidP="00730DBA">
            <w:pPr>
              <w:pStyle w:val="paragraph"/>
              <w:spacing w:before="0" w:beforeAutospacing="0" w:after="0" w:afterAutospacing="0"/>
              <w:textAlignment w:val="baseline"/>
              <w:rPr>
                <w:b/>
                <w:bCs/>
                <w:caps/>
                <w:sz w:val="22"/>
                <w:szCs w:val="22"/>
              </w:rPr>
            </w:pPr>
            <w:r w:rsidRPr="00680A3B">
              <w:rPr>
                <w:rStyle w:val="normaltextrun"/>
                <w:b/>
                <w:bCs/>
                <w:caps/>
                <w:sz w:val="22"/>
                <w:szCs w:val="22"/>
              </w:rPr>
              <w:t>UPDATING THE CROSS-REFERENCES</w:t>
            </w:r>
            <w:r w:rsidRPr="00680A3B">
              <w:rPr>
                <w:rStyle w:val="eop"/>
                <w:b/>
                <w:bCs/>
                <w:caps/>
                <w:sz w:val="22"/>
                <w:szCs w:val="22"/>
              </w:rPr>
              <w:t> </w:t>
            </w:r>
          </w:p>
        </w:tc>
        <w:tc>
          <w:tcPr>
            <w:tcW w:w="7470" w:type="dxa"/>
            <w:tcBorders>
              <w:top w:val="nil"/>
              <w:left w:val="nil"/>
              <w:bottom w:val="nil"/>
              <w:right w:val="nil"/>
            </w:tcBorders>
            <w:shd w:val="clear" w:color="auto" w:fill="auto"/>
            <w:hideMark/>
          </w:tcPr>
          <w:p w14:paraId="69733E14" w14:textId="77777777" w:rsidR="0037732F" w:rsidRPr="00680A3B" w:rsidRDefault="0037732F" w:rsidP="00730DBA">
            <w:pPr>
              <w:pStyle w:val="paragraph"/>
              <w:spacing w:before="0" w:beforeAutospacing="0" w:after="0" w:afterAutospacing="0"/>
              <w:textAlignment w:val="baseline"/>
              <w:rPr>
                <w:sz w:val="22"/>
                <w:szCs w:val="22"/>
              </w:rPr>
            </w:pPr>
            <w:r w:rsidRPr="00680A3B">
              <w:rPr>
                <w:rStyle w:val="normaltextrun"/>
                <w:sz w:val="22"/>
                <w:szCs w:val="22"/>
              </w:rPr>
              <w:t>Press Ctrl-A (to select entire document); right click; in the pop-up menu, click “Update Field;” click OK. Note: If a numbered paragraph that has been cross-referenced elsewhere in the document is deleted, remove the obsolete paragraph cross-reference. Otherwise, when you update the cross-references, the following message will appear: “Error! Reference source not found.”</w:t>
            </w:r>
            <w:r w:rsidRPr="00680A3B">
              <w:rPr>
                <w:rStyle w:val="eop"/>
                <w:sz w:val="22"/>
                <w:szCs w:val="22"/>
              </w:rPr>
              <w:t> </w:t>
            </w:r>
          </w:p>
        </w:tc>
      </w:tr>
      <w:tr w:rsidR="0037732F" w:rsidRPr="00680A3B" w14:paraId="719AA255" w14:textId="77777777" w:rsidTr="00730DBA">
        <w:tc>
          <w:tcPr>
            <w:tcW w:w="2235" w:type="dxa"/>
            <w:tcBorders>
              <w:top w:val="nil"/>
              <w:left w:val="nil"/>
              <w:bottom w:val="nil"/>
              <w:right w:val="single" w:sz="6" w:space="0" w:color="7F7F7F"/>
            </w:tcBorders>
            <w:shd w:val="clear" w:color="auto" w:fill="F2F2F2"/>
            <w:hideMark/>
          </w:tcPr>
          <w:p w14:paraId="70E4EB74" w14:textId="77777777" w:rsidR="0037732F" w:rsidRPr="00680A3B" w:rsidRDefault="0037732F" w:rsidP="00730DBA">
            <w:pPr>
              <w:pStyle w:val="paragraph"/>
              <w:spacing w:before="0" w:beforeAutospacing="0" w:after="0" w:afterAutospacing="0"/>
              <w:textAlignment w:val="baseline"/>
              <w:rPr>
                <w:b/>
                <w:bCs/>
                <w:caps/>
                <w:sz w:val="22"/>
                <w:szCs w:val="22"/>
              </w:rPr>
            </w:pPr>
            <w:r w:rsidRPr="00680A3B">
              <w:rPr>
                <w:rStyle w:val="normaltextrun"/>
                <w:b/>
                <w:bCs/>
                <w:caps/>
                <w:sz w:val="22"/>
                <w:szCs w:val="22"/>
              </w:rPr>
              <w:t>UPDATING THE TABLE OF CONTENTS</w:t>
            </w:r>
            <w:r w:rsidRPr="00680A3B">
              <w:rPr>
                <w:rStyle w:val="eop"/>
                <w:b/>
                <w:bCs/>
                <w:caps/>
                <w:sz w:val="22"/>
                <w:szCs w:val="22"/>
              </w:rPr>
              <w:t> </w:t>
            </w:r>
          </w:p>
        </w:tc>
        <w:tc>
          <w:tcPr>
            <w:tcW w:w="7470" w:type="dxa"/>
            <w:tcBorders>
              <w:top w:val="nil"/>
              <w:left w:val="nil"/>
              <w:bottom w:val="nil"/>
              <w:right w:val="nil"/>
            </w:tcBorders>
            <w:shd w:val="clear" w:color="auto" w:fill="F2F2F2"/>
            <w:hideMark/>
          </w:tcPr>
          <w:p w14:paraId="1929BF3F" w14:textId="77777777" w:rsidR="0037732F" w:rsidRPr="00680A3B" w:rsidRDefault="0037732F" w:rsidP="00730DBA">
            <w:pPr>
              <w:pStyle w:val="paragraph"/>
              <w:spacing w:before="0" w:beforeAutospacing="0" w:after="0" w:afterAutospacing="0"/>
              <w:textAlignment w:val="baseline"/>
              <w:rPr>
                <w:sz w:val="22"/>
                <w:szCs w:val="22"/>
              </w:rPr>
            </w:pPr>
            <w:r w:rsidRPr="00680A3B">
              <w:rPr>
                <w:rStyle w:val="normaltextrun"/>
                <w:sz w:val="22"/>
                <w:szCs w:val="22"/>
              </w:rPr>
              <w:t>Right-click in the TOC, and in the pop-up menu, left-click “Update Field.” Or click in the TOC, press F9, click Update Entire Table and OK. If you have just added a new section heading, click Update entire table before pressing Enter.</w:t>
            </w:r>
            <w:r w:rsidRPr="00680A3B">
              <w:rPr>
                <w:rStyle w:val="eop"/>
                <w:sz w:val="22"/>
                <w:szCs w:val="22"/>
              </w:rPr>
              <w:t> </w:t>
            </w:r>
          </w:p>
        </w:tc>
      </w:tr>
      <w:tr w:rsidR="0037732F" w:rsidRPr="00680A3B" w14:paraId="58F01127" w14:textId="77777777" w:rsidTr="00730DBA">
        <w:tc>
          <w:tcPr>
            <w:tcW w:w="2235" w:type="dxa"/>
            <w:tcBorders>
              <w:top w:val="nil"/>
              <w:left w:val="nil"/>
              <w:bottom w:val="nil"/>
              <w:right w:val="single" w:sz="6" w:space="0" w:color="7F7F7F"/>
            </w:tcBorders>
            <w:shd w:val="clear" w:color="auto" w:fill="auto"/>
            <w:hideMark/>
          </w:tcPr>
          <w:p w14:paraId="54529DE6" w14:textId="77777777" w:rsidR="0037732F" w:rsidRPr="00680A3B" w:rsidRDefault="0037732F" w:rsidP="00730DBA">
            <w:pPr>
              <w:pStyle w:val="paragraph"/>
              <w:spacing w:before="0" w:beforeAutospacing="0" w:after="0" w:afterAutospacing="0"/>
              <w:textAlignment w:val="baseline"/>
              <w:rPr>
                <w:b/>
                <w:bCs/>
                <w:caps/>
                <w:sz w:val="22"/>
                <w:szCs w:val="22"/>
              </w:rPr>
            </w:pPr>
            <w:r w:rsidRPr="00680A3B">
              <w:rPr>
                <w:rStyle w:val="normaltextrun"/>
                <w:b/>
                <w:bCs/>
                <w:caps/>
                <w:sz w:val="22"/>
                <w:szCs w:val="22"/>
              </w:rPr>
              <w:t>INSERTING A NEW SECTION HEADING</w:t>
            </w:r>
            <w:r w:rsidRPr="00680A3B">
              <w:rPr>
                <w:rStyle w:val="eop"/>
                <w:b/>
                <w:bCs/>
                <w:caps/>
                <w:sz w:val="22"/>
                <w:szCs w:val="22"/>
              </w:rPr>
              <w:t> </w:t>
            </w:r>
          </w:p>
        </w:tc>
        <w:tc>
          <w:tcPr>
            <w:tcW w:w="7470" w:type="dxa"/>
            <w:tcBorders>
              <w:top w:val="nil"/>
              <w:left w:val="nil"/>
              <w:bottom w:val="nil"/>
              <w:right w:val="nil"/>
            </w:tcBorders>
            <w:shd w:val="clear" w:color="auto" w:fill="auto"/>
            <w:hideMark/>
          </w:tcPr>
          <w:p w14:paraId="008066B0" w14:textId="28FF06A9" w:rsidR="0037732F" w:rsidRPr="00680A3B" w:rsidRDefault="0037732F" w:rsidP="00730DBA">
            <w:pPr>
              <w:pStyle w:val="paragraph"/>
              <w:spacing w:before="0" w:beforeAutospacing="0" w:after="0" w:afterAutospacing="0"/>
              <w:textAlignment w:val="baseline"/>
              <w:rPr>
                <w:sz w:val="22"/>
                <w:szCs w:val="22"/>
              </w:rPr>
            </w:pPr>
            <w:r w:rsidRPr="00680A3B">
              <w:rPr>
                <w:rStyle w:val="normaltextrun"/>
                <w:sz w:val="22"/>
                <w:szCs w:val="22"/>
              </w:rPr>
              <w:t>Click in the text of the new heading and assign the “LVL 1” paragraph style to the text by clicking the “Home” tab, and in Styles box, clicking the “LVL</w:t>
            </w:r>
            <w:r w:rsidR="009B1D49" w:rsidRPr="00680A3B">
              <w:rPr>
                <w:rStyle w:val="normaltextrun"/>
                <w:sz w:val="22"/>
                <w:szCs w:val="22"/>
              </w:rPr>
              <w:t> </w:t>
            </w:r>
            <w:r w:rsidRPr="00680A3B">
              <w:rPr>
                <w:rStyle w:val="normaltextrun"/>
                <w:sz w:val="22"/>
                <w:szCs w:val="22"/>
              </w:rPr>
              <w:t>1” style button.) That will add the section number, change the numbering of later sections, and ensure that the new section will be referenced in the table of contents.</w:t>
            </w:r>
            <w:r w:rsidRPr="00680A3B">
              <w:rPr>
                <w:rStyle w:val="eop"/>
                <w:sz w:val="22"/>
                <w:szCs w:val="22"/>
              </w:rPr>
              <w:t> </w:t>
            </w:r>
          </w:p>
        </w:tc>
      </w:tr>
      <w:tr w:rsidR="0037732F" w:rsidRPr="00680A3B" w14:paraId="655E82E2" w14:textId="77777777" w:rsidTr="00730DBA">
        <w:tc>
          <w:tcPr>
            <w:tcW w:w="2235" w:type="dxa"/>
            <w:tcBorders>
              <w:top w:val="nil"/>
              <w:left w:val="nil"/>
              <w:bottom w:val="nil"/>
              <w:right w:val="single" w:sz="6" w:space="0" w:color="7F7F7F"/>
            </w:tcBorders>
            <w:shd w:val="clear" w:color="auto" w:fill="F2F2F2"/>
            <w:hideMark/>
          </w:tcPr>
          <w:p w14:paraId="0CCEED3F" w14:textId="77777777" w:rsidR="0037732F" w:rsidRPr="00680A3B" w:rsidRDefault="0037732F" w:rsidP="00730DBA">
            <w:pPr>
              <w:pStyle w:val="paragraph"/>
              <w:spacing w:before="0" w:beforeAutospacing="0" w:after="0" w:afterAutospacing="0"/>
              <w:textAlignment w:val="baseline"/>
              <w:rPr>
                <w:b/>
                <w:bCs/>
                <w:caps/>
                <w:sz w:val="22"/>
                <w:szCs w:val="22"/>
              </w:rPr>
            </w:pPr>
            <w:r w:rsidRPr="00680A3B">
              <w:rPr>
                <w:rStyle w:val="normaltextrun"/>
                <w:b/>
                <w:bCs/>
                <w:caps/>
                <w:sz w:val="22"/>
                <w:szCs w:val="22"/>
              </w:rPr>
              <w:t>CHANGING THE FONT</w:t>
            </w:r>
            <w:r w:rsidRPr="00680A3B">
              <w:rPr>
                <w:rStyle w:val="eop"/>
                <w:b/>
                <w:bCs/>
                <w:caps/>
                <w:sz w:val="22"/>
                <w:szCs w:val="22"/>
              </w:rPr>
              <w:t> </w:t>
            </w:r>
          </w:p>
        </w:tc>
        <w:tc>
          <w:tcPr>
            <w:tcW w:w="7470" w:type="dxa"/>
            <w:tcBorders>
              <w:top w:val="nil"/>
              <w:left w:val="nil"/>
              <w:bottom w:val="nil"/>
              <w:right w:val="nil"/>
            </w:tcBorders>
            <w:shd w:val="clear" w:color="auto" w:fill="F2F2F2"/>
            <w:hideMark/>
          </w:tcPr>
          <w:p w14:paraId="7970544A" w14:textId="77777777" w:rsidR="0037732F" w:rsidRPr="00680A3B" w:rsidRDefault="0037732F" w:rsidP="00730DBA">
            <w:pPr>
              <w:pStyle w:val="paragraph"/>
              <w:spacing w:before="0" w:beforeAutospacing="0" w:after="0" w:afterAutospacing="0"/>
              <w:textAlignment w:val="baseline"/>
              <w:rPr>
                <w:sz w:val="22"/>
                <w:szCs w:val="22"/>
              </w:rPr>
            </w:pPr>
            <w:r w:rsidRPr="00680A3B">
              <w:rPr>
                <w:rStyle w:val="normaltextrun"/>
                <w:sz w:val="22"/>
                <w:szCs w:val="22"/>
              </w:rPr>
              <w:t>Press Ctrl-A (to select entire document); right click; in the pop-up menu, click “Font;” in the “font” field, select a new font; click OK.</w:t>
            </w:r>
            <w:r w:rsidRPr="00680A3B">
              <w:rPr>
                <w:rStyle w:val="eop"/>
                <w:sz w:val="22"/>
                <w:szCs w:val="22"/>
              </w:rPr>
              <w:t> </w:t>
            </w:r>
          </w:p>
        </w:tc>
      </w:tr>
    </w:tbl>
    <w:p w14:paraId="7789486B" w14:textId="6BEAAFC8" w:rsidR="00617437" w:rsidRPr="00680A3B" w:rsidRDefault="00617437" w:rsidP="003C27B6">
      <w:pPr>
        <w:rPr>
          <w:rFonts w:cs="Times New Roman"/>
          <w:sz w:val="22"/>
          <w:szCs w:val="22"/>
        </w:rPr>
      </w:pPr>
    </w:p>
    <w:sectPr w:rsidR="00617437" w:rsidRPr="00680A3B" w:rsidSect="002C2387">
      <w:footerReference w:type="default" r:id="rId19"/>
      <w:pgSz w:w="12240" w:h="15840"/>
      <w:pgMar w:top="1440" w:right="1440" w:bottom="1440" w:left="144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0D6CF054" w14:textId="5C756B93" w:rsidR="00362A82" w:rsidRPr="00CE1DC8" w:rsidRDefault="00362A82">
      <w:pPr>
        <w:pStyle w:val="CommentText"/>
        <w:rPr>
          <w:rFonts w:ascii="Times New Roman" w:hAnsi="Times New Roman"/>
        </w:rPr>
      </w:pPr>
      <w:r w:rsidRPr="00CE1DC8">
        <w:rPr>
          <w:rStyle w:val="CommentReference"/>
          <w:rFonts w:ascii="Times New Roman" w:hAnsi="Times New Roman"/>
        </w:rPr>
        <w:annotationRef/>
      </w:r>
      <w:r w:rsidR="00945E98" w:rsidRPr="00CE1DC8">
        <w:rPr>
          <w:rStyle w:val="normaltextrun"/>
          <w:rFonts w:ascii="Times New Roman" w:hAnsi="Times New Roman"/>
          <w:sz w:val="24"/>
          <w:szCs w:val="24"/>
        </w:rPr>
        <w:t xml:space="preserve">This Model RI/FS SOW is intended to be used for ASAOCs with Potentially Responsible Parties for RI/FS. This Model can be used in other scenarios, such as when a Unilateral Administrative Order is issued, with just a few minor modifications. </w:t>
      </w:r>
    </w:p>
  </w:comment>
  <w:comment w:id="4" w:author="Author" w:initials="A">
    <w:p w14:paraId="3C6EB2C0" w14:textId="77777777" w:rsidR="00C376CE" w:rsidRPr="00CE1DC8" w:rsidRDefault="00C376CE" w:rsidP="00C376CE">
      <w:pPr>
        <w:pStyle w:val="CommentText"/>
        <w:rPr>
          <w:rFonts w:ascii="Times New Roman" w:hAnsi="Times New Roman"/>
        </w:rPr>
      </w:pPr>
      <w:r>
        <w:rPr>
          <w:rStyle w:val="CommentReference"/>
        </w:rPr>
        <w:annotationRef/>
      </w:r>
      <w:r w:rsidRPr="00CE1DC8">
        <w:rPr>
          <w:rFonts w:ascii="Times New Roman" w:hAnsi="Times New Roman"/>
        </w:rPr>
        <w:t>Any deadlines for performing a task or submitting a deliverable should be specified in a central location, specifically the schedule in Section 8, not in the text. This simplifies editing of the SOW and simplifies execution of subsequent mods to SOW deadlines.</w:t>
      </w:r>
    </w:p>
    <w:p w14:paraId="78458E1F" w14:textId="7DCC33B5" w:rsidR="00C376CE" w:rsidRDefault="00C376CE">
      <w:pPr>
        <w:pStyle w:val="CommentText"/>
      </w:pPr>
    </w:p>
  </w:comment>
  <w:comment w:id="10" w:author="Author" w:initials="A">
    <w:p w14:paraId="7B25ABC3" w14:textId="461A0048" w:rsidR="00A007B1" w:rsidRDefault="00A007B1">
      <w:pPr>
        <w:pStyle w:val="CommentText"/>
      </w:pPr>
      <w:r>
        <w:rPr>
          <w:rStyle w:val="CommentReference"/>
        </w:rPr>
        <w:annotationRef/>
      </w:r>
      <w:r w:rsidRPr="005523BE">
        <w:rPr>
          <w:rFonts w:ascii="Times New Roman" w:hAnsi="Times New Roman"/>
        </w:rPr>
        <w:t>If EPA and the Respondents agree that the settlement will include the o</w:t>
      </w:r>
      <w:r w:rsidRPr="00ED0791">
        <w:rPr>
          <w:rFonts w:ascii="Times New Roman" w:hAnsi="Times New Roman"/>
        </w:rPr>
        <w:t>ption for a Technical Assistance Plan (TAP), then replace TAG with TAP</w:t>
      </w:r>
      <w:r w:rsidR="00ED0791" w:rsidRPr="00ED0791">
        <w:rPr>
          <w:rFonts w:ascii="Times New Roman" w:hAnsi="Times New Roman"/>
        </w:rPr>
        <w:t xml:space="preserve"> throughout Section 2 as appropriate</w:t>
      </w:r>
      <w:r w:rsidRPr="00ED0791">
        <w:rPr>
          <w:rFonts w:ascii="Times New Roman" w:hAnsi="Times New Roman"/>
        </w:rPr>
        <w:t xml:space="preserve">. </w:t>
      </w:r>
      <w:r w:rsidR="00FB2339" w:rsidRPr="00ED0791">
        <w:rPr>
          <w:rFonts w:ascii="Times New Roman" w:hAnsi="Times New Roman"/>
        </w:rPr>
        <w:t>Specifically, TAP provisions should be used at non-N</w:t>
      </w:r>
      <w:r w:rsidR="007A26CB" w:rsidRPr="00ED0791">
        <w:rPr>
          <w:rFonts w:ascii="Times New Roman" w:hAnsi="Times New Roman"/>
        </w:rPr>
        <w:t>PL</w:t>
      </w:r>
      <w:r w:rsidR="00A372BE">
        <w:rPr>
          <w:rFonts w:ascii="Times New Roman" w:hAnsi="Times New Roman"/>
        </w:rPr>
        <w:t xml:space="preserve"> sites</w:t>
      </w:r>
      <w:r w:rsidR="007A26CB" w:rsidRPr="00ED0791">
        <w:rPr>
          <w:rFonts w:ascii="Times New Roman" w:hAnsi="Times New Roman"/>
        </w:rPr>
        <w:t xml:space="preserve"> </w:t>
      </w:r>
      <w:r w:rsidR="00ED0791" w:rsidRPr="00ED0791">
        <w:rPr>
          <w:rFonts w:ascii="Times New Roman" w:hAnsi="Times New Roman"/>
        </w:rPr>
        <w:t xml:space="preserve">using the </w:t>
      </w:r>
      <w:r w:rsidR="007A26CB" w:rsidRPr="00ED0791">
        <w:rPr>
          <w:rFonts w:ascii="Times New Roman" w:hAnsi="Times New Roman"/>
        </w:rPr>
        <w:t xml:space="preserve">Superfund Alternative Approach sites. </w:t>
      </w:r>
      <w:r w:rsidRPr="00ED0791">
        <w:rPr>
          <w:rFonts w:ascii="Times New Roman" w:hAnsi="Times New Roman"/>
        </w:rPr>
        <w:t>These</w:t>
      </w:r>
      <w:r w:rsidRPr="00CE1DC8">
        <w:rPr>
          <w:rFonts w:ascii="Times New Roman" w:hAnsi="Times New Roman"/>
        </w:rPr>
        <w:t xml:space="preserve"> are conceptually similar to T</w:t>
      </w:r>
      <w:r>
        <w:rPr>
          <w:rFonts w:ascii="Times New Roman" w:hAnsi="Times New Roman"/>
        </w:rPr>
        <w:t>AGs</w:t>
      </w:r>
      <w:r w:rsidRPr="00CE1DC8">
        <w:rPr>
          <w:rFonts w:ascii="Times New Roman" w:hAnsi="Times New Roman"/>
        </w:rPr>
        <w:t>, which typically provide an initial $50,000 for independent technical assistance to communities.</w:t>
      </w:r>
    </w:p>
  </w:comment>
  <w:comment w:id="12" w:author="Author" w:initials="A">
    <w:p w14:paraId="6878E9F2" w14:textId="0A6F046B" w:rsidR="00EB3504" w:rsidRDefault="00EB3504" w:rsidP="00EB3504">
      <w:pPr>
        <w:pStyle w:val="CommentText"/>
      </w:pPr>
      <w:r>
        <w:rPr>
          <w:rStyle w:val="CommentReference"/>
        </w:rPr>
        <w:annotationRef/>
      </w:r>
      <w:r w:rsidRPr="00CE1DC8">
        <w:rPr>
          <w:rFonts w:ascii="Times New Roman" w:hAnsi="Times New Roman"/>
        </w:rPr>
        <w:t xml:space="preserve">An </w:t>
      </w:r>
      <w:proofErr w:type="spellStart"/>
      <w:r w:rsidRPr="00CE1DC8">
        <w:rPr>
          <w:rFonts w:ascii="Times New Roman" w:hAnsi="Times New Roman"/>
        </w:rPr>
        <w:t>E</w:t>
      </w:r>
      <w:r w:rsidR="00BC7938">
        <w:rPr>
          <w:rFonts w:ascii="Times New Roman" w:hAnsi="Times New Roman"/>
        </w:rPr>
        <w:t>JScreen</w:t>
      </w:r>
      <w:proofErr w:type="spellEnd"/>
      <w:r w:rsidRPr="00CE1DC8">
        <w:rPr>
          <w:rFonts w:ascii="Times New Roman" w:hAnsi="Times New Roman"/>
        </w:rPr>
        <w:t xml:space="preserve"> analysis is based on general indicators of population vulnerability (i.e., race and income) and pollution burden to show the relative potential for disproportionate impacts in a given area. Refined analysis of disproportionate impacts goes beyond these indicators to assess vulnerability and pollution burden in ways that can meaningfully inform remedial option selection given a particular site in a particular community. The community involvement process provides an important source of information for refined analysis. It is also critical as a means to learn about the community’s vision for site remediation, and how that fits into broader community goals. Recognizing this broader context, the case team should consider coordinating with other federal agencies, state, tribal, local governments, and stakeholders to address disproportionate impacts beyond those to be addressed through site remediation, with ongoing engagement of the impacted community.</w:t>
      </w:r>
    </w:p>
    <w:p w14:paraId="18338594" w14:textId="01B3C6BA" w:rsidR="00EB3504" w:rsidRDefault="00EB3504">
      <w:pPr>
        <w:pStyle w:val="CommentText"/>
      </w:pPr>
    </w:p>
  </w:comment>
  <w:comment w:id="17" w:author="Author" w:initials="A">
    <w:p w14:paraId="0B01E03D" w14:textId="54C651AF" w:rsidR="000967FC" w:rsidRPr="00CE1DC8" w:rsidRDefault="000967FC">
      <w:pPr>
        <w:pStyle w:val="CommentText"/>
        <w:rPr>
          <w:rFonts w:ascii="Times New Roman" w:hAnsi="Times New Roman"/>
        </w:rPr>
      </w:pPr>
      <w:r w:rsidRPr="00CE1DC8">
        <w:rPr>
          <w:rStyle w:val="CommentReference"/>
          <w:rFonts w:ascii="Times New Roman" w:hAnsi="Times New Roman"/>
        </w:rPr>
        <w:annotationRef/>
      </w:r>
      <w:r w:rsidRPr="00CE1DC8">
        <w:rPr>
          <w:rFonts w:ascii="Times New Roman" w:hAnsi="Times New Roman"/>
        </w:rPr>
        <w:t>Project and case teams may want to incorporate the Previous Investigation Summary and Conceptual Site Model Reports into the RI work plan if the team is familiar with the site and/or the RI/FS is not complicated.</w:t>
      </w:r>
    </w:p>
  </w:comment>
  <w:comment w:id="19" w:author="Author" w:initials="A">
    <w:p w14:paraId="1BA0BAA1" w14:textId="3A418A7B" w:rsidR="009047A0" w:rsidRPr="00F17C00" w:rsidRDefault="009047A0" w:rsidP="00F17C00">
      <w:pPr>
        <w:pStyle w:val="Note"/>
        <w:rPr>
          <w:rFonts w:cs="Times New Roman"/>
          <w:b w:val="0"/>
          <w:bCs w:val="0"/>
          <w:sz w:val="20"/>
          <w:szCs w:val="20"/>
        </w:rPr>
      </w:pPr>
      <w:r w:rsidRPr="00CE1DC8">
        <w:rPr>
          <w:rStyle w:val="CommentReference"/>
          <w:sz w:val="20"/>
          <w:szCs w:val="20"/>
        </w:rPr>
        <w:annotationRef/>
      </w:r>
      <w:r w:rsidRPr="00CE1DC8">
        <w:rPr>
          <w:b w:val="0"/>
          <w:bCs w:val="0"/>
          <w:sz w:val="20"/>
          <w:szCs w:val="20"/>
        </w:rPr>
        <w:t>Project and case teams may want to include CSM revisions into the RI/FS Work Plan if field activities and treatability studies are anticipated. The CSM sh</w:t>
      </w:r>
      <w:r w:rsidR="000F11EC">
        <w:rPr>
          <w:b w:val="0"/>
          <w:bCs w:val="0"/>
          <w:sz w:val="20"/>
          <w:szCs w:val="20"/>
        </w:rPr>
        <w:t>all</w:t>
      </w:r>
      <w:r w:rsidRPr="00CE1DC8">
        <w:rPr>
          <w:b w:val="0"/>
          <w:bCs w:val="0"/>
          <w:sz w:val="20"/>
          <w:szCs w:val="20"/>
        </w:rPr>
        <w:t xml:space="preserve"> be revised after each field activity and sh</w:t>
      </w:r>
      <w:r w:rsidR="000F11EC">
        <w:rPr>
          <w:b w:val="0"/>
          <w:bCs w:val="0"/>
          <w:sz w:val="20"/>
          <w:szCs w:val="20"/>
        </w:rPr>
        <w:t>all</w:t>
      </w:r>
      <w:r w:rsidRPr="00CE1DC8">
        <w:rPr>
          <w:b w:val="0"/>
          <w:bCs w:val="0"/>
          <w:sz w:val="20"/>
          <w:szCs w:val="20"/>
        </w:rPr>
        <w:t xml:space="preserve"> be discussed during the systematic project planning meetings in </w:t>
      </w:r>
      <w:r w:rsidR="004E007C" w:rsidRPr="00CE1DC8">
        <w:rPr>
          <w:rFonts w:cs="Times New Roman"/>
          <w:b w:val="0"/>
          <w:bCs w:val="0"/>
          <w:sz w:val="20"/>
          <w:szCs w:val="20"/>
        </w:rPr>
        <w:t>¶ </w:t>
      </w:r>
      <w:r w:rsidR="00121B5E" w:rsidRPr="00CE1DC8">
        <w:rPr>
          <w:b w:val="0"/>
          <w:bCs w:val="0"/>
          <w:sz w:val="20"/>
          <w:szCs w:val="20"/>
        </w:rPr>
        <w:t>5</w:t>
      </w:r>
      <w:r w:rsidRPr="00CE1DC8">
        <w:rPr>
          <w:b w:val="0"/>
          <w:bCs w:val="0"/>
          <w:sz w:val="20"/>
          <w:szCs w:val="20"/>
        </w:rPr>
        <w:t>.1(b).</w:t>
      </w:r>
    </w:p>
  </w:comment>
  <w:comment w:id="21" w:author="Author" w:initials="A">
    <w:p w14:paraId="58476DEE" w14:textId="5B8FEAE3" w:rsidR="004B64B4" w:rsidRPr="00CE1DC8" w:rsidRDefault="004B64B4">
      <w:pPr>
        <w:pStyle w:val="CommentText"/>
        <w:rPr>
          <w:rFonts w:ascii="Times New Roman" w:hAnsi="Times New Roman"/>
        </w:rPr>
      </w:pPr>
      <w:r w:rsidRPr="00CE1DC8">
        <w:rPr>
          <w:rStyle w:val="CommentReference"/>
          <w:rFonts w:ascii="Times New Roman" w:hAnsi="Times New Roman"/>
        </w:rPr>
        <w:annotationRef/>
      </w:r>
      <w:r w:rsidRPr="00CE1DC8">
        <w:rPr>
          <w:rFonts w:ascii="Times New Roman" w:hAnsi="Times New Roman"/>
        </w:rPr>
        <w:t xml:space="preserve">Note: </w:t>
      </w:r>
      <w:r w:rsidRPr="00CE1DC8">
        <w:rPr>
          <w:rStyle w:val="normaltextrun"/>
          <w:rFonts w:ascii="Times New Roman" w:hAnsi="Times New Roman"/>
        </w:rPr>
        <w:t>Such actions may include reduction in total energy use and increase in the percentage of energy from renewable resources; reduction of air pollutants and greenhouse gas emissions; reduction of water use and preservation of water quality; conservation of material resources and reduction of waste; and protection of land. Respondents shall evaluate options to quantify and reduce the environmental footprint of RI/FS field work to the extent practicable.</w:t>
      </w:r>
    </w:p>
  </w:comment>
  <w:comment w:id="26" w:author="Author" w:initials="A">
    <w:p w14:paraId="64CE7555" w14:textId="1F1B6988" w:rsidR="003320DD" w:rsidRPr="00CE1DC8" w:rsidRDefault="003320DD">
      <w:pPr>
        <w:pStyle w:val="CommentText"/>
        <w:rPr>
          <w:rFonts w:ascii="Times New Roman" w:hAnsi="Times New Roman"/>
        </w:rPr>
      </w:pPr>
      <w:r w:rsidRPr="00CE1DC8">
        <w:rPr>
          <w:rStyle w:val="CommentReference"/>
          <w:rFonts w:ascii="Times New Roman" w:hAnsi="Times New Roman"/>
        </w:rPr>
        <w:annotationRef/>
      </w:r>
      <w:r w:rsidRPr="00CE1DC8">
        <w:rPr>
          <w:rFonts w:ascii="Times New Roman" w:hAnsi="Times New Roman"/>
        </w:rPr>
        <w:t>The reuse assessment should provide sufficient information to develop realistic assumptions of the reasonably anticipated future use(s) for a site. Site teams should consider Table 1 of OSWER 9355.7- 06P when scoping a reuse assessment. The scope and level of effort needed to complete a reuse assessment will be dependent on conditions at the site and should be tailored accordingly. Generally, information supporting a reuse assessment should be obtained from existing and readily available sources.</w:t>
      </w:r>
    </w:p>
  </w:comment>
  <w:comment w:id="39" w:author="Author" w:initials="A">
    <w:p w14:paraId="3287D3F2" w14:textId="15AD11FC" w:rsidR="004B64B4" w:rsidRPr="00CE1DC8" w:rsidRDefault="004B64B4">
      <w:pPr>
        <w:pStyle w:val="CommentText"/>
        <w:rPr>
          <w:rFonts w:ascii="Times New Roman" w:hAnsi="Times New Roman"/>
        </w:rPr>
      </w:pPr>
      <w:r w:rsidRPr="00CE1DC8">
        <w:rPr>
          <w:rStyle w:val="CommentReference"/>
          <w:rFonts w:ascii="Times New Roman" w:hAnsi="Times New Roman"/>
        </w:rPr>
        <w:annotationRef/>
      </w:r>
      <w:r w:rsidRPr="00CE1DC8">
        <w:rPr>
          <w:rFonts w:ascii="Times New Roman" w:hAnsi="Times New Roman"/>
        </w:rPr>
        <w:t xml:space="preserve">Project teams may want to hold the kickoff meeting after receipt of the Previous Investigation Summary Report (Section </w:t>
      </w:r>
      <w:r w:rsidR="00BB34D2" w:rsidRPr="00CE1DC8">
        <w:rPr>
          <w:rFonts w:ascii="Times New Roman" w:hAnsi="Times New Roman"/>
        </w:rPr>
        <w:t>3</w:t>
      </w:r>
      <w:r w:rsidRPr="00CE1DC8">
        <w:rPr>
          <w:rFonts w:ascii="Times New Roman" w:hAnsi="Times New Roman"/>
        </w:rPr>
        <w:t xml:space="preserve">.1) and the CSM Report (Section </w:t>
      </w:r>
      <w:r w:rsidR="00BB34D2" w:rsidRPr="00CE1DC8">
        <w:rPr>
          <w:rFonts w:ascii="Times New Roman" w:hAnsi="Times New Roman"/>
        </w:rPr>
        <w:t>3</w:t>
      </w:r>
      <w:r w:rsidRPr="00CE1DC8">
        <w:rPr>
          <w:rFonts w:ascii="Times New Roman" w:hAnsi="Times New Roman"/>
        </w:rPr>
        <w:t xml:space="preserve">.2) and prior to the submission of the RI Work Plan (Section </w:t>
      </w:r>
      <w:r w:rsidR="00BB34D2" w:rsidRPr="00CE1DC8">
        <w:rPr>
          <w:rFonts w:ascii="Times New Roman" w:hAnsi="Times New Roman"/>
        </w:rPr>
        <w:t>3</w:t>
      </w:r>
      <w:r w:rsidRPr="00CE1DC8">
        <w:rPr>
          <w:rFonts w:ascii="Times New Roman" w:hAnsi="Times New Roman"/>
        </w:rPr>
        <w:t>.3). The Previous Investigation Summary and CSM Reports may be beneficial in discussing the RI/FS Work Plan scope, objectives, and data gaps within the CSM.</w:t>
      </w:r>
    </w:p>
  </w:comment>
  <w:comment w:id="52" w:author="Author" w:initials="A">
    <w:p w14:paraId="71A358B0" w14:textId="37AD0648" w:rsidR="004B64B4" w:rsidRPr="00CE1DC8" w:rsidRDefault="004B64B4">
      <w:pPr>
        <w:pStyle w:val="CommentText"/>
        <w:rPr>
          <w:rFonts w:ascii="Times New Roman" w:hAnsi="Times New Roman"/>
        </w:rPr>
      </w:pPr>
      <w:r w:rsidRPr="00CE1DC8">
        <w:rPr>
          <w:rStyle w:val="CommentReference"/>
          <w:rFonts w:ascii="Times New Roman" w:hAnsi="Times New Roman"/>
        </w:rPr>
        <w:annotationRef/>
      </w:r>
      <w:r w:rsidRPr="00CE1DC8">
        <w:rPr>
          <w:rFonts w:ascii="Times New Roman" w:hAnsi="Times New Roman"/>
        </w:rPr>
        <w:t>The SOW describes many deliverables that are to be submitted to EPA. Some are to be submitted “for EPA approval,” some “for EPA comment,” and some are to be simply submitted without either EPA approval or comment. The model SOW includes careful selections of those deliverables that are to be submitted for “approval,” those that are to be submitted for “comment,” and those that are to be submitted without the need for “comment” or “approval.”</w:t>
      </w:r>
    </w:p>
  </w:comment>
  <w:comment w:id="53" w:author="Author" w:initials="A">
    <w:p w14:paraId="406A48F0" w14:textId="16F0C4E3" w:rsidR="004B64B4" w:rsidRPr="00CE1DC8" w:rsidRDefault="004B64B4">
      <w:pPr>
        <w:pStyle w:val="CommentText"/>
        <w:rPr>
          <w:rFonts w:ascii="Times New Roman" w:hAnsi="Times New Roman"/>
        </w:rPr>
      </w:pPr>
      <w:r w:rsidRPr="00CE1DC8">
        <w:rPr>
          <w:rStyle w:val="CommentReference"/>
          <w:rFonts w:ascii="Times New Roman" w:hAnsi="Times New Roman"/>
        </w:rPr>
        <w:annotationRef/>
      </w:r>
      <w:r w:rsidRPr="00CE1DC8">
        <w:rPr>
          <w:rFonts w:ascii="Times New Roman" w:hAnsi="Times New Roman"/>
        </w:rPr>
        <w:t>If paper copies of specific deliverables (in addition to large exhibits) are needed, this paragraph should be edited accordingly.</w:t>
      </w:r>
    </w:p>
  </w:comment>
  <w:comment w:id="54" w:author="Author" w:initials="A">
    <w:p w14:paraId="02106E75" w14:textId="40A67A8F" w:rsidR="004B64B4" w:rsidRPr="00CE1DC8" w:rsidRDefault="004B64B4">
      <w:pPr>
        <w:pStyle w:val="CommentText"/>
        <w:rPr>
          <w:rFonts w:ascii="Times New Roman" w:hAnsi="Times New Roman"/>
        </w:rPr>
      </w:pPr>
      <w:r w:rsidRPr="00CE1DC8">
        <w:rPr>
          <w:rStyle w:val="CommentReference"/>
          <w:rFonts w:ascii="Times New Roman" w:hAnsi="Times New Roman"/>
        </w:rPr>
        <w:annotationRef/>
      </w:r>
      <w:r w:rsidRPr="00CE1DC8">
        <w:rPr>
          <w:rFonts w:ascii="Times New Roman" w:hAnsi="Times New Roman"/>
        </w:rPr>
        <w:t>Substitute “Tribe” for “State” if the Site is entirely on tribal land. Add “and Tribe” after “State” if both have a role at or an interest in the Site.</w:t>
      </w:r>
    </w:p>
  </w:comment>
  <w:comment w:id="57" w:author="Author" w:initials="A">
    <w:p w14:paraId="38853CAB" w14:textId="1222F662" w:rsidR="004B64B4" w:rsidRPr="00CE1DC8" w:rsidRDefault="004B64B4">
      <w:pPr>
        <w:pStyle w:val="CommentText"/>
        <w:rPr>
          <w:rFonts w:ascii="Times New Roman" w:hAnsi="Times New Roman"/>
        </w:rPr>
      </w:pPr>
      <w:r w:rsidRPr="00CE1DC8">
        <w:rPr>
          <w:rStyle w:val="CommentReference"/>
          <w:rFonts w:ascii="Times New Roman" w:hAnsi="Times New Roman"/>
        </w:rPr>
        <w:annotationRef/>
      </w:r>
      <w:r w:rsidRPr="00CE1DC8">
        <w:rPr>
          <w:rFonts w:ascii="Times New Roman" w:hAnsi="Times New Roman"/>
        </w:rPr>
        <w:t xml:space="preserve">The information in this paragraph is consistent with the EPA National Geospatial Data Policy 2008, which may be revised at any time. The case team should check </w:t>
      </w:r>
      <w:r w:rsidRPr="00B81269">
        <w:rPr>
          <w:rFonts w:ascii="Times New Roman" w:hAnsi="Times New Roman"/>
          <w:u w:val="single"/>
        </w:rPr>
        <w:t>https://www.epa.gov/geospatial/geospatial-policies-and-standards</w:t>
      </w:r>
      <w:r w:rsidRPr="00CE1DC8">
        <w:rPr>
          <w:rFonts w:ascii="Times New Roman" w:hAnsi="Times New Roman"/>
        </w:rPr>
        <w:t xml:space="preserve"> for the latest guidance on the policy and associated EPA and CERCLA procedures and technical specifications, including standards and quality assurance for geographic information system (GIS) deliverables.</w:t>
      </w:r>
    </w:p>
  </w:comment>
  <w:comment w:id="60" w:author="Author" w:initials="A">
    <w:p w14:paraId="0BB1AF4A" w14:textId="4AA0CFE0" w:rsidR="004B64B4" w:rsidRPr="00CE1DC8" w:rsidRDefault="004B64B4">
      <w:pPr>
        <w:pStyle w:val="CommentText"/>
        <w:rPr>
          <w:rFonts w:ascii="Times New Roman" w:hAnsi="Times New Roman"/>
        </w:rPr>
      </w:pPr>
      <w:r w:rsidRPr="00CE1DC8">
        <w:rPr>
          <w:rStyle w:val="CommentReference"/>
          <w:rFonts w:ascii="Times New Roman" w:hAnsi="Times New Roman"/>
        </w:rPr>
        <w:annotationRef/>
      </w:r>
      <w:r w:rsidRPr="00CE1DC8">
        <w:rPr>
          <w:rFonts w:ascii="Times New Roman" w:hAnsi="Times New Roman"/>
        </w:rPr>
        <w:t xml:space="preserve">The model SOW identifies the deliverables that should be certified in accordance with this Section. If the case team wishes that additional deliverables </w:t>
      </w:r>
      <w:proofErr w:type="gramStart"/>
      <w:r w:rsidRPr="00CE1DC8">
        <w:rPr>
          <w:rFonts w:ascii="Times New Roman" w:hAnsi="Times New Roman"/>
        </w:rPr>
        <w:t>be</w:t>
      </w:r>
      <w:proofErr w:type="gramEnd"/>
      <w:r w:rsidRPr="00CE1DC8">
        <w:rPr>
          <w:rFonts w:ascii="Times New Roman" w:hAnsi="Times New Roman"/>
        </w:rPr>
        <w:t xml:space="preserve"> so certified, the case team should make sure that the paragraph regarding such additional deliverable also refers to this Section.</w:t>
      </w:r>
    </w:p>
  </w:comment>
  <w:comment w:id="64" w:author="Author" w:initials="A">
    <w:p w14:paraId="14ACEA0A" w14:textId="795DC3B9" w:rsidR="004B64B4" w:rsidRPr="00CE1DC8" w:rsidRDefault="004B64B4">
      <w:pPr>
        <w:pStyle w:val="CommentText"/>
        <w:rPr>
          <w:rFonts w:ascii="Times New Roman" w:hAnsi="Times New Roman"/>
        </w:rPr>
      </w:pPr>
      <w:r w:rsidRPr="00CE1DC8">
        <w:rPr>
          <w:rStyle w:val="CommentReference"/>
          <w:rFonts w:ascii="Times New Roman" w:hAnsi="Times New Roman"/>
        </w:rPr>
        <w:annotationRef/>
      </w:r>
      <w:r w:rsidRPr="00CE1DC8">
        <w:rPr>
          <w:rFonts w:ascii="Times New Roman" w:hAnsi="Times New Roman"/>
        </w:rPr>
        <w:t>The provisions of this Section have been carefully integrated. It is recommended that these provisions not be changed unless there is a site-specific reason for doing so. Even then, the case team should ensure that the change is consistent with the other parts of this Section.</w:t>
      </w:r>
    </w:p>
  </w:comment>
  <w:comment w:id="78" w:author="Author" w:initials="A">
    <w:p w14:paraId="11E46720" w14:textId="4DC54E6F" w:rsidR="004B64B4" w:rsidRPr="00887863" w:rsidRDefault="004B64B4">
      <w:pPr>
        <w:pStyle w:val="CommentText"/>
        <w:rPr>
          <w:rFonts w:ascii="Times New Roman" w:hAnsi="Times New Roman"/>
        </w:rPr>
      </w:pPr>
      <w:r w:rsidRPr="00887863">
        <w:rPr>
          <w:rStyle w:val="CommentReference"/>
          <w:rFonts w:ascii="Times New Roman" w:hAnsi="Times New Roman"/>
        </w:rPr>
        <w:annotationRef/>
      </w:r>
      <w:r w:rsidRPr="00887863">
        <w:rPr>
          <w:rFonts w:ascii="Times New Roman" w:hAnsi="Times New Roman"/>
        </w:rPr>
        <w:t>Case teams may modify the list to add references specific to the RI/FS or to any applicable Regional guidance.</w:t>
      </w:r>
    </w:p>
  </w:comment>
  <w:comment w:id="79" w:author="Author" w:initials="A">
    <w:p w14:paraId="6507E040" w14:textId="0F38EDD8" w:rsidR="004B64B4" w:rsidRPr="00887863" w:rsidRDefault="004B64B4">
      <w:pPr>
        <w:pStyle w:val="CommentText"/>
        <w:rPr>
          <w:rFonts w:ascii="Times New Roman" w:hAnsi="Times New Roman"/>
        </w:rPr>
      </w:pPr>
      <w:r w:rsidRPr="00887863">
        <w:rPr>
          <w:rStyle w:val="CommentReference"/>
          <w:rFonts w:ascii="Times New Roman" w:hAnsi="Times New Roman"/>
        </w:rPr>
        <w:annotationRef/>
      </w:r>
      <w:r w:rsidRPr="00887863">
        <w:rPr>
          <w:rFonts w:ascii="Times New Roman" w:hAnsi="Times New Roman"/>
        </w:rPr>
        <w:t>Keep this only if SOW requires a TAP.</w:t>
      </w:r>
    </w:p>
  </w:comment>
  <w:comment w:id="80" w:author="Author" w:initials="A">
    <w:p w14:paraId="2C20276A" w14:textId="16E122A2" w:rsidR="004B64B4" w:rsidRPr="002244B7" w:rsidRDefault="004B64B4">
      <w:pPr>
        <w:pStyle w:val="CommentText"/>
        <w:rPr>
          <w:rFonts w:ascii="Times New Roman" w:hAnsi="Times New Roman"/>
        </w:rPr>
      </w:pPr>
      <w:r w:rsidRPr="002244B7">
        <w:rPr>
          <w:rStyle w:val="CommentReference"/>
          <w:rFonts w:ascii="Times New Roman" w:hAnsi="Times New Roman"/>
        </w:rPr>
        <w:annotationRef/>
      </w:r>
      <w:r w:rsidRPr="002244B7">
        <w:rPr>
          <w:rFonts w:ascii="Times New Roman" w:hAnsi="Times New Roman"/>
        </w:rPr>
        <w:t>Keep only if site is an SAA Site.</w:t>
      </w:r>
    </w:p>
  </w:comment>
  <w:comment w:id="86" w:author="Author" w:initials="A">
    <w:p w14:paraId="45C0CF03" w14:textId="7C34D512" w:rsidR="006D1FEF" w:rsidRPr="006D1FEF" w:rsidRDefault="006D1FEF">
      <w:pPr>
        <w:pStyle w:val="CommentText"/>
        <w:rPr>
          <w:rFonts w:ascii="Times New Roman" w:hAnsi="Times New Roman"/>
        </w:rPr>
      </w:pPr>
      <w:r w:rsidRPr="006D1FEF">
        <w:rPr>
          <w:rStyle w:val="CommentReference"/>
          <w:rFonts w:ascii="Times New Roman" w:hAnsi="Times New Roman"/>
          <w:sz w:val="20"/>
          <w:szCs w:val="20"/>
        </w:rPr>
        <w:annotationRef/>
      </w:r>
      <w:r w:rsidRPr="006D1FEF">
        <w:rPr>
          <w:rFonts w:ascii="Times New Roman" w:hAnsi="Times New Roman"/>
        </w:rPr>
        <w:t>First, if this TAP provision is included, then ensure that the Termination provision of the ASAOC itself does not provide for termination of the Respondent’s obligations upon EPA’s approval of a final RI/FS report. The Termination provision should be modified to reflect that the Respondent’s TAP obligation wound not expire until EPA’s issuance of its ROD. Second, depending on status of the group’s efforts and any EPA settlement negotiations for the Respondent to implement the remedy selected in the ROD, EPA may consider negotiating an ASAOC provision (or, more likely, amending the provision in the future) that continues the TAP arrangement beyond ROD issuance and until such remedy negotiations are completed. That would allow the community group to obtain independent technical assistance during such RD/RA negotiations.</w:t>
      </w:r>
    </w:p>
  </w:comment>
  <w:comment w:id="87" w:author="Author" w:initials="A">
    <w:p w14:paraId="4314AE77" w14:textId="77777777" w:rsidR="007B5011" w:rsidRPr="007E278B" w:rsidRDefault="007B5011" w:rsidP="007B5011">
      <w:pPr>
        <w:pStyle w:val="CommentText"/>
        <w:rPr>
          <w:rFonts w:ascii="Times New Roman" w:hAnsi="Times New Roman"/>
        </w:rPr>
      </w:pPr>
      <w:r w:rsidRPr="00CE1DC8">
        <w:rPr>
          <w:rStyle w:val="CommentReference"/>
          <w:rFonts w:ascii="Times New Roman" w:hAnsi="Times New Roman"/>
        </w:rPr>
        <w:annotationRef/>
      </w:r>
      <w:r w:rsidRPr="007E278B">
        <w:rPr>
          <w:rFonts w:ascii="Times New Roman" w:hAnsi="Times New Roman"/>
        </w:rPr>
        <w:t>The above paragraph does not necessarily mean that Respondents will transfer funds to the community group. Respondents may elect, for example, to enter into an agreement providing that the community group direct its advisor to provide certain services, with the community group later receiving an invoice from the advisor, approving it, and sending the invoice to Respondents for payment.</w:t>
      </w:r>
    </w:p>
  </w:comment>
  <w:comment w:id="88" w:author="Author" w:initials="A">
    <w:p w14:paraId="0B75DB42" w14:textId="0969202C" w:rsidR="007B5011" w:rsidRPr="007E278B" w:rsidRDefault="007B5011" w:rsidP="007B5011">
      <w:pPr>
        <w:pStyle w:val="CommentText"/>
        <w:rPr>
          <w:rFonts w:ascii="Times New Roman" w:hAnsi="Times New Roman"/>
        </w:rPr>
      </w:pPr>
      <w:r w:rsidRPr="007E278B">
        <w:rPr>
          <w:rStyle w:val="CommentReference"/>
          <w:rFonts w:ascii="Times New Roman" w:hAnsi="Times New Roman"/>
        </w:rPr>
        <w:annotationRef/>
      </w:r>
      <w:r w:rsidRPr="007E278B">
        <w:rPr>
          <w:rFonts w:ascii="Times New Roman" w:hAnsi="Times New Roman"/>
        </w:rPr>
        <w:t xml:space="preserve">If a community group expresses interest in participating in a TAP and appears to be eligible, then EPA generally will request that Respondents prepare and submit a TAP. See </w:t>
      </w:r>
      <w:r w:rsidR="007E278B">
        <w:rPr>
          <w:rFonts w:ascii="Times New Roman" w:hAnsi="Times New Roman"/>
        </w:rPr>
        <w:t>“</w:t>
      </w:r>
      <w:r w:rsidRPr="007E278B">
        <w:rPr>
          <w:rFonts w:ascii="Times New Roman" w:hAnsi="Times New Roman"/>
        </w:rPr>
        <w:t>Interim Guidance: Providing Communities with Opportunities for Independent Technical Assistance in Superfund Settlements</w:t>
      </w:r>
      <w:r w:rsidR="007E278B">
        <w:rPr>
          <w:rFonts w:ascii="Times New Roman" w:hAnsi="Times New Roman"/>
        </w:rPr>
        <w:t>”</w:t>
      </w:r>
      <w:r w:rsidRPr="007E278B">
        <w:rPr>
          <w:rFonts w:ascii="Times New Roman" w:hAnsi="Times New Roman"/>
        </w:rPr>
        <w:t xml:space="preserve"> (Sept. 3, 2009).</w:t>
      </w:r>
    </w:p>
  </w:comment>
  <w:comment w:id="93" w:author="Author" w:initials="A">
    <w:p w14:paraId="43692627" w14:textId="77777777" w:rsidR="007B5011" w:rsidRPr="007E278B" w:rsidRDefault="007B5011" w:rsidP="007B5011">
      <w:pPr>
        <w:pStyle w:val="CommentText"/>
        <w:rPr>
          <w:rFonts w:ascii="Times New Roman" w:hAnsi="Times New Roman"/>
        </w:rPr>
      </w:pPr>
      <w:r w:rsidRPr="00CE1DC8">
        <w:rPr>
          <w:rStyle w:val="CommentReference"/>
          <w:rFonts w:ascii="Times New Roman" w:hAnsi="Times New Roman"/>
        </w:rPr>
        <w:annotationRef/>
      </w:r>
      <w:r w:rsidRPr="007E278B">
        <w:rPr>
          <w:rFonts w:ascii="Times New Roman" w:hAnsi="Times New Roman"/>
        </w:rPr>
        <w:t>Respondents’ obligations to implement a TAP and their obligation to support EPA’s Community Involvement Activities are distinct obligations. The EPA Remedial Project Manager (RPM) might not request that Respondents prepare and implement a TAP (and designate a TAP Coordinator) since, historically, community groups have expressed interest in TAPs in only about 20% of settlements that contain TAP provisions. Similarly, the RPM might not request that Respondents designate a CI Coordinator, since the RPM might decide EPA does not need Respondents’ support. Therefore, the deadlines for designating a TAP coordinator and for designating a CI Coordinator may be different. However, Respondents generally will designate the same individual for both responsibilities if both requirements are triggered.</w:t>
      </w:r>
    </w:p>
  </w:comment>
  <w:comment w:id="95" w:author="Author" w:initials="A">
    <w:p w14:paraId="33E98255" w14:textId="77777777" w:rsidR="007B5011" w:rsidRPr="007E278B" w:rsidRDefault="007B5011" w:rsidP="007B5011">
      <w:pPr>
        <w:pStyle w:val="CommentText"/>
        <w:rPr>
          <w:rFonts w:ascii="Times New Roman" w:hAnsi="Times New Roman"/>
        </w:rPr>
      </w:pPr>
      <w:r w:rsidRPr="00CE1DC8">
        <w:rPr>
          <w:rStyle w:val="CommentReference"/>
          <w:rFonts w:ascii="Times New Roman" w:hAnsi="Times New Roman"/>
        </w:rPr>
        <w:annotationRef/>
      </w:r>
      <w:r w:rsidRPr="007E278B">
        <w:rPr>
          <w:rFonts w:ascii="Times New Roman" w:hAnsi="Times New Roman"/>
        </w:rPr>
        <w:t>EPA has developed a sample agreement to use as a starting point for negotiations between Respondents and the selected community group. The sample agreement is available from the Office of Site Remediation Enforcement upon request.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6CF054" w15:done="0"/>
  <w15:commentEx w15:paraId="78458E1F" w15:done="0"/>
  <w15:commentEx w15:paraId="7B25ABC3" w15:done="0"/>
  <w15:commentEx w15:paraId="18338594" w15:done="0"/>
  <w15:commentEx w15:paraId="0B01E03D" w15:done="0"/>
  <w15:commentEx w15:paraId="1BA0BAA1" w15:done="0"/>
  <w15:commentEx w15:paraId="58476DEE" w15:done="0"/>
  <w15:commentEx w15:paraId="64CE7555" w15:done="0"/>
  <w15:commentEx w15:paraId="3287D3F2" w15:done="0"/>
  <w15:commentEx w15:paraId="71A358B0" w15:done="0"/>
  <w15:commentEx w15:paraId="406A48F0" w15:done="0"/>
  <w15:commentEx w15:paraId="02106E75" w15:done="0"/>
  <w15:commentEx w15:paraId="38853CAB" w15:done="0"/>
  <w15:commentEx w15:paraId="0BB1AF4A" w15:done="0"/>
  <w15:commentEx w15:paraId="14ACEA0A" w15:done="0"/>
  <w15:commentEx w15:paraId="11E46720" w15:done="0"/>
  <w15:commentEx w15:paraId="6507E040" w15:done="0"/>
  <w15:commentEx w15:paraId="2C20276A" w15:done="0"/>
  <w15:commentEx w15:paraId="45C0CF03" w15:done="0"/>
  <w15:commentEx w15:paraId="4314AE77" w15:done="0"/>
  <w15:commentEx w15:paraId="0B75DB42" w15:done="0"/>
  <w15:commentEx w15:paraId="43692627" w15:done="0"/>
  <w15:commentEx w15:paraId="33E9825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6CF054" w16cid:durableId="25A51C6D"/>
  <w16cid:commentId w16cid:paraId="78458E1F" w16cid:durableId="26B05DE2"/>
  <w16cid:commentId w16cid:paraId="7B25ABC3" w16cid:durableId="26AF4E35"/>
  <w16cid:commentId w16cid:paraId="18338594" w16cid:durableId="266EAD11"/>
  <w16cid:commentId w16cid:paraId="0B01E03D" w16cid:durableId="26162FBA"/>
  <w16cid:commentId w16cid:paraId="1BA0BAA1" w16cid:durableId="259D3DC2"/>
  <w16cid:commentId w16cid:paraId="58476DEE" w16cid:durableId="256D75F1"/>
  <w16cid:commentId w16cid:paraId="64CE7555" w16cid:durableId="261676CB"/>
  <w16cid:commentId w16cid:paraId="3287D3F2" w16cid:durableId="256AE60D"/>
  <w16cid:commentId w16cid:paraId="71A358B0" w16cid:durableId="256AE60F"/>
  <w16cid:commentId w16cid:paraId="406A48F0" w16cid:durableId="256AE610"/>
  <w16cid:commentId w16cid:paraId="02106E75" w16cid:durableId="256AE611"/>
  <w16cid:commentId w16cid:paraId="38853CAB" w16cid:durableId="256AE612"/>
  <w16cid:commentId w16cid:paraId="0BB1AF4A" w16cid:durableId="256AE613"/>
  <w16cid:commentId w16cid:paraId="14ACEA0A" w16cid:durableId="256AE615"/>
  <w16cid:commentId w16cid:paraId="11E46720" w16cid:durableId="256AE61B"/>
  <w16cid:commentId w16cid:paraId="6507E040" w16cid:durableId="256AE61D"/>
  <w16cid:commentId w16cid:paraId="2C20276A" w16cid:durableId="256AE61F"/>
  <w16cid:commentId w16cid:paraId="45C0CF03" w16cid:durableId="26D40FDE"/>
  <w16cid:commentId w16cid:paraId="4314AE77" w16cid:durableId="256AE5E2"/>
  <w16cid:commentId w16cid:paraId="0B75DB42" w16cid:durableId="256AE5E3"/>
  <w16cid:commentId w16cid:paraId="43692627" w16cid:durableId="256AE5E4"/>
  <w16cid:commentId w16cid:paraId="33E98255" w16cid:durableId="256AE5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72562" w14:textId="77777777" w:rsidR="004C6BA0" w:rsidRDefault="004C6BA0" w:rsidP="003C27B6">
      <w:r>
        <w:separator/>
      </w:r>
    </w:p>
  </w:endnote>
  <w:endnote w:type="continuationSeparator" w:id="0">
    <w:p w14:paraId="1245ABBF" w14:textId="77777777" w:rsidR="004C6BA0" w:rsidRDefault="004C6BA0" w:rsidP="003C27B6">
      <w:r>
        <w:continuationSeparator/>
      </w:r>
    </w:p>
  </w:endnote>
  <w:endnote w:type="continuationNotice" w:id="1">
    <w:p w14:paraId="76BF6EEE" w14:textId="77777777" w:rsidR="004C6BA0" w:rsidRDefault="004C6BA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369486"/>
      <w:docPartObj>
        <w:docPartGallery w:val="Page Numbers (Bottom of Page)"/>
        <w:docPartUnique/>
      </w:docPartObj>
    </w:sdtPr>
    <w:sdtEndPr>
      <w:rPr>
        <w:noProof/>
      </w:rPr>
    </w:sdtEndPr>
    <w:sdtContent>
      <w:p w14:paraId="68DAEC01" w14:textId="4734DB95" w:rsidR="004B64B4" w:rsidRDefault="004B64B4">
        <w:pPr>
          <w:pStyle w:val="Footer"/>
          <w:jc w:val="center"/>
        </w:pPr>
        <w:r>
          <w:fldChar w:fldCharType="begin"/>
        </w:r>
        <w:r>
          <w:instrText xml:space="preserve"> PAGE   \* MERGEFORMAT </w:instrText>
        </w:r>
        <w:r>
          <w:fldChar w:fldCharType="separate"/>
        </w:r>
        <w:r>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28EB7" w14:textId="77777777" w:rsidR="004C6BA0" w:rsidRDefault="004C6BA0" w:rsidP="003C27B6">
      <w:r>
        <w:separator/>
      </w:r>
    </w:p>
  </w:footnote>
  <w:footnote w:type="continuationSeparator" w:id="0">
    <w:p w14:paraId="3C2C1E39" w14:textId="77777777" w:rsidR="004C6BA0" w:rsidRDefault="004C6BA0" w:rsidP="003C27B6">
      <w:r>
        <w:continuationSeparator/>
      </w:r>
    </w:p>
  </w:footnote>
  <w:footnote w:type="continuationNotice" w:id="1">
    <w:p w14:paraId="50ED7584" w14:textId="77777777" w:rsidR="004C6BA0" w:rsidRDefault="004C6BA0">
      <w:pPr>
        <w:spacing w:before="0" w:after="0"/>
      </w:pPr>
    </w:p>
  </w:footnote>
  <w:footnote w:id="2">
    <w:p w14:paraId="7FC3B2D6" w14:textId="081A1AAB" w:rsidR="009F24BA" w:rsidRDefault="009F24BA" w:rsidP="003761CA">
      <w:pPr>
        <w:pStyle w:val="FootnoteText"/>
        <w:spacing w:line="240" w:lineRule="auto"/>
      </w:pPr>
      <w:r>
        <w:rPr>
          <w:rStyle w:val="FootnoteReference"/>
        </w:rPr>
        <w:footnoteRef/>
      </w:r>
      <w:r>
        <w:t xml:space="preserve"> </w:t>
      </w:r>
      <w:r w:rsidRPr="002C5620">
        <w:t xml:space="preserve">Environmental </w:t>
      </w:r>
      <w:r>
        <w:t>j</w:t>
      </w:r>
      <w:r w:rsidRPr="002C5620">
        <w:t>ustice mean</w:t>
      </w:r>
      <w:r>
        <w:t>s</w:t>
      </w:r>
      <w:r w:rsidRPr="002C5620">
        <w:t xml:space="preserve"> the fair treatment and meaningful involvement of all people regardless of race, color, national origin, or income, with respect to the development, implementation, and enforcement of environmental laws, regulations, and policies.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6E9E0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5B42C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7A0B3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1509F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07E06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4A07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D677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EC58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C016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542F12"/>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008A6968"/>
    <w:multiLevelType w:val="multilevel"/>
    <w:tmpl w:val="FA041CD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4"/>
      <w:lvlJc w:val="left"/>
      <w:pPr>
        <w:ind w:left="1440" w:hanging="720"/>
      </w:pPr>
      <w:rPr>
        <w:rFonts w:hint="default"/>
      </w:rPr>
    </w:lvl>
    <w:lvl w:ilvl="4">
      <w:start w:val="1"/>
      <w:numFmt w:val="decimal"/>
      <w:lvlText w:val=".%4.%5"/>
      <w:lvlJc w:val="left"/>
      <w:pPr>
        <w:ind w:left="1440" w:hanging="720"/>
      </w:pPr>
      <w:rPr>
        <w:rFonts w:hint="default"/>
      </w:rPr>
    </w:lvl>
    <w:lvl w:ilvl="5">
      <w:start w:val="1"/>
      <w:numFmt w:val="decimal"/>
      <w:lvlText w:val=".%4.%5.%6"/>
      <w:lvlJc w:val="left"/>
      <w:pPr>
        <w:ind w:left="1440" w:hanging="720"/>
      </w:pPr>
      <w:rPr>
        <w:rFonts w:hint="default"/>
      </w:rPr>
    </w:lvl>
    <w:lvl w:ilvl="6">
      <w:start w:val="1"/>
      <w:numFmt w:val="none"/>
      <w:pStyle w:val="Heading7"/>
      <w:lvlText w:val=""/>
      <w:lvlJc w:val="left"/>
      <w:pPr>
        <w:ind w:left="4320" w:firstLine="0"/>
      </w:pPr>
      <w:rPr>
        <w:rFonts w:hint="default"/>
      </w:rPr>
    </w:lvl>
    <w:lvl w:ilvl="7">
      <w:start w:val="1"/>
      <w:numFmt w:val="none"/>
      <w:lvlText w:val=""/>
      <w:lvlJc w:val="left"/>
      <w:pPr>
        <w:ind w:left="5040" w:firstLine="0"/>
      </w:pPr>
      <w:rPr>
        <w:rFonts w:hint="default"/>
      </w:rPr>
    </w:lvl>
    <w:lvl w:ilvl="8">
      <w:start w:val="1"/>
      <w:numFmt w:val="none"/>
      <w:lvlText w:val=""/>
      <w:lvlJc w:val="left"/>
      <w:pPr>
        <w:ind w:left="5760" w:firstLine="0"/>
      </w:pPr>
      <w:rPr>
        <w:rFonts w:hint="default"/>
      </w:rPr>
    </w:lvl>
  </w:abstractNum>
  <w:abstractNum w:abstractNumId="11" w15:restartNumberingAfterBreak="0">
    <w:nsid w:val="27686807"/>
    <w:multiLevelType w:val="hybridMultilevel"/>
    <w:tmpl w:val="ECAAC054"/>
    <w:lvl w:ilvl="0" w:tplc="EDCC2B4A">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C30F9D"/>
    <w:multiLevelType w:val="hybridMultilevel"/>
    <w:tmpl w:val="EDAA2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F85278"/>
    <w:multiLevelType w:val="hybridMultilevel"/>
    <w:tmpl w:val="3720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97364"/>
    <w:multiLevelType w:val="multilevel"/>
    <w:tmpl w:val="11262658"/>
    <w:lvl w:ilvl="0">
      <w:start w:val="2"/>
      <w:numFmt w:val="decimal"/>
      <w:lvlText w:val="%1."/>
      <w:lvlJc w:val="left"/>
      <w:pPr>
        <w:ind w:left="360" w:hanging="360"/>
      </w:pPr>
      <w:rPr>
        <w:rFonts w:cs="Arial" w:hint="default"/>
        <w:b/>
      </w:rPr>
    </w:lvl>
    <w:lvl w:ilvl="1">
      <w:start w:val="6"/>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800" w:hanging="1800"/>
      </w:pPr>
      <w:rPr>
        <w:rFonts w:cs="Arial" w:hint="default"/>
        <w:b/>
      </w:rPr>
    </w:lvl>
  </w:abstractNum>
  <w:abstractNum w:abstractNumId="15" w15:restartNumberingAfterBreak="0">
    <w:nsid w:val="4A090C39"/>
    <w:multiLevelType w:val="multilevel"/>
    <w:tmpl w:val="CB563252"/>
    <w:lvl w:ilvl="0">
      <w:start w:val="1"/>
      <w:numFmt w:val="decimal"/>
      <w:lvlText w:val="%1."/>
      <w:lvlJc w:val="left"/>
      <w:pPr>
        <w:tabs>
          <w:tab w:val="num" w:pos="720"/>
        </w:tabs>
        <w:ind w:left="0" w:firstLine="720"/>
      </w:pPr>
      <w:rPr>
        <w:rFonts w:hint="default"/>
      </w:rPr>
    </w:lvl>
    <w:lvl w:ilvl="1">
      <w:start w:val="1"/>
      <w:numFmt w:val="decimal"/>
      <w:lvlText w:val="%1.%2"/>
      <w:lvlJc w:val="left"/>
      <w:pPr>
        <w:tabs>
          <w:tab w:val="num" w:pos="1296"/>
        </w:tabs>
        <w:ind w:left="129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6" w15:restartNumberingAfterBreak="0">
    <w:nsid w:val="4A5571E2"/>
    <w:multiLevelType w:val="hybridMultilevel"/>
    <w:tmpl w:val="86503BD4"/>
    <w:lvl w:ilvl="0" w:tplc="E280D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D02E4C"/>
    <w:multiLevelType w:val="multilevel"/>
    <w:tmpl w:val="20C2378A"/>
    <w:lvl w:ilvl="0">
      <w:start w:val="1"/>
      <w:numFmt w:val="decimal"/>
      <w:lvlText w:val="%1."/>
      <w:lvlJc w:val="left"/>
      <w:pPr>
        <w:ind w:left="1440" w:hanging="720"/>
      </w:pPr>
      <w:rPr>
        <w:rFonts w:ascii="Times New Roman" w:hAnsi="Times New Roman" w:hint="default"/>
        <w:sz w:val="24"/>
      </w:rPr>
    </w:lvl>
    <w:lvl w:ilvl="1">
      <w:start w:val="1"/>
      <w:numFmt w:val="lowerLetter"/>
      <w:lvlText w:val="%2."/>
      <w:lvlJc w:val="left"/>
      <w:pPr>
        <w:ind w:left="2160" w:hanging="720"/>
      </w:pPr>
      <w:rPr>
        <w:rFonts w:hint="default"/>
      </w:rPr>
    </w:lvl>
    <w:lvl w:ilvl="2">
      <w:start w:val="1"/>
      <w:numFmt w:val="decimal"/>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18" w15:restartNumberingAfterBreak="0">
    <w:nsid w:val="52AB42A8"/>
    <w:multiLevelType w:val="hybridMultilevel"/>
    <w:tmpl w:val="5604587A"/>
    <w:lvl w:ilvl="0" w:tplc="A9FE2958">
      <w:start w:val="1"/>
      <w:numFmt w:val="decimal"/>
      <w:lvlText w:val="%1."/>
      <w:lvlJc w:val="left"/>
      <w:pPr>
        <w:tabs>
          <w:tab w:val="num" w:pos="720"/>
        </w:tabs>
        <w:ind w:left="0" w:firstLine="720"/>
      </w:pPr>
      <w:rPr>
        <w:rFonts w:hint="default"/>
      </w:rPr>
    </w:lvl>
    <w:lvl w:ilvl="1" w:tplc="CB5AF68A">
      <w:start w:val="1"/>
      <w:numFmt w:val="lowerLetter"/>
      <w:lvlText w:val="%2."/>
      <w:lvlJc w:val="left"/>
      <w:pPr>
        <w:tabs>
          <w:tab w:val="num" w:pos="720"/>
        </w:tabs>
        <w:ind w:left="0" w:firstLine="1368"/>
      </w:pPr>
      <w:rPr>
        <w:rFonts w:hint="default"/>
        <w:b w:val="0"/>
      </w:rPr>
    </w:lvl>
    <w:lvl w:ilvl="2" w:tplc="9A263AE0">
      <w:start w:val="1"/>
      <w:numFmt w:val="decimal"/>
      <w:lvlText w:val="(%3)"/>
      <w:lvlJc w:val="left"/>
      <w:pPr>
        <w:tabs>
          <w:tab w:val="num" w:pos="2275"/>
        </w:tabs>
        <w:ind w:left="835" w:firstLine="1325"/>
      </w:pPr>
      <w:rPr>
        <w:rFonts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CE14CB"/>
    <w:multiLevelType w:val="multilevel"/>
    <w:tmpl w:val="20C2378A"/>
    <w:lvl w:ilvl="0">
      <w:start w:val="1"/>
      <w:numFmt w:val="decimal"/>
      <w:lvlText w:val="%1."/>
      <w:lvlJc w:val="left"/>
      <w:pPr>
        <w:ind w:left="1440" w:hanging="720"/>
      </w:pPr>
      <w:rPr>
        <w:rFonts w:ascii="Times New Roman" w:hAnsi="Times New Roman" w:hint="default"/>
        <w:sz w:val="24"/>
      </w:rPr>
    </w:lvl>
    <w:lvl w:ilvl="1">
      <w:start w:val="1"/>
      <w:numFmt w:val="lowerLetter"/>
      <w:lvlText w:val="%2."/>
      <w:lvlJc w:val="left"/>
      <w:pPr>
        <w:ind w:left="2160" w:hanging="720"/>
      </w:pPr>
      <w:rPr>
        <w:rFonts w:hint="default"/>
      </w:rPr>
    </w:lvl>
    <w:lvl w:ilvl="2">
      <w:start w:val="1"/>
      <w:numFmt w:val="decimal"/>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20" w15:restartNumberingAfterBreak="0">
    <w:nsid w:val="5C294902"/>
    <w:multiLevelType w:val="multilevel"/>
    <w:tmpl w:val="5A1A1D3A"/>
    <w:lvl w:ilvl="0">
      <w:start w:val="1"/>
      <w:numFmt w:val="decimal"/>
      <w:lvlText w:val="%1."/>
      <w:lvlJc w:val="left"/>
      <w:pPr>
        <w:tabs>
          <w:tab w:val="num" w:pos="720"/>
        </w:tabs>
        <w:ind w:left="0" w:firstLine="720"/>
      </w:pPr>
      <w:rPr>
        <w:rFonts w:ascii="Times New Roman" w:hAnsi="Times New Roman" w:hint="default"/>
        <w:sz w:val="24"/>
      </w:rPr>
    </w:lvl>
    <w:lvl w:ilvl="1">
      <w:start w:val="1"/>
      <w:numFmt w:val="lowerLetter"/>
      <w:lvlText w:val="%2."/>
      <w:lvlJc w:val="left"/>
      <w:pPr>
        <w:tabs>
          <w:tab w:val="num" w:pos="1512"/>
        </w:tabs>
        <w:ind w:left="0" w:firstLine="1440"/>
      </w:pPr>
      <w:rPr>
        <w:rFonts w:hint="default"/>
      </w:rPr>
    </w:lvl>
    <w:lvl w:ilvl="2">
      <w:start w:val="1"/>
      <w:numFmt w:val="decimal"/>
      <w:lvlText w:val="(%3)"/>
      <w:lvlJc w:val="left"/>
      <w:pPr>
        <w:tabs>
          <w:tab w:val="num" w:pos="2160"/>
        </w:tabs>
        <w:ind w:left="1440" w:firstLine="720"/>
      </w:pPr>
      <w:rPr>
        <w:rFonts w:hint="default"/>
      </w:rPr>
    </w:lvl>
    <w:lvl w:ilvl="3">
      <w:start w:val="1"/>
      <w:numFmt w:val="lowerRoman"/>
      <w:lvlText w:val="%4."/>
      <w:lvlJc w:val="left"/>
      <w:pPr>
        <w:ind w:left="3600" w:hanging="720"/>
      </w:pPr>
      <w:rPr>
        <w:rFonts w:hint="default"/>
      </w:rPr>
    </w:lvl>
    <w:lvl w:ilvl="4">
      <w:start w:val="1"/>
      <w:numFmt w:val="none"/>
      <w:lvlText w:val=""/>
      <w:lvlJc w:val="left"/>
      <w:pPr>
        <w:tabs>
          <w:tab w:val="num" w:pos="3672"/>
        </w:tabs>
        <w:ind w:left="4320" w:hanging="720"/>
      </w:pPr>
      <w:rPr>
        <w:rFonts w:hint="default"/>
      </w:rPr>
    </w:lvl>
    <w:lvl w:ilvl="5">
      <w:start w:val="1"/>
      <w:numFmt w:val="none"/>
      <w:lvlText w:val=""/>
      <w:lvlJc w:val="right"/>
      <w:pPr>
        <w:ind w:left="3600" w:hanging="720"/>
      </w:pPr>
      <w:rPr>
        <w:rFonts w:hint="default"/>
      </w:rPr>
    </w:lvl>
    <w:lvl w:ilvl="6">
      <w:start w:val="1"/>
      <w:numFmt w:val="none"/>
      <w:lvlText w:val=""/>
      <w:lvlJc w:val="left"/>
      <w:pPr>
        <w:ind w:left="4320" w:hanging="720"/>
      </w:pPr>
      <w:rPr>
        <w:rFonts w:hint="default"/>
      </w:rPr>
    </w:lvl>
    <w:lvl w:ilvl="7">
      <w:start w:val="1"/>
      <w:numFmt w:val="none"/>
      <w:lvlText w:val=""/>
      <w:lvlJc w:val="left"/>
      <w:pPr>
        <w:ind w:left="5040" w:hanging="720"/>
      </w:pPr>
      <w:rPr>
        <w:rFonts w:hint="default"/>
      </w:rPr>
    </w:lvl>
    <w:lvl w:ilvl="8">
      <w:start w:val="1"/>
      <w:numFmt w:val="none"/>
      <w:lvlText w:val=""/>
      <w:lvlJc w:val="right"/>
      <w:pPr>
        <w:ind w:left="5760" w:hanging="720"/>
      </w:pPr>
      <w:rPr>
        <w:rFonts w:hint="default"/>
      </w:rPr>
    </w:lvl>
  </w:abstractNum>
  <w:abstractNum w:abstractNumId="21" w15:restartNumberingAfterBreak="0">
    <w:nsid w:val="61D03743"/>
    <w:multiLevelType w:val="multilevel"/>
    <w:tmpl w:val="A7526708"/>
    <w:lvl w:ilvl="0">
      <w:start w:val="1"/>
      <w:numFmt w:val="decimal"/>
      <w:pStyle w:val="LVL1"/>
      <w:lvlText w:val="%1."/>
      <w:lvlJc w:val="center"/>
      <w:pPr>
        <w:ind w:left="720" w:hanging="720"/>
      </w:pPr>
      <w:rPr>
        <w:rFonts w:hint="default"/>
      </w:rPr>
    </w:lvl>
    <w:lvl w:ilvl="1">
      <w:start w:val="1"/>
      <w:numFmt w:val="decimal"/>
      <w:pStyle w:val="LVL2"/>
      <w:lvlText w:val="%1.%2"/>
      <w:lvlJc w:val="left"/>
      <w:pPr>
        <w:ind w:left="720" w:hanging="720"/>
      </w:pPr>
      <w:rPr>
        <w:rFonts w:hint="default"/>
        <w:b/>
        <w:i w:val="0"/>
      </w:rPr>
    </w:lvl>
    <w:lvl w:ilvl="2">
      <w:start w:val="1"/>
      <w:numFmt w:val="lowerLetter"/>
      <w:pStyle w:val="LVL3"/>
      <w:lvlText w:val="(%3)"/>
      <w:lvlJc w:val="left"/>
      <w:pPr>
        <w:tabs>
          <w:tab w:val="num" w:pos="1440"/>
        </w:tabs>
        <w:ind w:left="1440" w:hanging="720"/>
      </w:pPr>
      <w:rPr>
        <w:rFonts w:hint="default"/>
        <w:b w:val="0"/>
        <w:i w:val="0"/>
        <w:iCs w:val="0"/>
        <w:caps w:val="0"/>
        <w:smallCaps w:val="0"/>
        <w:strike w:val="0"/>
        <w:dstrike w:val="0"/>
        <w:vanish w:val="0"/>
        <w:color w:val="000000"/>
        <w:spacing w:val="0"/>
        <w:kern w:val="0"/>
        <w:position w:val="0"/>
        <w:u w:val="none"/>
        <w:vertAlign w:val="baseline"/>
        <w:em w:val="none"/>
      </w:rPr>
    </w:lvl>
    <w:lvl w:ilvl="3">
      <w:start w:val="1"/>
      <w:numFmt w:val="decimal"/>
      <w:pStyle w:val="LVL4"/>
      <w:lvlText w:val="(%4)"/>
      <w:lvlJc w:val="left"/>
      <w:pPr>
        <w:tabs>
          <w:tab w:val="num" w:pos="2232"/>
        </w:tabs>
        <w:ind w:left="2160" w:hanging="720"/>
      </w:pPr>
      <w:rPr>
        <w:rFonts w:hint="default"/>
      </w:rPr>
    </w:lvl>
    <w:lvl w:ilvl="4">
      <w:start w:val="1"/>
      <w:numFmt w:val="lowerRoman"/>
      <w:pStyle w:val="LVL5"/>
      <w:lvlText w:val="(%5)"/>
      <w:lvlJc w:val="left"/>
      <w:pPr>
        <w:tabs>
          <w:tab w:val="num" w:pos="2880"/>
        </w:tabs>
        <w:ind w:left="2880" w:hanging="720"/>
      </w:pPr>
      <w:rPr>
        <w:rFonts w:hint="default"/>
      </w:rPr>
    </w:lvl>
    <w:lvl w:ilvl="5">
      <w:start w:val="1"/>
      <w:numFmt w:val="upperLetter"/>
      <w:pStyle w:val="LVL6"/>
      <w:lvlText w:val="(%6)"/>
      <w:lvlJc w:val="left"/>
      <w:pPr>
        <w:tabs>
          <w:tab w:val="num" w:pos="3600"/>
        </w:tabs>
        <w:ind w:left="3600" w:hanging="720"/>
      </w:pPr>
      <w:rPr>
        <w:rFonts w:hint="default"/>
      </w:rPr>
    </w:lvl>
    <w:lvl w:ilvl="6">
      <w:start w:val="1"/>
      <w:numFmt w:val="decimal"/>
      <w:lvlText w:val=""/>
      <w:lvlJc w:val="left"/>
      <w:pPr>
        <w:ind w:left="4320" w:firstLine="0"/>
      </w:pPr>
      <w:rPr>
        <w:rFonts w:hint="default"/>
      </w:rPr>
    </w:lvl>
    <w:lvl w:ilvl="7">
      <w:start w:val="1"/>
      <w:numFmt w:val="decimal"/>
      <w:lvlText w:val=""/>
      <w:lvlJc w:val="left"/>
      <w:pPr>
        <w:ind w:left="5040" w:firstLine="0"/>
      </w:pPr>
      <w:rPr>
        <w:rFonts w:hint="default"/>
      </w:rPr>
    </w:lvl>
    <w:lvl w:ilvl="8">
      <w:start w:val="1"/>
      <w:numFmt w:val="decimal"/>
      <w:lvlText w:val=""/>
      <w:lvlJc w:val="left"/>
      <w:pPr>
        <w:ind w:left="5760" w:firstLine="0"/>
      </w:pPr>
      <w:rPr>
        <w:rFonts w:hint="default"/>
      </w:rPr>
    </w:lvl>
  </w:abstractNum>
  <w:num w:numId="1">
    <w:abstractNumId w:val="9"/>
  </w:num>
  <w:num w:numId="2">
    <w:abstractNumId w:val="18"/>
  </w:num>
  <w:num w:numId="3">
    <w:abstractNumId w:val="15"/>
  </w:num>
  <w:num w:numId="4">
    <w:abstractNumId w:val="10"/>
  </w:num>
  <w:num w:numId="5">
    <w:abstractNumId w:val="1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b/>
          <w:i w:val="0"/>
        </w:rPr>
      </w:lvl>
    </w:lvlOverride>
    <w:lvlOverride w:ilvl="2">
      <w:lvl w:ilvl="2">
        <w:start w:val="1"/>
        <w:numFmt w:val="decimal"/>
        <w:lvlText w:val="%1.%2.%3"/>
        <w:lvlJc w:val="left"/>
        <w:pPr>
          <w:ind w:left="720" w:hanging="720"/>
        </w:pPr>
        <w:rPr>
          <w:rFonts w:hint="default"/>
          <w:b/>
          <w:i w:val="0"/>
        </w:rPr>
      </w:lvl>
    </w:lvlOverride>
    <w:lvlOverride w:ilvl="3">
      <w:lvl w:ilvl="3">
        <w:start w:val="1"/>
        <w:numFmt w:val="decimal"/>
        <w:lvlText w:val=".%4"/>
        <w:lvlJc w:val="left"/>
        <w:pPr>
          <w:ind w:left="1440" w:hanging="720"/>
        </w:pPr>
        <w:rPr>
          <w:rFonts w:hint="default"/>
        </w:rPr>
      </w:lvl>
    </w:lvlOverride>
    <w:lvlOverride w:ilvl="4">
      <w:lvl w:ilvl="4">
        <w:start w:val="1"/>
        <w:numFmt w:val="decimal"/>
        <w:lvlText w:val=".%4.%5"/>
        <w:lvlJc w:val="left"/>
        <w:pPr>
          <w:ind w:left="1440" w:hanging="720"/>
        </w:pPr>
        <w:rPr>
          <w:rFonts w:hint="default"/>
        </w:rPr>
      </w:lvl>
    </w:lvlOverride>
    <w:lvlOverride w:ilvl="5">
      <w:lvl w:ilvl="5">
        <w:start w:val="1"/>
        <w:numFmt w:val="none"/>
        <w:lvlText w:val=".1.1.1"/>
        <w:lvlJc w:val="left"/>
        <w:pPr>
          <w:ind w:left="1440" w:hanging="720"/>
        </w:pPr>
        <w:rPr>
          <w:rFonts w:hint="default"/>
        </w:rPr>
      </w:lvl>
    </w:lvlOverride>
    <w:lvlOverride w:ilvl="6">
      <w:lvl w:ilvl="6">
        <w:start w:val="1"/>
        <w:numFmt w:val="none"/>
        <w:pStyle w:val="Heading7"/>
        <w:lvlText w:val=""/>
        <w:lvlJc w:val="left"/>
        <w:pPr>
          <w:ind w:left="4320" w:firstLine="0"/>
        </w:pPr>
        <w:rPr>
          <w:rFonts w:hint="default"/>
        </w:rPr>
      </w:lvl>
    </w:lvlOverride>
    <w:lvlOverride w:ilvl="7">
      <w:lvl w:ilvl="7">
        <w:start w:val="1"/>
        <w:numFmt w:val="none"/>
        <w:lvlText w:val=""/>
        <w:lvlJc w:val="left"/>
        <w:pPr>
          <w:ind w:left="5040" w:firstLine="0"/>
        </w:pPr>
        <w:rPr>
          <w:rFonts w:hint="default"/>
        </w:rPr>
      </w:lvl>
    </w:lvlOverride>
    <w:lvlOverride w:ilvl="8">
      <w:lvl w:ilvl="8">
        <w:start w:val="1"/>
        <w:numFmt w:val="none"/>
        <w:lvlText w:val=""/>
        <w:lvlJc w:val="left"/>
        <w:pPr>
          <w:ind w:left="5760" w:firstLine="0"/>
        </w:pPr>
        <w:rPr>
          <w:rFonts w:hint="default"/>
        </w:rPr>
      </w:lvl>
    </w:lvlOverride>
  </w:num>
  <w:num w:numId="7">
    <w:abstractNumId w:val="10"/>
    <w:lvlOverride w:ilvl="0">
      <w:startOverride w:val="7"/>
    </w:lvlOverride>
    <w:lvlOverride w:ilvl="1">
      <w:startOverride w:val="4"/>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num>
  <w:num w:numId="11">
    <w:abstractNumId w:val="10"/>
  </w:num>
  <w:num w:numId="12">
    <w:abstractNumId w:val="21"/>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1"/>
  </w:num>
  <w:num w:numId="18">
    <w:abstractNumId w:val="21"/>
  </w:num>
  <w:num w:numId="19">
    <w:abstractNumId w:val="21"/>
  </w:num>
  <w:num w:numId="20">
    <w:abstractNumId w:val="21"/>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1"/>
  </w:num>
  <w:num w:numId="24">
    <w:abstractNumId w:val="19"/>
  </w:num>
  <w:num w:numId="25">
    <w:abstractNumId w:val="11"/>
  </w:num>
  <w:num w:numId="26">
    <w:abstractNumId w:val="13"/>
  </w:num>
  <w:num w:numId="27">
    <w:abstractNumId w:val="17"/>
    <w:lvlOverride w:ilvl="0">
      <w:lvl w:ilvl="0">
        <w:start w:val="1"/>
        <w:numFmt w:val="decimal"/>
        <w:lvlText w:val="%1."/>
        <w:lvlJc w:val="left"/>
        <w:pPr>
          <w:ind w:left="0" w:firstLine="720"/>
        </w:pPr>
        <w:rPr>
          <w:rFonts w:ascii="Times New Roman" w:hAnsi="Times New Roman" w:hint="default"/>
          <w:b w:val="0"/>
          <w:strike w:val="0"/>
          <w:sz w:val="24"/>
        </w:rPr>
      </w:lvl>
    </w:lvlOverride>
    <w:lvlOverride w:ilvl="1">
      <w:lvl w:ilvl="1">
        <w:start w:val="1"/>
        <w:numFmt w:val="lowerLetter"/>
        <w:lvlText w:val="%2."/>
        <w:lvlJc w:val="left"/>
        <w:pPr>
          <w:ind w:left="0" w:firstLine="1440"/>
        </w:pPr>
        <w:rPr>
          <w:rFonts w:hint="default"/>
          <w:b w:val="0"/>
          <w:strike w:val="0"/>
          <w:color w:val="000000" w:themeColor="text1"/>
        </w:rPr>
      </w:lvl>
    </w:lvlOverride>
    <w:lvlOverride w:ilvl="2">
      <w:lvl w:ilvl="2">
        <w:start w:val="1"/>
        <w:numFmt w:val="decimal"/>
        <w:lvlText w:val="(%3)"/>
        <w:lvlJc w:val="left"/>
        <w:pPr>
          <w:ind w:left="1440" w:firstLine="720"/>
        </w:pPr>
        <w:rPr>
          <w:rFonts w:hint="default"/>
          <w:b w:val="0"/>
        </w:rPr>
      </w:lvl>
    </w:lvlOverride>
    <w:lvlOverride w:ilvl="3">
      <w:lvl w:ilvl="3">
        <w:start w:val="1"/>
        <w:numFmt w:val="lowerRoman"/>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28">
    <w:abstractNumId w:val="17"/>
    <w:lvlOverride w:ilvl="0">
      <w:lvl w:ilvl="0">
        <w:start w:val="1"/>
        <w:numFmt w:val="decimal"/>
        <w:lvlText w:val="%1."/>
        <w:lvlJc w:val="left"/>
        <w:pPr>
          <w:ind w:left="0" w:firstLine="720"/>
        </w:pPr>
        <w:rPr>
          <w:rFonts w:ascii="Times New Roman" w:hAnsi="Times New Roman" w:hint="default"/>
          <w:sz w:val="24"/>
        </w:rPr>
      </w:lvl>
    </w:lvlOverride>
    <w:lvlOverride w:ilvl="1">
      <w:lvl w:ilvl="1">
        <w:start w:val="1"/>
        <w:numFmt w:val="lowerLetter"/>
        <w:lvlText w:val="%2."/>
        <w:lvlJc w:val="left"/>
        <w:pPr>
          <w:ind w:left="0" w:firstLine="1440"/>
        </w:pPr>
        <w:rPr>
          <w:rFonts w:hint="default"/>
          <w:b w:val="0"/>
          <w:strike w:val="0"/>
        </w:rPr>
      </w:lvl>
    </w:lvlOverride>
    <w:lvlOverride w:ilvl="2">
      <w:lvl w:ilvl="2">
        <w:start w:val="1"/>
        <w:numFmt w:val="decimal"/>
        <w:lvlText w:val="(%3)"/>
        <w:lvlJc w:val="left"/>
        <w:pPr>
          <w:ind w:left="1440" w:firstLine="720"/>
        </w:pPr>
        <w:rPr>
          <w:rFonts w:hint="default"/>
          <w:b w:val="0"/>
        </w:rPr>
      </w:lvl>
    </w:lvlOverride>
    <w:lvlOverride w:ilvl="3">
      <w:lvl w:ilvl="3">
        <w:start w:val="1"/>
        <w:numFmt w:val="lowerRoman"/>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29">
    <w:abstractNumId w:val="20"/>
  </w:num>
  <w:num w:numId="30">
    <w:abstractNumId w:val="12"/>
  </w:num>
  <w:num w:numId="31">
    <w:abstractNumId w:val="14"/>
  </w:num>
  <w:num w:numId="32">
    <w:abstractNumId w:val="21"/>
    <w:lvlOverride w:ilvl="0">
      <w:startOverride w:val="2"/>
    </w:lvlOverride>
    <w:lvlOverride w:ilvl="1">
      <w:startOverride w:val="6"/>
    </w:lvlOverride>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21"/>
  </w:num>
  <w:num w:numId="43">
    <w:abstractNumId w:val="16"/>
  </w:num>
  <w:num w:numId="44">
    <w:abstractNumId w:val="2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A48"/>
    <w:rsid w:val="00000B39"/>
    <w:rsid w:val="0000249A"/>
    <w:rsid w:val="00002B7F"/>
    <w:rsid w:val="00002CAE"/>
    <w:rsid w:val="00003616"/>
    <w:rsid w:val="00003F86"/>
    <w:rsid w:val="00004052"/>
    <w:rsid w:val="0000440F"/>
    <w:rsid w:val="00004D8F"/>
    <w:rsid w:val="00004EE9"/>
    <w:rsid w:val="00004F53"/>
    <w:rsid w:val="00005803"/>
    <w:rsid w:val="0000699A"/>
    <w:rsid w:val="00007290"/>
    <w:rsid w:val="00007C1C"/>
    <w:rsid w:val="00010828"/>
    <w:rsid w:val="00010E95"/>
    <w:rsid w:val="00012366"/>
    <w:rsid w:val="000125C3"/>
    <w:rsid w:val="0001319A"/>
    <w:rsid w:val="000133FB"/>
    <w:rsid w:val="00013EEE"/>
    <w:rsid w:val="0001433E"/>
    <w:rsid w:val="0001498A"/>
    <w:rsid w:val="00014C27"/>
    <w:rsid w:val="00014C79"/>
    <w:rsid w:val="000151B4"/>
    <w:rsid w:val="00015D55"/>
    <w:rsid w:val="00015F9E"/>
    <w:rsid w:val="0001677B"/>
    <w:rsid w:val="0001689C"/>
    <w:rsid w:val="000171A7"/>
    <w:rsid w:val="00017D00"/>
    <w:rsid w:val="00017DCD"/>
    <w:rsid w:val="00020E86"/>
    <w:rsid w:val="000215EB"/>
    <w:rsid w:val="000217B4"/>
    <w:rsid w:val="00021DBF"/>
    <w:rsid w:val="00021E4B"/>
    <w:rsid w:val="00021FCF"/>
    <w:rsid w:val="00023246"/>
    <w:rsid w:val="0002357B"/>
    <w:rsid w:val="000235AE"/>
    <w:rsid w:val="000235D9"/>
    <w:rsid w:val="00023FA4"/>
    <w:rsid w:val="0002506F"/>
    <w:rsid w:val="00025C7B"/>
    <w:rsid w:val="00025D53"/>
    <w:rsid w:val="00026774"/>
    <w:rsid w:val="000268EF"/>
    <w:rsid w:val="000275AF"/>
    <w:rsid w:val="000301B5"/>
    <w:rsid w:val="00030718"/>
    <w:rsid w:val="00031565"/>
    <w:rsid w:val="00031661"/>
    <w:rsid w:val="0003257A"/>
    <w:rsid w:val="000330E2"/>
    <w:rsid w:val="00033893"/>
    <w:rsid w:val="000338AF"/>
    <w:rsid w:val="00033EE9"/>
    <w:rsid w:val="00034F68"/>
    <w:rsid w:val="00035A1F"/>
    <w:rsid w:val="00035F1B"/>
    <w:rsid w:val="0003602C"/>
    <w:rsid w:val="000364BE"/>
    <w:rsid w:val="00036F55"/>
    <w:rsid w:val="0004079B"/>
    <w:rsid w:val="00040A60"/>
    <w:rsid w:val="00041143"/>
    <w:rsid w:val="0004148C"/>
    <w:rsid w:val="00042848"/>
    <w:rsid w:val="00042B3F"/>
    <w:rsid w:val="00043014"/>
    <w:rsid w:val="00043280"/>
    <w:rsid w:val="00043483"/>
    <w:rsid w:val="00043971"/>
    <w:rsid w:val="000439E0"/>
    <w:rsid w:val="00044499"/>
    <w:rsid w:val="0004468A"/>
    <w:rsid w:val="000446E2"/>
    <w:rsid w:val="00044AD7"/>
    <w:rsid w:val="00044D52"/>
    <w:rsid w:val="0004583C"/>
    <w:rsid w:val="00045D82"/>
    <w:rsid w:val="00046115"/>
    <w:rsid w:val="000470FE"/>
    <w:rsid w:val="00047854"/>
    <w:rsid w:val="00050912"/>
    <w:rsid w:val="00050EB5"/>
    <w:rsid w:val="00051120"/>
    <w:rsid w:val="00051258"/>
    <w:rsid w:val="000512CF"/>
    <w:rsid w:val="000513E0"/>
    <w:rsid w:val="00052348"/>
    <w:rsid w:val="0005271E"/>
    <w:rsid w:val="00052AAD"/>
    <w:rsid w:val="000534BC"/>
    <w:rsid w:val="000539DA"/>
    <w:rsid w:val="00054074"/>
    <w:rsid w:val="00054B05"/>
    <w:rsid w:val="00054DE0"/>
    <w:rsid w:val="00055FBC"/>
    <w:rsid w:val="0005623B"/>
    <w:rsid w:val="000564DD"/>
    <w:rsid w:val="00056BF1"/>
    <w:rsid w:val="00056EA7"/>
    <w:rsid w:val="00057071"/>
    <w:rsid w:val="00057B19"/>
    <w:rsid w:val="00057CE9"/>
    <w:rsid w:val="00060761"/>
    <w:rsid w:val="00060BCA"/>
    <w:rsid w:val="00060F98"/>
    <w:rsid w:val="00061AED"/>
    <w:rsid w:val="00062682"/>
    <w:rsid w:val="00062860"/>
    <w:rsid w:val="00062C87"/>
    <w:rsid w:val="000635E8"/>
    <w:rsid w:val="00063D24"/>
    <w:rsid w:val="00064622"/>
    <w:rsid w:val="000649D4"/>
    <w:rsid w:val="00064CE3"/>
    <w:rsid w:val="000650BA"/>
    <w:rsid w:val="00065629"/>
    <w:rsid w:val="00065964"/>
    <w:rsid w:val="00065F70"/>
    <w:rsid w:val="00065FBB"/>
    <w:rsid w:val="000664BF"/>
    <w:rsid w:val="00066558"/>
    <w:rsid w:val="00066B3D"/>
    <w:rsid w:val="00066D27"/>
    <w:rsid w:val="00066EBF"/>
    <w:rsid w:val="00067352"/>
    <w:rsid w:val="000676D9"/>
    <w:rsid w:val="00067726"/>
    <w:rsid w:val="00067730"/>
    <w:rsid w:val="000705DD"/>
    <w:rsid w:val="00070779"/>
    <w:rsid w:val="0007087B"/>
    <w:rsid w:val="00070D92"/>
    <w:rsid w:val="000721C3"/>
    <w:rsid w:val="0007221C"/>
    <w:rsid w:val="000724F4"/>
    <w:rsid w:val="00072DDB"/>
    <w:rsid w:val="00072E1E"/>
    <w:rsid w:val="00073639"/>
    <w:rsid w:val="00074191"/>
    <w:rsid w:val="0007450E"/>
    <w:rsid w:val="000745A6"/>
    <w:rsid w:val="000751EE"/>
    <w:rsid w:val="00075731"/>
    <w:rsid w:val="0007618A"/>
    <w:rsid w:val="0007693C"/>
    <w:rsid w:val="00076B05"/>
    <w:rsid w:val="00076B60"/>
    <w:rsid w:val="000774A0"/>
    <w:rsid w:val="00077DCE"/>
    <w:rsid w:val="0008012D"/>
    <w:rsid w:val="000802B9"/>
    <w:rsid w:val="00080FEE"/>
    <w:rsid w:val="00081835"/>
    <w:rsid w:val="000823AF"/>
    <w:rsid w:val="00082547"/>
    <w:rsid w:val="00082D47"/>
    <w:rsid w:val="00083146"/>
    <w:rsid w:val="00083C9D"/>
    <w:rsid w:val="000846C3"/>
    <w:rsid w:val="00084A70"/>
    <w:rsid w:val="00084D4B"/>
    <w:rsid w:val="00085312"/>
    <w:rsid w:val="0008535D"/>
    <w:rsid w:val="000859DF"/>
    <w:rsid w:val="000859E9"/>
    <w:rsid w:val="00086008"/>
    <w:rsid w:val="00086469"/>
    <w:rsid w:val="000865DC"/>
    <w:rsid w:val="000866E9"/>
    <w:rsid w:val="00086893"/>
    <w:rsid w:val="00086E84"/>
    <w:rsid w:val="00087132"/>
    <w:rsid w:val="00087331"/>
    <w:rsid w:val="0008787A"/>
    <w:rsid w:val="000878E0"/>
    <w:rsid w:val="0008796D"/>
    <w:rsid w:val="00087C9D"/>
    <w:rsid w:val="000905EC"/>
    <w:rsid w:val="00090B09"/>
    <w:rsid w:val="00091083"/>
    <w:rsid w:val="000916FB"/>
    <w:rsid w:val="00091A4C"/>
    <w:rsid w:val="00092231"/>
    <w:rsid w:val="0009246E"/>
    <w:rsid w:val="000925E9"/>
    <w:rsid w:val="00092846"/>
    <w:rsid w:val="00094217"/>
    <w:rsid w:val="00094303"/>
    <w:rsid w:val="00094668"/>
    <w:rsid w:val="00094B6B"/>
    <w:rsid w:val="00094CF8"/>
    <w:rsid w:val="000956EC"/>
    <w:rsid w:val="00095D06"/>
    <w:rsid w:val="000964AF"/>
    <w:rsid w:val="000967FC"/>
    <w:rsid w:val="00096A96"/>
    <w:rsid w:val="00096E2E"/>
    <w:rsid w:val="000A067D"/>
    <w:rsid w:val="000A088E"/>
    <w:rsid w:val="000A0B8B"/>
    <w:rsid w:val="000A0C65"/>
    <w:rsid w:val="000A179D"/>
    <w:rsid w:val="000A1A04"/>
    <w:rsid w:val="000A1CEC"/>
    <w:rsid w:val="000A3339"/>
    <w:rsid w:val="000A4E93"/>
    <w:rsid w:val="000A5231"/>
    <w:rsid w:val="000A55E0"/>
    <w:rsid w:val="000A63D3"/>
    <w:rsid w:val="000A691D"/>
    <w:rsid w:val="000A6F6E"/>
    <w:rsid w:val="000B080E"/>
    <w:rsid w:val="000B1994"/>
    <w:rsid w:val="000B33E6"/>
    <w:rsid w:val="000B3804"/>
    <w:rsid w:val="000B44D1"/>
    <w:rsid w:val="000B4B58"/>
    <w:rsid w:val="000B4DDE"/>
    <w:rsid w:val="000B51F5"/>
    <w:rsid w:val="000B51F9"/>
    <w:rsid w:val="000B52F5"/>
    <w:rsid w:val="000B5532"/>
    <w:rsid w:val="000B5C4E"/>
    <w:rsid w:val="000B5D4D"/>
    <w:rsid w:val="000B5E6A"/>
    <w:rsid w:val="000B60E1"/>
    <w:rsid w:val="000B6943"/>
    <w:rsid w:val="000B7A4D"/>
    <w:rsid w:val="000C0375"/>
    <w:rsid w:val="000C0393"/>
    <w:rsid w:val="000C07D7"/>
    <w:rsid w:val="000C157C"/>
    <w:rsid w:val="000C15A1"/>
    <w:rsid w:val="000C160F"/>
    <w:rsid w:val="000C16F3"/>
    <w:rsid w:val="000C2345"/>
    <w:rsid w:val="000C2C20"/>
    <w:rsid w:val="000C2CA8"/>
    <w:rsid w:val="000C3683"/>
    <w:rsid w:val="000C370C"/>
    <w:rsid w:val="000C496B"/>
    <w:rsid w:val="000C5CB5"/>
    <w:rsid w:val="000C5EF8"/>
    <w:rsid w:val="000C6713"/>
    <w:rsid w:val="000C69F7"/>
    <w:rsid w:val="000C6C37"/>
    <w:rsid w:val="000C6D98"/>
    <w:rsid w:val="000C7069"/>
    <w:rsid w:val="000C7115"/>
    <w:rsid w:val="000C7466"/>
    <w:rsid w:val="000C74AB"/>
    <w:rsid w:val="000C776E"/>
    <w:rsid w:val="000D071A"/>
    <w:rsid w:val="000D08D1"/>
    <w:rsid w:val="000D0AF3"/>
    <w:rsid w:val="000D1056"/>
    <w:rsid w:val="000D1F06"/>
    <w:rsid w:val="000D1FEB"/>
    <w:rsid w:val="000D2993"/>
    <w:rsid w:val="000D2C11"/>
    <w:rsid w:val="000D3593"/>
    <w:rsid w:val="000D3923"/>
    <w:rsid w:val="000D4269"/>
    <w:rsid w:val="000D4A7A"/>
    <w:rsid w:val="000D547D"/>
    <w:rsid w:val="000D57A8"/>
    <w:rsid w:val="000D5A38"/>
    <w:rsid w:val="000D6864"/>
    <w:rsid w:val="000D740E"/>
    <w:rsid w:val="000E03CF"/>
    <w:rsid w:val="000E0434"/>
    <w:rsid w:val="000E0F9F"/>
    <w:rsid w:val="000E188E"/>
    <w:rsid w:val="000E19E2"/>
    <w:rsid w:val="000E1F90"/>
    <w:rsid w:val="000E2842"/>
    <w:rsid w:val="000E2F44"/>
    <w:rsid w:val="000E38FE"/>
    <w:rsid w:val="000E46CA"/>
    <w:rsid w:val="000E5EE8"/>
    <w:rsid w:val="000E60FB"/>
    <w:rsid w:val="000E648A"/>
    <w:rsid w:val="000E7052"/>
    <w:rsid w:val="000E7705"/>
    <w:rsid w:val="000E7983"/>
    <w:rsid w:val="000E7DD7"/>
    <w:rsid w:val="000F0444"/>
    <w:rsid w:val="000F11EC"/>
    <w:rsid w:val="000F1E45"/>
    <w:rsid w:val="000F21FA"/>
    <w:rsid w:val="000F27C6"/>
    <w:rsid w:val="000F2C03"/>
    <w:rsid w:val="000F2CC0"/>
    <w:rsid w:val="000F2F7A"/>
    <w:rsid w:val="000F3227"/>
    <w:rsid w:val="000F32DE"/>
    <w:rsid w:val="000F3957"/>
    <w:rsid w:val="000F3C87"/>
    <w:rsid w:val="000F3FBA"/>
    <w:rsid w:val="000F412F"/>
    <w:rsid w:val="000F431B"/>
    <w:rsid w:val="000F4473"/>
    <w:rsid w:val="000F4749"/>
    <w:rsid w:val="000F4C9C"/>
    <w:rsid w:val="000F5163"/>
    <w:rsid w:val="000F51BA"/>
    <w:rsid w:val="000F6310"/>
    <w:rsid w:val="000F6B3E"/>
    <w:rsid w:val="000F6C89"/>
    <w:rsid w:val="000F70E7"/>
    <w:rsid w:val="000F7481"/>
    <w:rsid w:val="000F79D0"/>
    <w:rsid w:val="000F7B82"/>
    <w:rsid w:val="00100463"/>
    <w:rsid w:val="001005A9"/>
    <w:rsid w:val="001011EE"/>
    <w:rsid w:val="00101713"/>
    <w:rsid w:val="00101CD5"/>
    <w:rsid w:val="00102DCE"/>
    <w:rsid w:val="00103301"/>
    <w:rsid w:val="00103450"/>
    <w:rsid w:val="00103FC7"/>
    <w:rsid w:val="0010414C"/>
    <w:rsid w:val="00104B54"/>
    <w:rsid w:val="00105190"/>
    <w:rsid w:val="001053C5"/>
    <w:rsid w:val="00105596"/>
    <w:rsid w:val="00105A44"/>
    <w:rsid w:val="00105E86"/>
    <w:rsid w:val="0010659A"/>
    <w:rsid w:val="001068C3"/>
    <w:rsid w:val="00106ED6"/>
    <w:rsid w:val="00106EE3"/>
    <w:rsid w:val="001070DF"/>
    <w:rsid w:val="00107CC2"/>
    <w:rsid w:val="00110315"/>
    <w:rsid w:val="00111A61"/>
    <w:rsid w:val="00112277"/>
    <w:rsid w:val="001126C7"/>
    <w:rsid w:val="00112D34"/>
    <w:rsid w:val="00112F8C"/>
    <w:rsid w:val="0011387F"/>
    <w:rsid w:val="00113B0E"/>
    <w:rsid w:val="00113F1F"/>
    <w:rsid w:val="0011450D"/>
    <w:rsid w:val="00115044"/>
    <w:rsid w:val="001160B2"/>
    <w:rsid w:val="001160F2"/>
    <w:rsid w:val="0012018A"/>
    <w:rsid w:val="00120F24"/>
    <w:rsid w:val="00121037"/>
    <w:rsid w:val="00121B5E"/>
    <w:rsid w:val="00121B98"/>
    <w:rsid w:val="00122368"/>
    <w:rsid w:val="00122606"/>
    <w:rsid w:val="001228C4"/>
    <w:rsid w:val="001232FF"/>
    <w:rsid w:val="00123CE6"/>
    <w:rsid w:val="001240D6"/>
    <w:rsid w:val="0012513B"/>
    <w:rsid w:val="00125F31"/>
    <w:rsid w:val="00126231"/>
    <w:rsid w:val="001268CC"/>
    <w:rsid w:val="00126906"/>
    <w:rsid w:val="001269B4"/>
    <w:rsid w:val="00126C96"/>
    <w:rsid w:val="001277D6"/>
    <w:rsid w:val="001310A4"/>
    <w:rsid w:val="001310E9"/>
    <w:rsid w:val="0013149F"/>
    <w:rsid w:val="001316A8"/>
    <w:rsid w:val="00131AA9"/>
    <w:rsid w:val="00131FDE"/>
    <w:rsid w:val="00132648"/>
    <w:rsid w:val="00132EA6"/>
    <w:rsid w:val="0013377D"/>
    <w:rsid w:val="00133CDB"/>
    <w:rsid w:val="00134818"/>
    <w:rsid w:val="00135461"/>
    <w:rsid w:val="001357B4"/>
    <w:rsid w:val="00135866"/>
    <w:rsid w:val="00136235"/>
    <w:rsid w:val="00136257"/>
    <w:rsid w:val="0013664C"/>
    <w:rsid w:val="00136AA8"/>
    <w:rsid w:val="00136E44"/>
    <w:rsid w:val="00137B47"/>
    <w:rsid w:val="00137F4A"/>
    <w:rsid w:val="00141384"/>
    <w:rsid w:val="00142B33"/>
    <w:rsid w:val="00142DD0"/>
    <w:rsid w:val="00142F77"/>
    <w:rsid w:val="001430F0"/>
    <w:rsid w:val="00143C10"/>
    <w:rsid w:val="00143DAC"/>
    <w:rsid w:val="00143F44"/>
    <w:rsid w:val="00144261"/>
    <w:rsid w:val="00144AA9"/>
    <w:rsid w:val="00145807"/>
    <w:rsid w:val="00146DB1"/>
    <w:rsid w:val="00146E41"/>
    <w:rsid w:val="00146EBF"/>
    <w:rsid w:val="00147044"/>
    <w:rsid w:val="00147799"/>
    <w:rsid w:val="00147B76"/>
    <w:rsid w:val="00147FD7"/>
    <w:rsid w:val="001500C3"/>
    <w:rsid w:val="00150143"/>
    <w:rsid w:val="0015083F"/>
    <w:rsid w:val="00150B63"/>
    <w:rsid w:val="0015143F"/>
    <w:rsid w:val="00151D30"/>
    <w:rsid w:val="00151D63"/>
    <w:rsid w:val="00151F8C"/>
    <w:rsid w:val="00152714"/>
    <w:rsid w:val="0015279B"/>
    <w:rsid w:val="0015297D"/>
    <w:rsid w:val="00152F12"/>
    <w:rsid w:val="0015362D"/>
    <w:rsid w:val="00153B2A"/>
    <w:rsid w:val="00153E28"/>
    <w:rsid w:val="0015472B"/>
    <w:rsid w:val="00154BFB"/>
    <w:rsid w:val="00155CB4"/>
    <w:rsid w:val="0015691E"/>
    <w:rsid w:val="001569E7"/>
    <w:rsid w:val="001569F7"/>
    <w:rsid w:val="00156AAA"/>
    <w:rsid w:val="001572F9"/>
    <w:rsid w:val="00157692"/>
    <w:rsid w:val="00160609"/>
    <w:rsid w:val="0016122E"/>
    <w:rsid w:val="00161733"/>
    <w:rsid w:val="00162657"/>
    <w:rsid w:val="001630DA"/>
    <w:rsid w:val="001635F5"/>
    <w:rsid w:val="00163D42"/>
    <w:rsid w:val="001649D1"/>
    <w:rsid w:val="001650A8"/>
    <w:rsid w:val="00165ACA"/>
    <w:rsid w:val="00165F49"/>
    <w:rsid w:val="0016608A"/>
    <w:rsid w:val="001663EF"/>
    <w:rsid w:val="001669F3"/>
    <w:rsid w:val="00166B5C"/>
    <w:rsid w:val="00166D92"/>
    <w:rsid w:val="00167064"/>
    <w:rsid w:val="00167621"/>
    <w:rsid w:val="00170561"/>
    <w:rsid w:val="00170880"/>
    <w:rsid w:val="00170A58"/>
    <w:rsid w:val="00171183"/>
    <w:rsid w:val="00171C2C"/>
    <w:rsid w:val="00171D11"/>
    <w:rsid w:val="00172BF6"/>
    <w:rsid w:val="00172DF0"/>
    <w:rsid w:val="00172EB8"/>
    <w:rsid w:val="00173414"/>
    <w:rsid w:val="00173CB4"/>
    <w:rsid w:val="00173D29"/>
    <w:rsid w:val="00174481"/>
    <w:rsid w:val="0017465E"/>
    <w:rsid w:val="00174A56"/>
    <w:rsid w:val="001750A7"/>
    <w:rsid w:val="00175945"/>
    <w:rsid w:val="001759CE"/>
    <w:rsid w:val="00175BE2"/>
    <w:rsid w:val="0017678A"/>
    <w:rsid w:val="001779F8"/>
    <w:rsid w:val="00180256"/>
    <w:rsid w:val="001804FA"/>
    <w:rsid w:val="00180881"/>
    <w:rsid w:val="00180C6E"/>
    <w:rsid w:val="00181008"/>
    <w:rsid w:val="00181056"/>
    <w:rsid w:val="00181AD9"/>
    <w:rsid w:val="0018228C"/>
    <w:rsid w:val="001822A8"/>
    <w:rsid w:val="00182F14"/>
    <w:rsid w:val="001832F1"/>
    <w:rsid w:val="001834A3"/>
    <w:rsid w:val="00184018"/>
    <w:rsid w:val="00184A14"/>
    <w:rsid w:val="00184AF0"/>
    <w:rsid w:val="001854B0"/>
    <w:rsid w:val="00185603"/>
    <w:rsid w:val="00185736"/>
    <w:rsid w:val="00185BB5"/>
    <w:rsid w:val="00185EC6"/>
    <w:rsid w:val="001863E2"/>
    <w:rsid w:val="00187539"/>
    <w:rsid w:val="00187A39"/>
    <w:rsid w:val="00187C88"/>
    <w:rsid w:val="001902FA"/>
    <w:rsid w:val="0019051B"/>
    <w:rsid w:val="00190CBD"/>
    <w:rsid w:val="00190FB9"/>
    <w:rsid w:val="0019254E"/>
    <w:rsid w:val="00192708"/>
    <w:rsid w:val="00192EB9"/>
    <w:rsid w:val="001931D4"/>
    <w:rsid w:val="0019397A"/>
    <w:rsid w:val="00193B08"/>
    <w:rsid w:val="00193C75"/>
    <w:rsid w:val="001945BD"/>
    <w:rsid w:val="00194ADB"/>
    <w:rsid w:val="00194D3A"/>
    <w:rsid w:val="001951CF"/>
    <w:rsid w:val="00196B1C"/>
    <w:rsid w:val="0019728A"/>
    <w:rsid w:val="00197424"/>
    <w:rsid w:val="00197A1D"/>
    <w:rsid w:val="00197B96"/>
    <w:rsid w:val="00197DF6"/>
    <w:rsid w:val="00197E1A"/>
    <w:rsid w:val="001A0350"/>
    <w:rsid w:val="001A03A2"/>
    <w:rsid w:val="001A0534"/>
    <w:rsid w:val="001A0A93"/>
    <w:rsid w:val="001A0E07"/>
    <w:rsid w:val="001A150D"/>
    <w:rsid w:val="001A16C4"/>
    <w:rsid w:val="001A1E54"/>
    <w:rsid w:val="001A221F"/>
    <w:rsid w:val="001A2D40"/>
    <w:rsid w:val="001A2D52"/>
    <w:rsid w:val="001A2E68"/>
    <w:rsid w:val="001A30C8"/>
    <w:rsid w:val="001A333A"/>
    <w:rsid w:val="001A494C"/>
    <w:rsid w:val="001A4A8F"/>
    <w:rsid w:val="001A580C"/>
    <w:rsid w:val="001A5B1D"/>
    <w:rsid w:val="001A61CF"/>
    <w:rsid w:val="001A6986"/>
    <w:rsid w:val="001A69DE"/>
    <w:rsid w:val="001A6B8E"/>
    <w:rsid w:val="001A6C32"/>
    <w:rsid w:val="001A708F"/>
    <w:rsid w:val="001A71E6"/>
    <w:rsid w:val="001A783A"/>
    <w:rsid w:val="001B0B89"/>
    <w:rsid w:val="001B0EEA"/>
    <w:rsid w:val="001B1534"/>
    <w:rsid w:val="001B1676"/>
    <w:rsid w:val="001B1CF8"/>
    <w:rsid w:val="001B1F86"/>
    <w:rsid w:val="001B2492"/>
    <w:rsid w:val="001B250F"/>
    <w:rsid w:val="001B3B6C"/>
    <w:rsid w:val="001B5D28"/>
    <w:rsid w:val="001B7501"/>
    <w:rsid w:val="001B7710"/>
    <w:rsid w:val="001B7841"/>
    <w:rsid w:val="001B7894"/>
    <w:rsid w:val="001B7E93"/>
    <w:rsid w:val="001C0944"/>
    <w:rsid w:val="001C1191"/>
    <w:rsid w:val="001C1544"/>
    <w:rsid w:val="001C2145"/>
    <w:rsid w:val="001C271B"/>
    <w:rsid w:val="001C29B0"/>
    <w:rsid w:val="001C3B88"/>
    <w:rsid w:val="001C43A8"/>
    <w:rsid w:val="001C4D5A"/>
    <w:rsid w:val="001C50D1"/>
    <w:rsid w:val="001C51DD"/>
    <w:rsid w:val="001C52D4"/>
    <w:rsid w:val="001C5D9A"/>
    <w:rsid w:val="001C686A"/>
    <w:rsid w:val="001C7448"/>
    <w:rsid w:val="001D02A8"/>
    <w:rsid w:val="001D16E0"/>
    <w:rsid w:val="001D1726"/>
    <w:rsid w:val="001D1D13"/>
    <w:rsid w:val="001D234E"/>
    <w:rsid w:val="001D2586"/>
    <w:rsid w:val="001D295B"/>
    <w:rsid w:val="001D2AD5"/>
    <w:rsid w:val="001D475C"/>
    <w:rsid w:val="001D4D71"/>
    <w:rsid w:val="001D554E"/>
    <w:rsid w:val="001D59A7"/>
    <w:rsid w:val="001D6415"/>
    <w:rsid w:val="001D6467"/>
    <w:rsid w:val="001D68D4"/>
    <w:rsid w:val="001D6D5B"/>
    <w:rsid w:val="001D792D"/>
    <w:rsid w:val="001E0250"/>
    <w:rsid w:val="001E025B"/>
    <w:rsid w:val="001E039E"/>
    <w:rsid w:val="001E0C88"/>
    <w:rsid w:val="001E10F6"/>
    <w:rsid w:val="001E2C74"/>
    <w:rsid w:val="001E2DE8"/>
    <w:rsid w:val="001E2E12"/>
    <w:rsid w:val="001E332F"/>
    <w:rsid w:val="001E387A"/>
    <w:rsid w:val="001E4646"/>
    <w:rsid w:val="001E48D6"/>
    <w:rsid w:val="001E4A7B"/>
    <w:rsid w:val="001E5743"/>
    <w:rsid w:val="001E590E"/>
    <w:rsid w:val="001E5CA0"/>
    <w:rsid w:val="001E6AA8"/>
    <w:rsid w:val="001E74C9"/>
    <w:rsid w:val="001E7E29"/>
    <w:rsid w:val="001F013F"/>
    <w:rsid w:val="001F0C0C"/>
    <w:rsid w:val="001F0C19"/>
    <w:rsid w:val="001F1AE9"/>
    <w:rsid w:val="001F20C2"/>
    <w:rsid w:val="001F35B7"/>
    <w:rsid w:val="001F37C6"/>
    <w:rsid w:val="001F40C6"/>
    <w:rsid w:val="001F4241"/>
    <w:rsid w:val="001F4403"/>
    <w:rsid w:val="001F4C52"/>
    <w:rsid w:val="001F5B30"/>
    <w:rsid w:val="001F5C0B"/>
    <w:rsid w:val="001F5CA9"/>
    <w:rsid w:val="001F5FD1"/>
    <w:rsid w:val="001F6409"/>
    <w:rsid w:val="001F6AE1"/>
    <w:rsid w:val="001F6AE6"/>
    <w:rsid w:val="001F6C41"/>
    <w:rsid w:val="001F7105"/>
    <w:rsid w:val="001F74C5"/>
    <w:rsid w:val="0020004B"/>
    <w:rsid w:val="00200634"/>
    <w:rsid w:val="00201BCC"/>
    <w:rsid w:val="00201DE4"/>
    <w:rsid w:val="0020213F"/>
    <w:rsid w:val="00202715"/>
    <w:rsid w:val="00202EAA"/>
    <w:rsid w:val="00203116"/>
    <w:rsid w:val="0020351D"/>
    <w:rsid w:val="00203EBB"/>
    <w:rsid w:val="0020469E"/>
    <w:rsid w:val="0020545B"/>
    <w:rsid w:val="002062D3"/>
    <w:rsid w:val="002065CC"/>
    <w:rsid w:val="002066D3"/>
    <w:rsid w:val="00206779"/>
    <w:rsid w:val="00206879"/>
    <w:rsid w:val="00206AC7"/>
    <w:rsid w:val="00207568"/>
    <w:rsid w:val="00207B00"/>
    <w:rsid w:val="00210748"/>
    <w:rsid w:val="0021099C"/>
    <w:rsid w:val="002116A4"/>
    <w:rsid w:val="00211833"/>
    <w:rsid w:val="0021214F"/>
    <w:rsid w:val="00213197"/>
    <w:rsid w:val="0021341A"/>
    <w:rsid w:val="00214651"/>
    <w:rsid w:val="00215353"/>
    <w:rsid w:val="002153DA"/>
    <w:rsid w:val="002157FF"/>
    <w:rsid w:val="0021587F"/>
    <w:rsid w:val="00215CF2"/>
    <w:rsid w:val="00215D68"/>
    <w:rsid w:val="00216DDC"/>
    <w:rsid w:val="002176D3"/>
    <w:rsid w:val="00217719"/>
    <w:rsid w:val="00220668"/>
    <w:rsid w:val="002206D1"/>
    <w:rsid w:val="00220CED"/>
    <w:rsid w:val="00220DB4"/>
    <w:rsid w:val="0022196F"/>
    <w:rsid w:val="00222A05"/>
    <w:rsid w:val="00222F17"/>
    <w:rsid w:val="00222FC1"/>
    <w:rsid w:val="00223E73"/>
    <w:rsid w:val="0022427F"/>
    <w:rsid w:val="002243E6"/>
    <w:rsid w:val="002244B7"/>
    <w:rsid w:val="00224775"/>
    <w:rsid w:val="00224CF5"/>
    <w:rsid w:val="00224D0A"/>
    <w:rsid w:val="00225717"/>
    <w:rsid w:val="00226161"/>
    <w:rsid w:val="00226B27"/>
    <w:rsid w:val="002308E4"/>
    <w:rsid w:val="00230A29"/>
    <w:rsid w:val="00230DB2"/>
    <w:rsid w:val="00231436"/>
    <w:rsid w:val="002318CB"/>
    <w:rsid w:val="00231EFC"/>
    <w:rsid w:val="00232AA1"/>
    <w:rsid w:val="00232DDD"/>
    <w:rsid w:val="00232EFB"/>
    <w:rsid w:val="00233415"/>
    <w:rsid w:val="002344E5"/>
    <w:rsid w:val="00234B58"/>
    <w:rsid w:val="00235202"/>
    <w:rsid w:val="0023524C"/>
    <w:rsid w:val="002352DE"/>
    <w:rsid w:val="00235795"/>
    <w:rsid w:val="002359A2"/>
    <w:rsid w:val="00235CFE"/>
    <w:rsid w:val="00236127"/>
    <w:rsid w:val="00236182"/>
    <w:rsid w:val="00236C63"/>
    <w:rsid w:val="0023760D"/>
    <w:rsid w:val="00237C85"/>
    <w:rsid w:val="00240137"/>
    <w:rsid w:val="00240A86"/>
    <w:rsid w:val="0024132F"/>
    <w:rsid w:val="00241F1B"/>
    <w:rsid w:val="00241F61"/>
    <w:rsid w:val="00242164"/>
    <w:rsid w:val="002427AB"/>
    <w:rsid w:val="00245B5E"/>
    <w:rsid w:val="00246078"/>
    <w:rsid w:val="00246783"/>
    <w:rsid w:val="002474BD"/>
    <w:rsid w:val="002474C3"/>
    <w:rsid w:val="00247580"/>
    <w:rsid w:val="00247DDB"/>
    <w:rsid w:val="002506C4"/>
    <w:rsid w:val="00250C12"/>
    <w:rsid w:val="00251034"/>
    <w:rsid w:val="00251127"/>
    <w:rsid w:val="00251C5C"/>
    <w:rsid w:val="00251FBA"/>
    <w:rsid w:val="00252514"/>
    <w:rsid w:val="00252545"/>
    <w:rsid w:val="002525AF"/>
    <w:rsid w:val="00252740"/>
    <w:rsid w:val="00253B15"/>
    <w:rsid w:val="00253F7D"/>
    <w:rsid w:val="00254143"/>
    <w:rsid w:val="0025439E"/>
    <w:rsid w:val="00254614"/>
    <w:rsid w:val="002547B7"/>
    <w:rsid w:val="0025586F"/>
    <w:rsid w:val="00255C99"/>
    <w:rsid w:val="0025687A"/>
    <w:rsid w:val="002572A5"/>
    <w:rsid w:val="00257A66"/>
    <w:rsid w:val="00260844"/>
    <w:rsid w:val="00260AF7"/>
    <w:rsid w:val="00260F17"/>
    <w:rsid w:val="00261884"/>
    <w:rsid w:val="0026242D"/>
    <w:rsid w:val="0026255F"/>
    <w:rsid w:val="00262D18"/>
    <w:rsid w:val="002632C1"/>
    <w:rsid w:val="00263463"/>
    <w:rsid w:val="002635EF"/>
    <w:rsid w:val="00263D61"/>
    <w:rsid w:val="00264373"/>
    <w:rsid w:val="00264A65"/>
    <w:rsid w:val="00264B81"/>
    <w:rsid w:val="00264C80"/>
    <w:rsid w:val="00265035"/>
    <w:rsid w:val="00265440"/>
    <w:rsid w:val="00265987"/>
    <w:rsid w:val="00265D0F"/>
    <w:rsid w:val="00265E08"/>
    <w:rsid w:val="002660CC"/>
    <w:rsid w:val="002674B2"/>
    <w:rsid w:val="00270FC3"/>
    <w:rsid w:val="002712C2"/>
    <w:rsid w:val="0027196B"/>
    <w:rsid w:val="00271976"/>
    <w:rsid w:val="00271E64"/>
    <w:rsid w:val="00272159"/>
    <w:rsid w:val="00272C6E"/>
    <w:rsid w:val="00273D78"/>
    <w:rsid w:val="00273E87"/>
    <w:rsid w:val="00274780"/>
    <w:rsid w:val="00275451"/>
    <w:rsid w:val="00275800"/>
    <w:rsid w:val="00275A26"/>
    <w:rsid w:val="0027600D"/>
    <w:rsid w:val="00276CB2"/>
    <w:rsid w:val="00276D8B"/>
    <w:rsid w:val="002804F9"/>
    <w:rsid w:val="00280EAB"/>
    <w:rsid w:val="00281193"/>
    <w:rsid w:val="002812BD"/>
    <w:rsid w:val="002813FA"/>
    <w:rsid w:val="00281A54"/>
    <w:rsid w:val="00281C58"/>
    <w:rsid w:val="002820BE"/>
    <w:rsid w:val="0028245E"/>
    <w:rsid w:val="002828FF"/>
    <w:rsid w:val="00282D3C"/>
    <w:rsid w:val="00282E7E"/>
    <w:rsid w:val="00282F95"/>
    <w:rsid w:val="0028309F"/>
    <w:rsid w:val="002832A8"/>
    <w:rsid w:val="00285A53"/>
    <w:rsid w:val="00285C48"/>
    <w:rsid w:val="00285D78"/>
    <w:rsid w:val="00285EA4"/>
    <w:rsid w:val="00287739"/>
    <w:rsid w:val="002877DC"/>
    <w:rsid w:val="002907DF"/>
    <w:rsid w:val="00290D11"/>
    <w:rsid w:val="00290D35"/>
    <w:rsid w:val="00290DCA"/>
    <w:rsid w:val="0029121D"/>
    <w:rsid w:val="00291645"/>
    <w:rsid w:val="00291BDA"/>
    <w:rsid w:val="002925D6"/>
    <w:rsid w:val="002932AD"/>
    <w:rsid w:val="002936DD"/>
    <w:rsid w:val="002945CB"/>
    <w:rsid w:val="00294AEB"/>
    <w:rsid w:val="002951C8"/>
    <w:rsid w:val="00295A77"/>
    <w:rsid w:val="00295CCF"/>
    <w:rsid w:val="00296179"/>
    <w:rsid w:val="00296978"/>
    <w:rsid w:val="00296A23"/>
    <w:rsid w:val="002972A3"/>
    <w:rsid w:val="002A02D1"/>
    <w:rsid w:val="002A0D13"/>
    <w:rsid w:val="002A0EB2"/>
    <w:rsid w:val="002A14D9"/>
    <w:rsid w:val="002A1609"/>
    <w:rsid w:val="002A1DA3"/>
    <w:rsid w:val="002A22E9"/>
    <w:rsid w:val="002A298B"/>
    <w:rsid w:val="002A2D5B"/>
    <w:rsid w:val="002A2DBE"/>
    <w:rsid w:val="002A4769"/>
    <w:rsid w:val="002A4D4D"/>
    <w:rsid w:val="002A4E68"/>
    <w:rsid w:val="002A5026"/>
    <w:rsid w:val="002A5161"/>
    <w:rsid w:val="002A548F"/>
    <w:rsid w:val="002A63BB"/>
    <w:rsid w:val="002A6541"/>
    <w:rsid w:val="002A6960"/>
    <w:rsid w:val="002A6D6E"/>
    <w:rsid w:val="002A720A"/>
    <w:rsid w:val="002A7BF5"/>
    <w:rsid w:val="002AEBA3"/>
    <w:rsid w:val="002B0306"/>
    <w:rsid w:val="002B05D4"/>
    <w:rsid w:val="002B0677"/>
    <w:rsid w:val="002B09A8"/>
    <w:rsid w:val="002B0AD4"/>
    <w:rsid w:val="002B106D"/>
    <w:rsid w:val="002B138A"/>
    <w:rsid w:val="002B17C8"/>
    <w:rsid w:val="002B1A40"/>
    <w:rsid w:val="002B1AD9"/>
    <w:rsid w:val="002B2764"/>
    <w:rsid w:val="002B2C06"/>
    <w:rsid w:val="002B2C78"/>
    <w:rsid w:val="002B321F"/>
    <w:rsid w:val="002B3658"/>
    <w:rsid w:val="002B3FCE"/>
    <w:rsid w:val="002B5A81"/>
    <w:rsid w:val="002B6050"/>
    <w:rsid w:val="002B6F64"/>
    <w:rsid w:val="002B7C09"/>
    <w:rsid w:val="002B7ED9"/>
    <w:rsid w:val="002B7FAB"/>
    <w:rsid w:val="002C095B"/>
    <w:rsid w:val="002C0C4E"/>
    <w:rsid w:val="002C149F"/>
    <w:rsid w:val="002C19ED"/>
    <w:rsid w:val="002C1C71"/>
    <w:rsid w:val="002C2387"/>
    <w:rsid w:val="002C263B"/>
    <w:rsid w:val="002C278D"/>
    <w:rsid w:val="002C4050"/>
    <w:rsid w:val="002C522F"/>
    <w:rsid w:val="002C5450"/>
    <w:rsid w:val="002C5567"/>
    <w:rsid w:val="002C6D1B"/>
    <w:rsid w:val="002D0053"/>
    <w:rsid w:val="002D0086"/>
    <w:rsid w:val="002D026B"/>
    <w:rsid w:val="002D0542"/>
    <w:rsid w:val="002D0BF6"/>
    <w:rsid w:val="002D0CA2"/>
    <w:rsid w:val="002D11E5"/>
    <w:rsid w:val="002D1586"/>
    <w:rsid w:val="002D170B"/>
    <w:rsid w:val="002D18F5"/>
    <w:rsid w:val="002D1C64"/>
    <w:rsid w:val="002D1DD2"/>
    <w:rsid w:val="002D2189"/>
    <w:rsid w:val="002D26A3"/>
    <w:rsid w:val="002D26C2"/>
    <w:rsid w:val="002D28CF"/>
    <w:rsid w:val="002D2BB1"/>
    <w:rsid w:val="002D2EDA"/>
    <w:rsid w:val="002D3302"/>
    <w:rsid w:val="002D36E6"/>
    <w:rsid w:val="002D3BFC"/>
    <w:rsid w:val="002D410A"/>
    <w:rsid w:val="002D4892"/>
    <w:rsid w:val="002D4A12"/>
    <w:rsid w:val="002D4DD7"/>
    <w:rsid w:val="002D4FDD"/>
    <w:rsid w:val="002D5B4E"/>
    <w:rsid w:val="002D79AD"/>
    <w:rsid w:val="002D7A70"/>
    <w:rsid w:val="002D7B68"/>
    <w:rsid w:val="002E02F1"/>
    <w:rsid w:val="002E0639"/>
    <w:rsid w:val="002E08EB"/>
    <w:rsid w:val="002E09EA"/>
    <w:rsid w:val="002E114F"/>
    <w:rsid w:val="002E273E"/>
    <w:rsid w:val="002E2848"/>
    <w:rsid w:val="002E2A6A"/>
    <w:rsid w:val="002E3D03"/>
    <w:rsid w:val="002E42C7"/>
    <w:rsid w:val="002E4820"/>
    <w:rsid w:val="002E53B4"/>
    <w:rsid w:val="002E615D"/>
    <w:rsid w:val="002E6686"/>
    <w:rsid w:val="002E696A"/>
    <w:rsid w:val="002E6C41"/>
    <w:rsid w:val="002E7806"/>
    <w:rsid w:val="002E7EAE"/>
    <w:rsid w:val="002F024E"/>
    <w:rsid w:val="002F0889"/>
    <w:rsid w:val="002F0F42"/>
    <w:rsid w:val="002F10FF"/>
    <w:rsid w:val="002F11E1"/>
    <w:rsid w:val="002F1400"/>
    <w:rsid w:val="002F1F03"/>
    <w:rsid w:val="002F2034"/>
    <w:rsid w:val="002F25C1"/>
    <w:rsid w:val="002F268C"/>
    <w:rsid w:val="002F2A4D"/>
    <w:rsid w:val="002F2A4F"/>
    <w:rsid w:val="002F3533"/>
    <w:rsid w:val="002F36BF"/>
    <w:rsid w:val="002F39D7"/>
    <w:rsid w:val="002F3CD3"/>
    <w:rsid w:val="002F4317"/>
    <w:rsid w:val="002F4B41"/>
    <w:rsid w:val="002F4C53"/>
    <w:rsid w:val="002F4E03"/>
    <w:rsid w:val="002F51DF"/>
    <w:rsid w:val="002F59EA"/>
    <w:rsid w:val="002F5BBE"/>
    <w:rsid w:val="002F61AA"/>
    <w:rsid w:val="002F6AE7"/>
    <w:rsid w:val="002F7047"/>
    <w:rsid w:val="002F733E"/>
    <w:rsid w:val="002F757F"/>
    <w:rsid w:val="002F783D"/>
    <w:rsid w:val="002F7C4B"/>
    <w:rsid w:val="0030001E"/>
    <w:rsid w:val="003001FF"/>
    <w:rsid w:val="00300279"/>
    <w:rsid w:val="0030088E"/>
    <w:rsid w:val="00301002"/>
    <w:rsid w:val="00301301"/>
    <w:rsid w:val="00301A88"/>
    <w:rsid w:val="00301DEA"/>
    <w:rsid w:val="0030205D"/>
    <w:rsid w:val="0030227E"/>
    <w:rsid w:val="00302C9A"/>
    <w:rsid w:val="00302CF4"/>
    <w:rsid w:val="00303A2C"/>
    <w:rsid w:val="00304978"/>
    <w:rsid w:val="00304E3C"/>
    <w:rsid w:val="00304EC0"/>
    <w:rsid w:val="00305046"/>
    <w:rsid w:val="003057DF"/>
    <w:rsid w:val="00305B60"/>
    <w:rsid w:val="003064A8"/>
    <w:rsid w:val="003067CE"/>
    <w:rsid w:val="00306E5C"/>
    <w:rsid w:val="003072FF"/>
    <w:rsid w:val="00307453"/>
    <w:rsid w:val="003102EF"/>
    <w:rsid w:val="00312A36"/>
    <w:rsid w:val="00313019"/>
    <w:rsid w:val="0031309A"/>
    <w:rsid w:val="00313759"/>
    <w:rsid w:val="003137CB"/>
    <w:rsid w:val="00314052"/>
    <w:rsid w:val="003146BC"/>
    <w:rsid w:val="00314E51"/>
    <w:rsid w:val="00314EE5"/>
    <w:rsid w:val="0031565C"/>
    <w:rsid w:val="003160EB"/>
    <w:rsid w:val="00316537"/>
    <w:rsid w:val="00316B78"/>
    <w:rsid w:val="00316C29"/>
    <w:rsid w:val="00316F41"/>
    <w:rsid w:val="00320503"/>
    <w:rsid w:val="0032077E"/>
    <w:rsid w:val="00321063"/>
    <w:rsid w:val="003217BB"/>
    <w:rsid w:val="00321E12"/>
    <w:rsid w:val="00321F4D"/>
    <w:rsid w:val="00322A7C"/>
    <w:rsid w:val="00323379"/>
    <w:rsid w:val="00323567"/>
    <w:rsid w:val="00323942"/>
    <w:rsid w:val="00323DE7"/>
    <w:rsid w:val="0032614E"/>
    <w:rsid w:val="00326380"/>
    <w:rsid w:val="00326826"/>
    <w:rsid w:val="00326A0E"/>
    <w:rsid w:val="00326B1D"/>
    <w:rsid w:val="003272C6"/>
    <w:rsid w:val="00327460"/>
    <w:rsid w:val="003274CA"/>
    <w:rsid w:val="0032BB22"/>
    <w:rsid w:val="00330234"/>
    <w:rsid w:val="003309B5"/>
    <w:rsid w:val="00330D7B"/>
    <w:rsid w:val="003318DF"/>
    <w:rsid w:val="00331FB4"/>
    <w:rsid w:val="003320DD"/>
    <w:rsid w:val="00332EFF"/>
    <w:rsid w:val="0033380D"/>
    <w:rsid w:val="00333C80"/>
    <w:rsid w:val="003346E5"/>
    <w:rsid w:val="00334B84"/>
    <w:rsid w:val="0033529D"/>
    <w:rsid w:val="003352B6"/>
    <w:rsid w:val="00335968"/>
    <w:rsid w:val="00335F4A"/>
    <w:rsid w:val="003373C3"/>
    <w:rsid w:val="00337639"/>
    <w:rsid w:val="00337CF1"/>
    <w:rsid w:val="00337D2C"/>
    <w:rsid w:val="00337DC9"/>
    <w:rsid w:val="00337ED2"/>
    <w:rsid w:val="0034001D"/>
    <w:rsid w:val="0034060E"/>
    <w:rsid w:val="00342CAF"/>
    <w:rsid w:val="0034311B"/>
    <w:rsid w:val="0034331A"/>
    <w:rsid w:val="00344138"/>
    <w:rsid w:val="00344470"/>
    <w:rsid w:val="003444F0"/>
    <w:rsid w:val="00344C87"/>
    <w:rsid w:val="0034504F"/>
    <w:rsid w:val="003466BC"/>
    <w:rsid w:val="003466E8"/>
    <w:rsid w:val="00346973"/>
    <w:rsid w:val="003470A7"/>
    <w:rsid w:val="003471AE"/>
    <w:rsid w:val="003472C1"/>
    <w:rsid w:val="003476E3"/>
    <w:rsid w:val="003502B5"/>
    <w:rsid w:val="003502F8"/>
    <w:rsid w:val="003511BD"/>
    <w:rsid w:val="00351D27"/>
    <w:rsid w:val="003523D3"/>
    <w:rsid w:val="003524FE"/>
    <w:rsid w:val="00354075"/>
    <w:rsid w:val="0035490D"/>
    <w:rsid w:val="00354FEC"/>
    <w:rsid w:val="003550AB"/>
    <w:rsid w:val="003553E5"/>
    <w:rsid w:val="003554CF"/>
    <w:rsid w:val="0035575C"/>
    <w:rsid w:val="00355C07"/>
    <w:rsid w:val="00355D46"/>
    <w:rsid w:val="00355E71"/>
    <w:rsid w:val="00355FE1"/>
    <w:rsid w:val="00356AAD"/>
    <w:rsid w:val="00356E63"/>
    <w:rsid w:val="003601B9"/>
    <w:rsid w:val="00361218"/>
    <w:rsid w:val="003614C6"/>
    <w:rsid w:val="0036289D"/>
    <w:rsid w:val="003628F0"/>
    <w:rsid w:val="00362A82"/>
    <w:rsid w:val="00363263"/>
    <w:rsid w:val="003638D3"/>
    <w:rsid w:val="00364C9F"/>
    <w:rsid w:val="00364CA1"/>
    <w:rsid w:val="00364E3D"/>
    <w:rsid w:val="003650D1"/>
    <w:rsid w:val="00365900"/>
    <w:rsid w:val="00365E47"/>
    <w:rsid w:val="003662AF"/>
    <w:rsid w:val="0036691A"/>
    <w:rsid w:val="00367104"/>
    <w:rsid w:val="00367AA6"/>
    <w:rsid w:val="003701B6"/>
    <w:rsid w:val="00370E73"/>
    <w:rsid w:val="00370ED7"/>
    <w:rsid w:val="00371F1A"/>
    <w:rsid w:val="00372248"/>
    <w:rsid w:val="00373077"/>
    <w:rsid w:val="003730B5"/>
    <w:rsid w:val="00373106"/>
    <w:rsid w:val="00373328"/>
    <w:rsid w:val="003734D3"/>
    <w:rsid w:val="00373646"/>
    <w:rsid w:val="00373679"/>
    <w:rsid w:val="00373E32"/>
    <w:rsid w:val="00374543"/>
    <w:rsid w:val="00374B74"/>
    <w:rsid w:val="00375D5F"/>
    <w:rsid w:val="00376037"/>
    <w:rsid w:val="003761CA"/>
    <w:rsid w:val="00376C66"/>
    <w:rsid w:val="00376FC4"/>
    <w:rsid w:val="0037732F"/>
    <w:rsid w:val="00377502"/>
    <w:rsid w:val="00377848"/>
    <w:rsid w:val="00377BCF"/>
    <w:rsid w:val="00377F14"/>
    <w:rsid w:val="003803B6"/>
    <w:rsid w:val="003804C6"/>
    <w:rsid w:val="003804CA"/>
    <w:rsid w:val="00380AB7"/>
    <w:rsid w:val="00380F39"/>
    <w:rsid w:val="00381606"/>
    <w:rsid w:val="00381958"/>
    <w:rsid w:val="00382361"/>
    <w:rsid w:val="0038241B"/>
    <w:rsid w:val="0038280F"/>
    <w:rsid w:val="00382C78"/>
    <w:rsid w:val="00382E6A"/>
    <w:rsid w:val="00383721"/>
    <w:rsid w:val="00383ADB"/>
    <w:rsid w:val="00383B65"/>
    <w:rsid w:val="00384112"/>
    <w:rsid w:val="00384680"/>
    <w:rsid w:val="00384C59"/>
    <w:rsid w:val="003852B5"/>
    <w:rsid w:val="003854F9"/>
    <w:rsid w:val="0038557E"/>
    <w:rsid w:val="00385CF5"/>
    <w:rsid w:val="00385ECA"/>
    <w:rsid w:val="00386A0E"/>
    <w:rsid w:val="00386F08"/>
    <w:rsid w:val="00387A53"/>
    <w:rsid w:val="00387ACA"/>
    <w:rsid w:val="00387BE8"/>
    <w:rsid w:val="00387DB4"/>
    <w:rsid w:val="00390105"/>
    <w:rsid w:val="003920F6"/>
    <w:rsid w:val="0039254C"/>
    <w:rsid w:val="003925F4"/>
    <w:rsid w:val="003926ED"/>
    <w:rsid w:val="003934B8"/>
    <w:rsid w:val="00393D88"/>
    <w:rsid w:val="00393E06"/>
    <w:rsid w:val="003944DE"/>
    <w:rsid w:val="00394529"/>
    <w:rsid w:val="0039686A"/>
    <w:rsid w:val="00396D54"/>
    <w:rsid w:val="00396D5D"/>
    <w:rsid w:val="003971BC"/>
    <w:rsid w:val="00397317"/>
    <w:rsid w:val="00397D68"/>
    <w:rsid w:val="003A01ED"/>
    <w:rsid w:val="003A09BB"/>
    <w:rsid w:val="003A0A54"/>
    <w:rsid w:val="003A0E42"/>
    <w:rsid w:val="003A0FDC"/>
    <w:rsid w:val="003A196F"/>
    <w:rsid w:val="003A25D8"/>
    <w:rsid w:val="003A4158"/>
    <w:rsid w:val="003A49C0"/>
    <w:rsid w:val="003A4AB4"/>
    <w:rsid w:val="003A531E"/>
    <w:rsid w:val="003A5570"/>
    <w:rsid w:val="003A737F"/>
    <w:rsid w:val="003A751C"/>
    <w:rsid w:val="003B0701"/>
    <w:rsid w:val="003B185B"/>
    <w:rsid w:val="003B21D1"/>
    <w:rsid w:val="003B232E"/>
    <w:rsid w:val="003B2563"/>
    <w:rsid w:val="003B2CD2"/>
    <w:rsid w:val="003B3D6F"/>
    <w:rsid w:val="003B4E95"/>
    <w:rsid w:val="003B624D"/>
    <w:rsid w:val="003B6409"/>
    <w:rsid w:val="003B69A1"/>
    <w:rsid w:val="003B7043"/>
    <w:rsid w:val="003B70AD"/>
    <w:rsid w:val="003B712A"/>
    <w:rsid w:val="003B749B"/>
    <w:rsid w:val="003C0072"/>
    <w:rsid w:val="003C0420"/>
    <w:rsid w:val="003C062A"/>
    <w:rsid w:val="003C0994"/>
    <w:rsid w:val="003C0C5B"/>
    <w:rsid w:val="003C0D5C"/>
    <w:rsid w:val="003C17C9"/>
    <w:rsid w:val="003C187A"/>
    <w:rsid w:val="003C1ADF"/>
    <w:rsid w:val="003C27B6"/>
    <w:rsid w:val="003C2EE8"/>
    <w:rsid w:val="003C3D25"/>
    <w:rsid w:val="003C3EA4"/>
    <w:rsid w:val="003C4133"/>
    <w:rsid w:val="003C474F"/>
    <w:rsid w:val="003C598A"/>
    <w:rsid w:val="003C5D34"/>
    <w:rsid w:val="003C6023"/>
    <w:rsid w:val="003C6230"/>
    <w:rsid w:val="003C6BD6"/>
    <w:rsid w:val="003C6CF8"/>
    <w:rsid w:val="003C6DCD"/>
    <w:rsid w:val="003C738B"/>
    <w:rsid w:val="003C7838"/>
    <w:rsid w:val="003C7AB8"/>
    <w:rsid w:val="003C7D15"/>
    <w:rsid w:val="003D033B"/>
    <w:rsid w:val="003D0CDF"/>
    <w:rsid w:val="003D0F28"/>
    <w:rsid w:val="003D1774"/>
    <w:rsid w:val="003D18E9"/>
    <w:rsid w:val="003D1920"/>
    <w:rsid w:val="003D19D8"/>
    <w:rsid w:val="003D19E8"/>
    <w:rsid w:val="003D2079"/>
    <w:rsid w:val="003D207F"/>
    <w:rsid w:val="003D25BD"/>
    <w:rsid w:val="003D2BF0"/>
    <w:rsid w:val="003D2D9C"/>
    <w:rsid w:val="003D3328"/>
    <w:rsid w:val="003D359D"/>
    <w:rsid w:val="003D5E56"/>
    <w:rsid w:val="003D624D"/>
    <w:rsid w:val="003D73E7"/>
    <w:rsid w:val="003E0508"/>
    <w:rsid w:val="003E0C5C"/>
    <w:rsid w:val="003E0E0C"/>
    <w:rsid w:val="003E0E8E"/>
    <w:rsid w:val="003E1396"/>
    <w:rsid w:val="003E2D1A"/>
    <w:rsid w:val="003E2E4B"/>
    <w:rsid w:val="003E372C"/>
    <w:rsid w:val="003E3D76"/>
    <w:rsid w:val="003E53AA"/>
    <w:rsid w:val="003E595C"/>
    <w:rsid w:val="003E5A16"/>
    <w:rsid w:val="003E634C"/>
    <w:rsid w:val="003E68DB"/>
    <w:rsid w:val="003E70E6"/>
    <w:rsid w:val="003E727C"/>
    <w:rsid w:val="003F0097"/>
    <w:rsid w:val="003F0A38"/>
    <w:rsid w:val="003F11E4"/>
    <w:rsid w:val="003F19E5"/>
    <w:rsid w:val="003F21EB"/>
    <w:rsid w:val="003F2E92"/>
    <w:rsid w:val="003F39E0"/>
    <w:rsid w:val="003F3BDC"/>
    <w:rsid w:val="003F42AA"/>
    <w:rsid w:val="003F527A"/>
    <w:rsid w:val="003F53F2"/>
    <w:rsid w:val="003F583A"/>
    <w:rsid w:val="003F5C8C"/>
    <w:rsid w:val="003F5E2F"/>
    <w:rsid w:val="003F6324"/>
    <w:rsid w:val="003F669D"/>
    <w:rsid w:val="003F6E48"/>
    <w:rsid w:val="003F7E31"/>
    <w:rsid w:val="00400208"/>
    <w:rsid w:val="0040029E"/>
    <w:rsid w:val="00401043"/>
    <w:rsid w:val="00401074"/>
    <w:rsid w:val="0040143B"/>
    <w:rsid w:val="00401BB9"/>
    <w:rsid w:val="004026E7"/>
    <w:rsid w:val="0040352C"/>
    <w:rsid w:val="0040356D"/>
    <w:rsid w:val="00403BEC"/>
    <w:rsid w:val="0040407A"/>
    <w:rsid w:val="00405C49"/>
    <w:rsid w:val="00405CB3"/>
    <w:rsid w:val="0040699B"/>
    <w:rsid w:val="00407798"/>
    <w:rsid w:val="00407F7F"/>
    <w:rsid w:val="0041134A"/>
    <w:rsid w:val="004118F1"/>
    <w:rsid w:val="004120E5"/>
    <w:rsid w:val="00412B3D"/>
    <w:rsid w:val="00412CE3"/>
    <w:rsid w:val="00413070"/>
    <w:rsid w:val="004142C7"/>
    <w:rsid w:val="004143ED"/>
    <w:rsid w:val="004148AE"/>
    <w:rsid w:val="00414DF4"/>
    <w:rsid w:val="00415262"/>
    <w:rsid w:val="00415488"/>
    <w:rsid w:val="004155FB"/>
    <w:rsid w:val="00415A48"/>
    <w:rsid w:val="00416142"/>
    <w:rsid w:val="00416434"/>
    <w:rsid w:val="00416C04"/>
    <w:rsid w:val="00416FFD"/>
    <w:rsid w:val="0041783B"/>
    <w:rsid w:val="00417DA2"/>
    <w:rsid w:val="004200BD"/>
    <w:rsid w:val="004200C9"/>
    <w:rsid w:val="00420DB3"/>
    <w:rsid w:val="0042182C"/>
    <w:rsid w:val="004218FF"/>
    <w:rsid w:val="004229CE"/>
    <w:rsid w:val="0042319D"/>
    <w:rsid w:val="004235E5"/>
    <w:rsid w:val="00423DF4"/>
    <w:rsid w:val="004242EF"/>
    <w:rsid w:val="00424986"/>
    <w:rsid w:val="00424AB7"/>
    <w:rsid w:val="00424F47"/>
    <w:rsid w:val="00425986"/>
    <w:rsid w:val="00425DEF"/>
    <w:rsid w:val="004264BF"/>
    <w:rsid w:val="00426C16"/>
    <w:rsid w:val="00426E64"/>
    <w:rsid w:val="00427219"/>
    <w:rsid w:val="004276A1"/>
    <w:rsid w:val="00427750"/>
    <w:rsid w:val="004304EE"/>
    <w:rsid w:val="00431515"/>
    <w:rsid w:val="004319A8"/>
    <w:rsid w:val="0043321A"/>
    <w:rsid w:val="004337B9"/>
    <w:rsid w:val="00433C11"/>
    <w:rsid w:val="00433F59"/>
    <w:rsid w:val="00434494"/>
    <w:rsid w:val="0043498F"/>
    <w:rsid w:val="0043510E"/>
    <w:rsid w:val="0043523B"/>
    <w:rsid w:val="0043582C"/>
    <w:rsid w:val="0043643A"/>
    <w:rsid w:val="004372C7"/>
    <w:rsid w:val="004374E4"/>
    <w:rsid w:val="0043787D"/>
    <w:rsid w:val="004378A4"/>
    <w:rsid w:val="004379C9"/>
    <w:rsid w:val="00440567"/>
    <w:rsid w:val="00440DB1"/>
    <w:rsid w:val="0044156E"/>
    <w:rsid w:val="004426D5"/>
    <w:rsid w:val="00442C5B"/>
    <w:rsid w:val="00443414"/>
    <w:rsid w:val="00444180"/>
    <w:rsid w:val="00444A0D"/>
    <w:rsid w:val="00444F3E"/>
    <w:rsid w:val="00445924"/>
    <w:rsid w:val="00445ABB"/>
    <w:rsid w:val="00445CE6"/>
    <w:rsid w:val="004461FF"/>
    <w:rsid w:val="00446840"/>
    <w:rsid w:val="00446A0E"/>
    <w:rsid w:val="00450A16"/>
    <w:rsid w:val="00451735"/>
    <w:rsid w:val="0045246F"/>
    <w:rsid w:val="004528FF"/>
    <w:rsid w:val="00452C67"/>
    <w:rsid w:val="00453019"/>
    <w:rsid w:val="0045330B"/>
    <w:rsid w:val="00453C7B"/>
    <w:rsid w:val="004540FB"/>
    <w:rsid w:val="004544A4"/>
    <w:rsid w:val="004545DB"/>
    <w:rsid w:val="00456251"/>
    <w:rsid w:val="00456376"/>
    <w:rsid w:val="00456B07"/>
    <w:rsid w:val="004575F1"/>
    <w:rsid w:val="00457CB0"/>
    <w:rsid w:val="004615C3"/>
    <w:rsid w:val="0046212E"/>
    <w:rsid w:val="004623FB"/>
    <w:rsid w:val="00462621"/>
    <w:rsid w:val="004627B1"/>
    <w:rsid w:val="00463583"/>
    <w:rsid w:val="00463CE9"/>
    <w:rsid w:val="00464D5F"/>
    <w:rsid w:val="004661AE"/>
    <w:rsid w:val="0046621C"/>
    <w:rsid w:val="00466FB3"/>
    <w:rsid w:val="00470601"/>
    <w:rsid w:val="004721C0"/>
    <w:rsid w:val="0047253B"/>
    <w:rsid w:val="00474DDD"/>
    <w:rsid w:val="00474EF2"/>
    <w:rsid w:val="00475F52"/>
    <w:rsid w:val="0047634D"/>
    <w:rsid w:val="0047679A"/>
    <w:rsid w:val="00476AC2"/>
    <w:rsid w:val="0047780D"/>
    <w:rsid w:val="00480012"/>
    <w:rsid w:val="00480737"/>
    <w:rsid w:val="0048142B"/>
    <w:rsid w:val="00481626"/>
    <w:rsid w:val="00482299"/>
    <w:rsid w:val="0048267C"/>
    <w:rsid w:val="00482C36"/>
    <w:rsid w:val="00483267"/>
    <w:rsid w:val="00483368"/>
    <w:rsid w:val="00483C49"/>
    <w:rsid w:val="004846E6"/>
    <w:rsid w:val="00484E1D"/>
    <w:rsid w:val="004853DB"/>
    <w:rsid w:val="00485689"/>
    <w:rsid w:val="004860CE"/>
    <w:rsid w:val="004866C5"/>
    <w:rsid w:val="0048676D"/>
    <w:rsid w:val="00487107"/>
    <w:rsid w:val="00491269"/>
    <w:rsid w:val="00491E61"/>
    <w:rsid w:val="0049288C"/>
    <w:rsid w:val="004931FE"/>
    <w:rsid w:val="00493E4D"/>
    <w:rsid w:val="00494385"/>
    <w:rsid w:val="00494BC2"/>
    <w:rsid w:val="00494EB6"/>
    <w:rsid w:val="004959FD"/>
    <w:rsid w:val="004960E5"/>
    <w:rsid w:val="00496167"/>
    <w:rsid w:val="004964E8"/>
    <w:rsid w:val="004967BA"/>
    <w:rsid w:val="0049767C"/>
    <w:rsid w:val="0049770A"/>
    <w:rsid w:val="004A0113"/>
    <w:rsid w:val="004A01F5"/>
    <w:rsid w:val="004A029C"/>
    <w:rsid w:val="004A02D6"/>
    <w:rsid w:val="004A0942"/>
    <w:rsid w:val="004A09EE"/>
    <w:rsid w:val="004A0DD1"/>
    <w:rsid w:val="004A13E8"/>
    <w:rsid w:val="004A25C3"/>
    <w:rsid w:val="004A2C43"/>
    <w:rsid w:val="004A3B12"/>
    <w:rsid w:val="004A4211"/>
    <w:rsid w:val="004A468F"/>
    <w:rsid w:val="004A4F68"/>
    <w:rsid w:val="004A5F09"/>
    <w:rsid w:val="004A6319"/>
    <w:rsid w:val="004A632B"/>
    <w:rsid w:val="004A6504"/>
    <w:rsid w:val="004A66CD"/>
    <w:rsid w:val="004A6E2D"/>
    <w:rsid w:val="004A6FE8"/>
    <w:rsid w:val="004A7D02"/>
    <w:rsid w:val="004B0615"/>
    <w:rsid w:val="004B0674"/>
    <w:rsid w:val="004B098E"/>
    <w:rsid w:val="004B12B2"/>
    <w:rsid w:val="004B2569"/>
    <w:rsid w:val="004B26DA"/>
    <w:rsid w:val="004B27CE"/>
    <w:rsid w:val="004B3871"/>
    <w:rsid w:val="004B466C"/>
    <w:rsid w:val="004B50EB"/>
    <w:rsid w:val="004B518C"/>
    <w:rsid w:val="004B56C7"/>
    <w:rsid w:val="004B5A0B"/>
    <w:rsid w:val="004B5B97"/>
    <w:rsid w:val="004B64B4"/>
    <w:rsid w:val="004B68E9"/>
    <w:rsid w:val="004B6B6F"/>
    <w:rsid w:val="004B778F"/>
    <w:rsid w:val="004B7BA7"/>
    <w:rsid w:val="004B7C57"/>
    <w:rsid w:val="004C00EE"/>
    <w:rsid w:val="004C14D7"/>
    <w:rsid w:val="004C2162"/>
    <w:rsid w:val="004C28A3"/>
    <w:rsid w:val="004C2971"/>
    <w:rsid w:val="004C3A20"/>
    <w:rsid w:val="004C3DF0"/>
    <w:rsid w:val="004C4185"/>
    <w:rsid w:val="004C5E50"/>
    <w:rsid w:val="004C6BA0"/>
    <w:rsid w:val="004C6FD4"/>
    <w:rsid w:val="004C7069"/>
    <w:rsid w:val="004C74EF"/>
    <w:rsid w:val="004D0337"/>
    <w:rsid w:val="004D048A"/>
    <w:rsid w:val="004D07B8"/>
    <w:rsid w:val="004D1415"/>
    <w:rsid w:val="004D152F"/>
    <w:rsid w:val="004D1663"/>
    <w:rsid w:val="004D215C"/>
    <w:rsid w:val="004D234B"/>
    <w:rsid w:val="004D2A8D"/>
    <w:rsid w:val="004D3323"/>
    <w:rsid w:val="004D34FC"/>
    <w:rsid w:val="004D3741"/>
    <w:rsid w:val="004D43F5"/>
    <w:rsid w:val="004D4CA8"/>
    <w:rsid w:val="004D5790"/>
    <w:rsid w:val="004D5BE2"/>
    <w:rsid w:val="004D5E90"/>
    <w:rsid w:val="004D615D"/>
    <w:rsid w:val="004D6FB4"/>
    <w:rsid w:val="004D73DD"/>
    <w:rsid w:val="004D793C"/>
    <w:rsid w:val="004D7A2A"/>
    <w:rsid w:val="004E007C"/>
    <w:rsid w:val="004E0436"/>
    <w:rsid w:val="004E0676"/>
    <w:rsid w:val="004E0FC4"/>
    <w:rsid w:val="004E1DF2"/>
    <w:rsid w:val="004E2562"/>
    <w:rsid w:val="004E25EE"/>
    <w:rsid w:val="004E29E2"/>
    <w:rsid w:val="004E2E4E"/>
    <w:rsid w:val="004E486B"/>
    <w:rsid w:val="004E4A6B"/>
    <w:rsid w:val="004E5506"/>
    <w:rsid w:val="004E56D5"/>
    <w:rsid w:val="004E5F43"/>
    <w:rsid w:val="004E5F4E"/>
    <w:rsid w:val="004E600A"/>
    <w:rsid w:val="004E6A9A"/>
    <w:rsid w:val="004E6F15"/>
    <w:rsid w:val="004E77B7"/>
    <w:rsid w:val="004E798E"/>
    <w:rsid w:val="004E7B21"/>
    <w:rsid w:val="004E7B63"/>
    <w:rsid w:val="004E7C62"/>
    <w:rsid w:val="004E7CF4"/>
    <w:rsid w:val="004E7FA9"/>
    <w:rsid w:val="004F04D0"/>
    <w:rsid w:val="004F1658"/>
    <w:rsid w:val="004F1DDC"/>
    <w:rsid w:val="004F205B"/>
    <w:rsid w:val="004F2442"/>
    <w:rsid w:val="004F2733"/>
    <w:rsid w:val="004F2ADD"/>
    <w:rsid w:val="004F2F57"/>
    <w:rsid w:val="004F3504"/>
    <w:rsid w:val="004F3617"/>
    <w:rsid w:val="004F3918"/>
    <w:rsid w:val="004F4216"/>
    <w:rsid w:val="004F7B56"/>
    <w:rsid w:val="004F7DEC"/>
    <w:rsid w:val="004F7E66"/>
    <w:rsid w:val="00500662"/>
    <w:rsid w:val="00500B96"/>
    <w:rsid w:val="005010A6"/>
    <w:rsid w:val="00501E77"/>
    <w:rsid w:val="00502042"/>
    <w:rsid w:val="0050275B"/>
    <w:rsid w:val="00502849"/>
    <w:rsid w:val="00503A19"/>
    <w:rsid w:val="00503F35"/>
    <w:rsid w:val="005046C4"/>
    <w:rsid w:val="00505BBB"/>
    <w:rsid w:val="00505C01"/>
    <w:rsid w:val="005061C9"/>
    <w:rsid w:val="00507302"/>
    <w:rsid w:val="0050789E"/>
    <w:rsid w:val="005078C9"/>
    <w:rsid w:val="00507F3A"/>
    <w:rsid w:val="0051047B"/>
    <w:rsid w:val="0051048F"/>
    <w:rsid w:val="0051076F"/>
    <w:rsid w:val="00510E39"/>
    <w:rsid w:val="005113A1"/>
    <w:rsid w:val="005124DA"/>
    <w:rsid w:val="0051301B"/>
    <w:rsid w:val="005140F7"/>
    <w:rsid w:val="00514314"/>
    <w:rsid w:val="00514399"/>
    <w:rsid w:val="00514E3E"/>
    <w:rsid w:val="005158CE"/>
    <w:rsid w:val="005158FC"/>
    <w:rsid w:val="0051688E"/>
    <w:rsid w:val="00516CD4"/>
    <w:rsid w:val="005173A9"/>
    <w:rsid w:val="005179E9"/>
    <w:rsid w:val="00520C48"/>
    <w:rsid w:val="0052125F"/>
    <w:rsid w:val="00521393"/>
    <w:rsid w:val="00521662"/>
    <w:rsid w:val="00521BBE"/>
    <w:rsid w:val="00521F64"/>
    <w:rsid w:val="00522A6C"/>
    <w:rsid w:val="00522D56"/>
    <w:rsid w:val="00522E04"/>
    <w:rsid w:val="00522E49"/>
    <w:rsid w:val="00523938"/>
    <w:rsid w:val="00525318"/>
    <w:rsid w:val="005255C5"/>
    <w:rsid w:val="0052582A"/>
    <w:rsid w:val="00526016"/>
    <w:rsid w:val="00526584"/>
    <w:rsid w:val="00526923"/>
    <w:rsid w:val="00526BFE"/>
    <w:rsid w:val="00526D63"/>
    <w:rsid w:val="00527A24"/>
    <w:rsid w:val="00527C6A"/>
    <w:rsid w:val="00531268"/>
    <w:rsid w:val="005335E6"/>
    <w:rsid w:val="00533706"/>
    <w:rsid w:val="00533D72"/>
    <w:rsid w:val="00533E36"/>
    <w:rsid w:val="00534044"/>
    <w:rsid w:val="00534315"/>
    <w:rsid w:val="0053579D"/>
    <w:rsid w:val="00535994"/>
    <w:rsid w:val="005359B0"/>
    <w:rsid w:val="00536B9D"/>
    <w:rsid w:val="0053709A"/>
    <w:rsid w:val="00537503"/>
    <w:rsid w:val="00537916"/>
    <w:rsid w:val="00540551"/>
    <w:rsid w:val="005423F9"/>
    <w:rsid w:val="00543430"/>
    <w:rsid w:val="00543531"/>
    <w:rsid w:val="00543F97"/>
    <w:rsid w:val="00544DCF"/>
    <w:rsid w:val="005456E1"/>
    <w:rsid w:val="0054599B"/>
    <w:rsid w:val="00545BAA"/>
    <w:rsid w:val="005463A9"/>
    <w:rsid w:val="005467A2"/>
    <w:rsid w:val="00546853"/>
    <w:rsid w:val="00546AF6"/>
    <w:rsid w:val="00547742"/>
    <w:rsid w:val="00547E05"/>
    <w:rsid w:val="00550014"/>
    <w:rsid w:val="0055030F"/>
    <w:rsid w:val="005513BB"/>
    <w:rsid w:val="005513C1"/>
    <w:rsid w:val="005519DE"/>
    <w:rsid w:val="005523BE"/>
    <w:rsid w:val="005525A6"/>
    <w:rsid w:val="0055287E"/>
    <w:rsid w:val="00552D97"/>
    <w:rsid w:val="00553A0D"/>
    <w:rsid w:val="0055440C"/>
    <w:rsid w:val="00555157"/>
    <w:rsid w:val="00556423"/>
    <w:rsid w:val="005567D0"/>
    <w:rsid w:val="00557194"/>
    <w:rsid w:val="00557A5C"/>
    <w:rsid w:val="0056001F"/>
    <w:rsid w:val="0056128E"/>
    <w:rsid w:val="00561EFC"/>
    <w:rsid w:val="005622CF"/>
    <w:rsid w:val="005628A9"/>
    <w:rsid w:val="00563214"/>
    <w:rsid w:val="00563372"/>
    <w:rsid w:val="00563513"/>
    <w:rsid w:val="00563DB1"/>
    <w:rsid w:val="00564B22"/>
    <w:rsid w:val="00564C1D"/>
    <w:rsid w:val="005657F1"/>
    <w:rsid w:val="005659BF"/>
    <w:rsid w:val="00566444"/>
    <w:rsid w:val="00566631"/>
    <w:rsid w:val="005671DA"/>
    <w:rsid w:val="00567747"/>
    <w:rsid w:val="00570144"/>
    <w:rsid w:val="005706D3"/>
    <w:rsid w:val="0057103A"/>
    <w:rsid w:val="00571165"/>
    <w:rsid w:val="00571335"/>
    <w:rsid w:val="00571481"/>
    <w:rsid w:val="00571A32"/>
    <w:rsid w:val="00571C14"/>
    <w:rsid w:val="0057262D"/>
    <w:rsid w:val="00572FD8"/>
    <w:rsid w:val="00573124"/>
    <w:rsid w:val="00573D5E"/>
    <w:rsid w:val="00573F68"/>
    <w:rsid w:val="00573F73"/>
    <w:rsid w:val="005741F8"/>
    <w:rsid w:val="005748BE"/>
    <w:rsid w:val="005749D4"/>
    <w:rsid w:val="00575002"/>
    <w:rsid w:val="0057598B"/>
    <w:rsid w:val="00575CD7"/>
    <w:rsid w:val="005765DA"/>
    <w:rsid w:val="005770CA"/>
    <w:rsid w:val="0057728D"/>
    <w:rsid w:val="00577957"/>
    <w:rsid w:val="00577AA1"/>
    <w:rsid w:val="00577C4A"/>
    <w:rsid w:val="00577E68"/>
    <w:rsid w:val="00580547"/>
    <w:rsid w:val="00580886"/>
    <w:rsid w:val="00580AFF"/>
    <w:rsid w:val="00580CFB"/>
    <w:rsid w:val="0058125D"/>
    <w:rsid w:val="00581532"/>
    <w:rsid w:val="005815E3"/>
    <w:rsid w:val="0058179A"/>
    <w:rsid w:val="0058256E"/>
    <w:rsid w:val="0058300F"/>
    <w:rsid w:val="0058420C"/>
    <w:rsid w:val="00584AFC"/>
    <w:rsid w:val="00585AAB"/>
    <w:rsid w:val="00586017"/>
    <w:rsid w:val="00586914"/>
    <w:rsid w:val="00587787"/>
    <w:rsid w:val="0058791E"/>
    <w:rsid w:val="00590B73"/>
    <w:rsid w:val="00590ED7"/>
    <w:rsid w:val="00591052"/>
    <w:rsid w:val="00591964"/>
    <w:rsid w:val="00592200"/>
    <w:rsid w:val="005922D1"/>
    <w:rsid w:val="00592344"/>
    <w:rsid w:val="00592E6F"/>
    <w:rsid w:val="00592E8E"/>
    <w:rsid w:val="005937B5"/>
    <w:rsid w:val="00594786"/>
    <w:rsid w:val="005958B3"/>
    <w:rsid w:val="00596261"/>
    <w:rsid w:val="00596ECE"/>
    <w:rsid w:val="005977CC"/>
    <w:rsid w:val="00597986"/>
    <w:rsid w:val="005A16ED"/>
    <w:rsid w:val="005A1A87"/>
    <w:rsid w:val="005A2535"/>
    <w:rsid w:val="005A2773"/>
    <w:rsid w:val="005A27D6"/>
    <w:rsid w:val="005A2C44"/>
    <w:rsid w:val="005A3248"/>
    <w:rsid w:val="005A3750"/>
    <w:rsid w:val="005A3CF7"/>
    <w:rsid w:val="005A431D"/>
    <w:rsid w:val="005A462A"/>
    <w:rsid w:val="005A49EC"/>
    <w:rsid w:val="005A5929"/>
    <w:rsid w:val="005A5D5E"/>
    <w:rsid w:val="005A5FED"/>
    <w:rsid w:val="005A6A67"/>
    <w:rsid w:val="005A7626"/>
    <w:rsid w:val="005B00A2"/>
    <w:rsid w:val="005B055A"/>
    <w:rsid w:val="005B08E5"/>
    <w:rsid w:val="005B1DE2"/>
    <w:rsid w:val="005B24F6"/>
    <w:rsid w:val="005B2ABE"/>
    <w:rsid w:val="005B34CF"/>
    <w:rsid w:val="005B356D"/>
    <w:rsid w:val="005B3608"/>
    <w:rsid w:val="005B3906"/>
    <w:rsid w:val="005B3B5C"/>
    <w:rsid w:val="005B4009"/>
    <w:rsid w:val="005B4195"/>
    <w:rsid w:val="005B4723"/>
    <w:rsid w:val="005B4A4A"/>
    <w:rsid w:val="005B4AFF"/>
    <w:rsid w:val="005B4F98"/>
    <w:rsid w:val="005B5941"/>
    <w:rsid w:val="005B694A"/>
    <w:rsid w:val="005B6BC5"/>
    <w:rsid w:val="005B7979"/>
    <w:rsid w:val="005B7B3A"/>
    <w:rsid w:val="005C0A72"/>
    <w:rsid w:val="005C10D1"/>
    <w:rsid w:val="005C1A4E"/>
    <w:rsid w:val="005C212F"/>
    <w:rsid w:val="005C28B2"/>
    <w:rsid w:val="005C2A90"/>
    <w:rsid w:val="005C4898"/>
    <w:rsid w:val="005C4F06"/>
    <w:rsid w:val="005C5BF3"/>
    <w:rsid w:val="005C63B9"/>
    <w:rsid w:val="005C6745"/>
    <w:rsid w:val="005C7FE8"/>
    <w:rsid w:val="005D0351"/>
    <w:rsid w:val="005D0E81"/>
    <w:rsid w:val="005D1AA2"/>
    <w:rsid w:val="005D2894"/>
    <w:rsid w:val="005D310A"/>
    <w:rsid w:val="005D39CC"/>
    <w:rsid w:val="005D46F8"/>
    <w:rsid w:val="005D49BD"/>
    <w:rsid w:val="005D55C7"/>
    <w:rsid w:val="005D59A4"/>
    <w:rsid w:val="005D688D"/>
    <w:rsid w:val="005D704D"/>
    <w:rsid w:val="005D739F"/>
    <w:rsid w:val="005D7F26"/>
    <w:rsid w:val="005E00E3"/>
    <w:rsid w:val="005E053C"/>
    <w:rsid w:val="005E092D"/>
    <w:rsid w:val="005E135D"/>
    <w:rsid w:val="005E13D8"/>
    <w:rsid w:val="005E147D"/>
    <w:rsid w:val="005E15BD"/>
    <w:rsid w:val="005E1984"/>
    <w:rsid w:val="005E28A7"/>
    <w:rsid w:val="005E2AD6"/>
    <w:rsid w:val="005E2CCC"/>
    <w:rsid w:val="005E40C8"/>
    <w:rsid w:val="005E45A0"/>
    <w:rsid w:val="005E4AD4"/>
    <w:rsid w:val="005E4D25"/>
    <w:rsid w:val="005E53C5"/>
    <w:rsid w:val="005E654A"/>
    <w:rsid w:val="005E681B"/>
    <w:rsid w:val="005E68D1"/>
    <w:rsid w:val="005E6EF8"/>
    <w:rsid w:val="005E71B0"/>
    <w:rsid w:val="005E7215"/>
    <w:rsid w:val="005E73A9"/>
    <w:rsid w:val="005E7EE6"/>
    <w:rsid w:val="005F01E2"/>
    <w:rsid w:val="005F027E"/>
    <w:rsid w:val="005F0895"/>
    <w:rsid w:val="005F0F95"/>
    <w:rsid w:val="005F14E1"/>
    <w:rsid w:val="005F15A8"/>
    <w:rsid w:val="005F24EE"/>
    <w:rsid w:val="005F269B"/>
    <w:rsid w:val="005F2716"/>
    <w:rsid w:val="005F33F3"/>
    <w:rsid w:val="005F3644"/>
    <w:rsid w:val="005F3738"/>
    <w:rsid w:val="005F406F"/>
    <w:rsid w:val="005F45DD"/>
    <w:rsid w:val="005F4E3C"/>
    <w:rsid w:val="005F5F0D"/>
    <w:rsid w:val="005F6703"/>
    <w:rsid w:val="005F67FB"/>
    <w:rsid w:val="005F750F"/>
    <w:rsid w:val="00601163"/>
    <w:rsid w:val="0060169A"/>
    <w:rsid w:val="00602191"/>
    <w:rsid w:val="00602E80"/>
    <w:rsid w:val="00603771"/>
    <w:rsid w:val="00604600"/>
    <w:rsid w:val="0060489A"/>
    <w:rsid w:val="00605286"/>
    <w:rsid w:val="006058A3"/>
    <w:rsid w:val="00606095"/>
    <w:rsid w:val="0060618A"/>
    <w:rsid w:val="00606AF9"/>
    <w:rsid w:val="00606D85"/>
    <w:rsid w:val="00606DF5"/>
    <w:rsid w:val="00606E12"/>
    <w:rsid w:val="00607330"/>
    <w:rsid w:val="006074E2"/>
    <w:rsid w:val="006075F7"/>
    <w:rsid w:val="00607AD6"/>
    <w:rsid w:val="006114E1"/>
    <w:rsid w:val="00611BF7"/>
    <w:rsid w:val="0061238C"/>
    <w:rsid w:val="006131EF"/>
    <w:rsid w:val="006138FA"/>
    <w:rsid w:val="006139A5"/>
    <w:rsid w:val="00613AEF"/>
    <w:rsid w:val="00614095"/>
    <w:rsid w:val="00614512"/>
    <w:rsid w:val="0061483D"/>
    <w:rsid w:val="006159D9"/>
    <w:rsid w:val="00615C5F"/>
    <w:rsid w:val="00616019"/>
    <w:rsid w:val="00616780"/>
    <w:rsid w:val="00616CDB"/>
    <w:rsid w:val="00617437"/>
    <w:rsid w:val="006223DB"/>
    <w:rsid w:val="00622574"/>
    <w:rsid w:val="00622B3F"/>
    <w:rsid w:val="00622C42"/>
    <w:rsid w:val="00622F29"/>
    <w:rsid w:val="006232E5"/>
    <w:rsid w:val="00623349"/>
    <w:rsid w:val="00623EE4"/>
    <w:rsid w:val="0062471D"/>
    <w:rsid w:val="00624B34"/>
    <w:rsid w:val="00625978"/>
    <w:rsid w:val="00625C29"/>
    <w:rsid w:val="00625C58"/>
    <w:rsid w:val="00627CB8"/>
    <w:rsid w:val="00630EAE"/>
    <w:rsid w:val="00631BA4"/>
    <w:rsid w:val="00631F40"/>
    <w:rsid w:val="00632921"/>
    <w:rsid w:val="00632EED"/>
    <w:rsid w:val="006337C0"/>
    <w:rsid w:val="006339EE"/>
    <w:rsid w:val="00633B54"/>
    <w:rsid w:val="00633C4C"/>
    <w:rsid w:val="00633EC2"/>
    <w:rsid w:val="00634541"/>
    <w:rsid w:val="00635895"/>
    <w:rsid w:val="00635F72"/>
    <w:rsid w:val="0063656A"/>
    <w:rsid w:val="00636BF4"/>
    <w:rsid w:val="00636C15"/>
    <w:rsid w:val="00636C8E"/>
    <w:rsid w:val="006375C3"/>
    <w:rsid w:val="0063764E"/>
    <w:rsid w:val="006410A1"/>
    <w:rsid w:val="006412E5"/>
    <w:rsid w:val="00641B39"/>
    <w:rsid w:val="006424B5"/>
    <w:rsid w:val="00643B35"/>
    <w:rsid w:val="00643BF6"/>
    <w:rsid w:val="00643D63"/>
    <w:rsid w:val="006442D3"/>
    <w:rsid w:val="006442DD"/>
    <w:rsid w:val="00644314"/>
    <w:rsid w:val="006443C2"/>
    <w:rsid w:val="0064475D"/>
    <w:rsid w:val="006450F9"/>
    <w:rsid w:val="006456AF"/>
    <w:rsid w:val="00646141"/>
    <w:rsid w:val="006464CB"/>
    <w:rsid w:val="006464DB"/>
    <w:rsid w:val="00646557"/>
    <w:rsid w:val="00650251"/>
    <w:rsid w:val="00650428"/>
    <w:rsid w:val="00650B2D"/>
    <w:rsid w:val="00650C65"/>
    <w:rsid w:val="00650E34"/>
    <w:rsid w:val="00651A0E"/>
    <w:rsid w:val="006525CA"/>
    <w:rsid w:val="00653162"/>
    <w:rsid w:val="00653557"/>
    <w:rsid w:val="006539EE"/>
    <w:rsid w:val="00653F84"/>
    <w:rsid w:val="00654632"/>
    <w:rsid w:val="00654B2E"/>
    <w:rsid w:val="006556CD"/>
    <w:rsid w:val="00655AE1"/>
    <w:rsid w:val="00655F2B"/>
    <w:rsid w:val="0065701C"/>
    <w:rsid w:val="00657A3F"/>
    <w:rsid w:val="00657C73"/>
    <w:rsid w:val="00657E55"/>
    <w:rsid w:val="0066064C"/>
    <w:rsid w:val="00661073"/>
    <w:rsid w:val="006610BA"/>
    <w:rsid w:val="00661678"/>
    <w:rsid w:val="006617EB"/>
    <w:rsid w:val="0066186A"/>
    <w:rsid w:val="0066186E"/>
    <w:rsid w:val="00662FD9"/>
    <w:rsid w:val="00663402"/>
    <w:rsid w:val="00663895"/>
    <w:rsid w:val="00664350"/>
    <w:rsid w:val="00664608"/>
    <w:rsid w:val="006648A8"/>
    <w:rsid w:val="006648EF"/>
    <w:rsid w:val="006649C7"/>
    <w:rsid w:val="006649C8"/>
    <w:rsid w:val="00664A01"/>
    <w:rsid w:val="00664C41"/>
    <w:rsid w:val="006653C4"/>
    <w:rsid w:val="006655F2"/>
    <w:rsid w:val="006677AD"/>
    <w:rsid w:val="006677DF"/>
    <w:rsid w:val="00667F49"/>
    <w:rsid w:val="00670135"/>
    <w:rsid w:val="006703E3"/>
    <w:rsid w:val="006704C1"/>
    <w:rsid w:val="00670975"/>
    <w:rsid w:val="006710ED"/>
    <w:rsid w:val="00672033"/>
    <w:rsid w:val="006723B1"/>
    <w:rsid w:val="006724AE"/>
    <w:rsid w:val="006725FE"/>
    <w:rsid w:val="0067271A"/>
    <w:rsid w:val="00673727"/>
    <w:rsid w:val="006749DD"/>
    <w:rsid w:val="00674BFE"/>
    <w:rsid w:val="006752E6"/>
    <w:rsid w:val="00675823"/>
    <w:rsid w:val="00675A34"/>
    <w:rsid w:val="00675D4A"/>
    <w:rsid w:val="00675F90"/>
    <w:rsid w:val="0067643B"/>
    <w:rsid w:val="00676B06"/>
    <w:rsid w:val="0067736B"/>
    <w:rsid w:val="00677449"/>
    <w:rsid w:val="00677896"/>
    <w:rsid w:val="00677F1A"/>
    <w:rsid w:val="00680A3B"/>
    <w:rsid w:val="00680CF4"/>
    <w:rsid w:val="0068131A"/>
    <w:rsid w:val="0068156E"/>
    <w:rsid w:val="006819B6"/>
    <w:rsid w:val="006828F2"/>
    <w:rsid w:val="00683361"/>
    <w:rsid w:val="006836C2"/>
    <w:rsid w:val="00683CD5"/>
    <w:rsid w:val="00683F04"/>
    <w:rsid w:val="00684129"/>
    <w:rsid w:val="006841FB"/>
    <w:rsid w:val="00684674"/>
    <w:rsid w:val="0068618B"/>
    <w:rsid w:val="0068651F"/>
    <w:rsid w:val="006879A2"/>
    <w:rsid w:val="00687BF0"/>
    <w:rsid w:val="0069018D"/>
    <w:rsid w:val="00690743"/>
    <w:rsid w:val="0069133F"/>
    <w:rsid w:val="00691A37"/>
    <w:rsid w:val="00691B2F"/>
    <w:rsid w:val="006920B4"/>
    <w:rsid w:val="006920C2"/>
    <w:rsid w:val="00692DB0"/>
    <w:rsid w:val="00693C57"/>
    <w:rsid w:val="00694364"/>
    <w:rsid w:val="00694C0F"/>
    <w:rsid w:val="00694D1A"/>
    <w:rsid w:val="00694D24"/>
    <w:rsid w:val="00695AE9"/>
    <w:rsid w:val="00696D6B"/>
    <w:rsid w:val="006973CE"/>
    <w:rsid w:val="00697C64"/>
    <w:rsid w:val="006A0005"/>
    <w:rsid w:val="006A0671"/>
    <w:rsid w:val="006A1C6B"/>
    <w:rsid w:val="006A2DEE"/>
    <w:rsid w:val="006A2EAB"/>
    <w:rsid w:val="006A3B15"/>
    <w:rsid w:val="006A4BC6"/>
    <w:rsid w:val="006A536C"/>
    <w:rsid w:val="006A589C"/>
    <w:rsid w:val="006A6193"/>
    <w:rsid w:val="006A6BC5"/>
    <w:rsid w:val="006A6EEE"/>
    <w:rsid w:val="006A6EF1"/>
    <w:rsid w:val="006A72E6"/>
    <w:rsid w:val="006A7B94"/>
    <w:rsid w:val="006A7C25"/>
    <w:rsid w:val="006B04DF"/>
    <w:rsid w:val="006B14FB"/>
    <w:rsid w:val="006B177B"/>
    <w:rsid w:val="006B193E"/>
    <w:rsid w:val="006B1D24"/>
    <w:rsid w:val="006B1F00"/>
    <w:rsid w:val="006B25B2"/>
    <w:rsid w:val="006B281E"/>
    <w:rsid w:val="006B3975"/>
    <w:rsid w:val="006B4202"/>
    <w:rsid w:val="006B434F"/>
    <w:rsid w:val="006B4514"/>
    <w:rsid w:val="006B48C6"/>
    <w:rsid w:val="006B4AEA"/>
    <w:rsid w:val="006B4C81"/>
    <w:rsid w:val="006B60F4"/>
    <w:rsid w:val="006B6144"/>
    <w:rsid w:val="006B67D6"/>
    <w:rsid w:val="006B6EFF"/>
    <w:rsid w:val="006B7643"/>
    <w:rsid w:val="006B7B08"/>
    <w:rsid w:val="006B7D86"/>
    <w:rsid w:val="006C0178"/>
    <w:rsid w:val="006C023E"/>
    <w:rsid w:val="006C0975"/>
    <w:rsid w:val="006C0DE7"/>
    <w:rsid w:val="006C1003"/>
    <w:rsid w:val="006C11F5"/>
    <w:rsid w:val="006C1C9D"/>
    <w:rsid w:val="006C2509"/>
    <w:rsid w:val="006C269A"/>
    <w:rsid w:val="006C2EE8"/>
    <w:rsid w:val="006C3A26"/>
    <w:rsid w:val="006C3F3C"/>
    <w:rsid w:val="006C4D19"/>
    <w:rsid w:val="006C5099"/>
    <w:rsid w:val="006C5666"/>
    <w:rsid w:val="006C5762"/>
    <w:rsid w:val="006C5767"/>
    <w:rsid w:val="006C595F"/>
    <w:rsid w:val="006C5B7E"/>
    <w:rsid w:val="006C68D3"/>
    <w:rsid w:val="006D0C89"/>
    <w:rsid w:val="006D0DFE"/>
    <w:rsid w:val="006D0F0A"/>
    <w:rsid w:val="006D10AC"/>
    <w:rsid w:val="006D19B8"/>
    <w:rsid w:val="006D1A24"/>
    <w:rsid w:val="006D1FEF"/>
    <w:rsid w:val="006D2AE4"/>
    <w:rsid w:val="006D4A64"/>
    <w:rsid w:val="006D5497"/>
    <w:rsid w:val="006D5A30"/>
    <w:rsid w:val="006D5C61"/>
    <w:rsid w:val="006D6212"/>
    <w:rsid w:val="006D6288"/>
    <w:rsid w:val="006D6D3A"/>
    <w:rsid w:val="006D7CC4"/>
    <w:rsid w:val="006D7F61"/>
    <w:rsid w:val="006E075B"/>
    <w:rsid w:val="006E0EB8"/>
    <w:rsid w:val="006E11C0"/>
    <w:rsid w:val="006E1350"/>
    <w:rsid w:val="006E34FB"/>
    <w:rsid w:val="006E380B"/>
    <w:rsid w:val="006E43FA"/>
    <w:rsid w:val="006E4C2F"/>
    <w:rsid w:val="006E51E8"/>
    <w:rsid w:val="006E5238"/>
    <w:rsid w:val="006E59B0"/>
    <w:rsid w:val="006E5C27"/>
    <w:rsid w:val="006E5FB8"/>
    <w:rsid w:val="006E622B"/>
    <w:rsid w:val="006E640C"/>
    <w:rsid w:val="006E652B"/>
    <w:rsid w:val="006E65B5"/>
    <w:rsid w:val="006E74BC"/>
    <w:rsid w:val="006F002B"/>
    <w:rsid w:val="006F072A"/>
    <w:rsid w:val="006F16F9"/>
    <w:rsid w:val="006F2AD4"/>
    <w:rsid w:val="006F2D5F"/>
    <w:rsid w:val="006F2E3F"/>
    <w:rsid w:val="006F2F34"/>
    <w:rsid w:val="006F33CE"/>
    <w:rsid w:val="006F41AD"/>
    <w:rsid w:val="006F48DC"/>
    <w:rsid w:val="006F5473"/>
    <w:rsid w:val="006F5820"/>
    <w:rsid w:val="006F5F24"/>
    <w:rsid w:val="006F6338"/>
    <w:rsid w:val="006F6603"/>
    <w:rsid w:val="006F68A8"/>
    <w:rsid w:val="006F6ACA"/>
    <w:rsid w:val="007000FD"/>
    <w:rsid w:val="0070134E"/>
    <w:rsid w:val="0070184B"/>
    <w:rsid w:val="00701A87"/>
    <w:rsid w:val="00701BC9"/>
    <w:rsid w:val="0070242F"/>
    <w:rsid w:val="007028C2"/>
    <w:rsid w:val="00702E63"/>
    <w:rsid w:val="00703777"/>
    <w:rsid w:val="0070428B"/>
    <w:rsid w:val="00704CC6"/>
    <w:rsid w:val="00705057"/>
    <w:rsid w:val="00705755"/>
    <w:rsid w:val="00705F15"/>
    <w:rsid w:val="00705FFA"/>
    <w:rsid w:val="00707086"/>
    <w:rsid w:val="00711064"/>
    <w:rsid w:val="00711200"/>
    <w:rsid w:val="007129D3"/>
    <w:rsid w:val="0071425C"/>
    <w:rsid w:val="007146D9"/>
    <w:rsid w:val="00714868"/>
    <w:rsid w:val="007163E7"/>
    <w:rsid w:val="007173EB"/>
    <w:rsid w:val="00717584"/>
    <w:rsid w:val="00717E97"/>
    <w:rsid w:val="00721278"/>
    <w:rsid w:val="007217D6"/>
    <w:rsid w:val="0072230E"/>
    <w:rsid w:val="007229A5"/>
    <w:rsid w:val="00723608"/>
    <w:rsid w:val="00723AE6"/>
    <w:rsid w:val="00723DBE"/>
    <w:rsid w:val="00723DF3"/>
    <w:rsid w:val="00724236"/>
    <w:rsid w:val="00724545"/>
    <w:rsid w:val="00724CFA"/>
    <w:rsid w:val="00724D2F"/>
    <w:rsid w:val="00724EB8"/>
    <w:rsid w:val="00725567"/>
    <w:rsid w:val="0072650D"/>
    <w:rsid w:val="0072694D"/>
    <w:rsid w:val="00727DEA"/>
    <w:rsid w:val="00730359"/>
    <w:rsid w:val="0073073C"/>
    <w:rsid w:val="00730774"/>
    <w:rsid w:val="007307D8"/>
    <w:rsid w:val="0073091E"/>
    <w:rsid w:val="00730C34"/>
    <w:rsid w:val="00730DBA"/>
    <w:rsid w:val="00731027"/>
    <w:rsid w:val="0073124B"/>
    <w:rsid w:val="00731F42"/>
    <w:rsid w:val="00731FEB"/>
    <w:rsid w:val="0073213A"/>
    <w:rsid w:val="00732B21"/>
    <w:rsid w:val="00732FEF"/>
    <w:rsid w:val="00733C6E"/>
    <w:rsid w:val="00733F22"/>
    <w:rsid w:val="00735DE2"/>
    <w:rsid w:val="00736699"/>
    <w:rsid w:val="00736AC0"/>
    <w:rsid w:val="007374D3"/>
    <w:rsid w:val="0073780F"/>
    <w:rsid w:val="00737F3B"/>
    <w:rsid w:val="007403D6"/>
    <w:rsid w:val="007403DE"/>
    <w:rsid w:val="0074089E"/>
    <w:rsid w:val="0074154C"/>
    <w:rsid w:val="00741CA1"/>
    <w:rsid w:val="007436FF"/>
    <w:rsid w:val="00743867"/>
    <w:rsid w:val="007438B6"/>
    <w:rsid w:val="007440EE"/>
    <w:rsid w:val="00744349"/>
    <w:rsid w:val="00744C9A"/>
    <w:rsid w:val="00744F90"/>
    <w:rsid w:val="00745818"/>
    <w:rsid w:val="00745F09"/>
    <w:rsid w:val="007462C6"/>
    <w:rsid w:val="00746C42"/>
    <w:rsid w:val="007474A5"/>
    <w:rsid w:val="00747691"/>
    <w:rsid w:val="00747EF8"/>
    <w:rsid w:val="0075065B"/>
    <w:rsid w:val="00751C48"/>
    <w:rsid w:val="00752B51"/>
    <w:rsid w:val="00752C07"/>
    <w:rsid w:val="007537E3"/>
    <w:rsid w:val="00754105"/>
    <w:rsid w:val="00754CA5"/>
    <w:rsid w:val="00754CB7"/>
    <w:rsid w:val="0075575C"/>
    <w:rsid w:val="00756A30"/>
    <w:rsid w:val="00757A3A"/>
    <w:rsid w:val="00757F5D"/>
    <w:rsid w:val="007605F2"/>
    <w:rsid w:val="0076097D"/>
    <w:rsid w:val="00760991"/>
    <w:rsid w:val="007609CD"/>
    <w:rsid w:val="00760DB1"/>
    <w:rsid w:val="0076112C"/>
    <w:rsid w:val="007615F0"/>
    <w:rsid w:val="00761E81"/>
    <w:rsid w:val="007629BE"/>
    <w:rsid w:val="00762D6B"/>
    <w:rsid w:val="00762E2E"/>
    <w:rsid w:val="007631B9"/>
    <w:rsid w:val="0076376D"/>
    <w:rsid w:val="0076391A"/>
    <w:rsid w:val="00764763"/>
    <w:rsid w:val="00765050"/>
    <w:rsid w:val="007652C4"/>
    <w:rsid w:val="00765D98"/>
    <w:rsid w:val="007665CE"/>
    <w:rsid w:val="0076687F"/>
    <w:rsid w:val="0076707F"/>
    <w:rsid w:val="00767201"/>
    <w:rsid w:val="00770211"/>
    <w:rsid w:val="00770A4D"/>
    <w:rsid w:val="00771126"/>
    <w:rsid w:val="00771369"/>
    <w:rsid w:val="007719B3"/>
    <w:rsid w:val="007719DB"/>
    <w:rsid w:val="00772148"/>
    <w:rsid w:val="007722B2"/>
    <w:rsid w:val="007724C2"/>
    <w:rsid w:val="007736F7"/>
    <w:rsid w:val="00773957"/>
    <w:rsid w:val="00773AA1"/>
    <w:rsid w:val="00773F10"/>
    <w:rsid w:val="0077448B"/>
    <w:rsid w:val="007745CD"/>
    <w:rsid w:val="00774853"/>
    <w:rsid w:val="00774ACA"/>
    <w:rsid w:val="00774EFF"/>
    <w:rsid w:val="0077582C"/>
    <w:rsid w:val="00775CBB"/>
    <w:rsid w:val="00775CD8"/>
    <w:rsid w:val="007765F8"/>
    <w:rsid w:val="00776664"/>
    <w:rsid w:val="00776A4C"/>
    <w:rsid w:val="00776AF5"/>
    <w:rsid w:val="00777C88"/>
    <w:rsid w:val="0078018E"/>
    <w:rsid w:val="00780923"/>
    <w:rsid w:val="00780B06"/>
    <w:rsid w:val="00781277"/>
    <w:rsid w:val="007813C7"/>
    <w:rsid w:val="00781D03"/>
    <w:rsid w:val="00782B42"/>
    <w:rsid w:val="00782D05"/>
    <w:rsid w:val="0078376E"/>
    <w:rsid w:val="00783BE1"/>
    <w:rsid w:val="00783C08"/>
    <w:rsid w:val="007840DC"/>
    <w:rsid w:val="007850B9"/>
    <w:rsid w:val="0078564C"/>
    <w:rsid w:val="00785C4B"/>
    <w:rsid w:val="00785C6F"/>
    <w:rsid w:val="0078624A"/>
    <w:rsid w:val="00787681"/>
    <w:rsid w:val="00787904"/>
    <w:rsid w:val="00787E45"/>
    <w:rsid w:val="007906C9"/>
    <w:rsid w:val="00790C40"/>
    <w:rsid w:val="00791669"/>
    <w:rsid w:val="00791A97"/>
    <w:rsid w:val="00791C2D"/>
    <w:rsid w:val="00791E0F"/>
    <w:rsid w:val="007930CB"/>
    <w:rsid w:val="007931D6"/>
    <w:rsid w:val="00793226"/>
    <w:rsid w:val="0079340F"/>
    <w:rsid w:val="0079342D"/>
    <w:rsid w:val="0079350C"/>
    <w:rsid w:val="007935DC"/>
    <w:rsid w:val="00793674"/>
    <w:rsid w:val="00793850"/>
    <w:rsid w:val="00793F12"/>
    <w:rsid w:val="00794759"/>
    <w:rsid w:val="00795E32"/>
    <w:rsid w:val="0079611D"/>
    <w:rsid w:val="007974D9"/>
    <w:rsid w:val="007A0138"/>
    <w:rsid w:val="007A021F"/>
    <w:rsid w:val="007A042B"/>
    <w:rsid w:val="007A04E0"/>
    <w:rsid w:val="007A06B5"/>
    <w:rsid w:val="007A076A"/>
    <w:rsid w:val="007A10A0"/>
    <w:rsid w:val="007A1680"/>
    <w:rsid w:val="007A1B6D"/>
    <w:rsid w:val="007A26CB"/>
    <w:rsid w:val="007A27F1"/>
    <w:rsid w:val="007A2AA9"/>
    <w:rsid w:val="007A2CB6"/>
    <w:rsid w:val="007A30C1"/>
    <w:rsid w:val="007A35B4"/>
    <w:rsid w:val="007A3A3A"/>
    <w:rsid w:val="007A3FE4"/>
    <w:rsid w:val="007A428E"/>
    <w:rsid w:val="007A44F1"/>
    <w:rsid w:val="007A4560"/>
    <w:rsid w:val="007A48E0"/>
    <w:rsid w:val="007A4B07"/>
    <w:rsid w:val="007A4E69"/>
    <w:rsid w:val="007A5619"/>
    <w:rsid w:val="007A5D0F"/>
    <w:rsid w:val="007A5F3E"/>
    <w:rsid w:val="007A682D"/>
    <w:rsid w:val="007A6CA4"/>
    <w:rsid w:val="007A6F2A"/>
    <w:rsid w:val="007B02C0"/>
    <w:rsid w:val="007B0E2A"/>
    <w:rsid w:val="007B2C3B"/>
    <w:rsid w:val="007B3945"/>
    <w:rsid w:val="007B3A8F"/>
    <w:rsid w:val="007B3D53"/>
    <w:rsid w:val="007B40C4"/>
    <w:rsid w:val="007B466F"/>
    <w:rsid w:val="007B4AD0"/>
    <w:rsid w:val="007B5011"/>
    <w:rsid w:val="007B6879"/>
    <w:rsid w:val="007B6B72"/>
    <w:rsid w:val="007B6BB5"/>
    <w:rsid w:val="007B76B3"/>
    <w:rsid w:val="007B7893"/>
    <w:rsid w:val="007B7F09"/>
    <w:rsid w:val="007C25A6"/>
    <w:rsid w:val="007C2AF2"/>
    <w:rsid w:val="007C2D3A"/>
    <w:rsid w:val="007C340C"/>
    <w:rsid w:val="007C3E91"/>
    <w:rsid w:val="007C4237"/>
    <w:rsid w:val="007C48C2"/>
    <w:rsid w:val="007C4931"/>
    <w:rsid w:val="007C53A3"/>
    <w:rsid w:val="007C5AD8"/>
    <w:rsid w:val="007C5BB7"/>
    <w:rsid w:val="007C7179"/>
    <w:rsid w:val="007C76B3"/>
    <w:rsid w:val="007C7782"/>
    <w:rsid w:val="007C7E46"/>
    <w:rsid w:val="007D013C"/>
    <w:rsid w:val="007D05AC"/>
    <w:rsid w:val="007D0A23"/>
    <w:rsid w:val="007D0E21"/>
    <w:rsid w:val="007D0EF7"/>
    <w:rsid w:val="007D1928"/>
    <w:rsid w:val="007D235C"/>
    <w:rsid w:val="007D328E"/>
    <w:rsid w:val="007D40F2"/>
    <w:rsid w:val="007D4374"/>
    <w:rsid w:val="007D439F"/>
    <w:rsid w:val="007D474C"/>
    <w:rsid w:val="007D4CDC"/>
    <w:rsid w:val="007D505D"/>
    <w:rsid w:val="007D522C"/>
    <w:rsid w:val="007D5FB0"/>
    <w:rsid w:val="007D6520"/>
    <w:rsid w:val="007D79AB"/>
    <w:rsid w:val="007E029B"/>
    <w:rsid w:val="007E14F4"/>
    <w:rsid w:val="007E178F"/>
    <w:rsid w:val="007E18E0"/>
    <w:rsid w:val="007E1964"/>
    <w:rsid w:val="007E1B98"/>
    <w:rsid w:val="007E2496"/>
    <w:rsid w:val="007E278B"/>
    <w:rsid w:val="007E28EA"/>
    <w:rsid w:val="007E3743"/>
    <w:rsid w:val="007E3A7B"/>
    <w:rsid w:val="007E4311"/>
    <w:rsid w:val="007E50D8"/>
    <w:rsid w:val="007E5366"/>
    <w:rsid w:val="007E5AEB"/>
    <w:rsid w:val="007E6275"/>
    <w:rsid w:val="007E6307"/>
    <w:rsid w:val="007E66BF"/>
    <w:rsid w:val="007E6702"/>
    <w:rsid w:val="007E6779"/>
    <w:rsid w:val="007E7574"/>
    <w:rsid w:val="007E76E0"/>
    <w:rsid w:val="007E7CC8"/>
    <w:rsid w:val="007E7F0B"/>
    <w:rsid w:val="007F0D7B"/>
    <w:rsid w:val="007F11C4"/>
    <w:rsid w:val="007F12F3"/>
    <w:rsid w:val="007F157A"/>
    <w:rsid w:val="007F1747"/>
    <w:rsid w:val="007F1B71"/>
    <w:rsid w:val="007F1C33"/>
    <w:rsid w:val="007F256A"/>
    <w:rsid w:val="007F2B35"/>
    <w:rsid w:val="007F2D82"/>
    <w:rsid w:val="007F3596"/>
    <w:rsid w:val="007F4335"/>
    <w:rsid w:val="007F433B"/>
    <w:rsid w:val="007F47B9"/>
    <w:rsid w:val="007F4BDF"/>
    <w:rsid w:val="007F4E2A"/>
    <w:rsid w:val="007F54CE"/>
    <w:rsid w:val="007F5882"/>
    <w:rsid w:val="007F5C4B"/>
    <w:rsid w:val="007F64C2"/>
    <w:rsid w:val="007F65E4"/>
    <w:rsid w:val="007F69CB"/>
    <w:rsid w:val="007F7001"/>
    <w:rsid w:val="007F7AFA"/>
    <w:rsid w:val="00800E8A"/>
    <w:rsid w:val="00800F44"/>
    <w:rsid w:val="00801389"/>
    <w:rsid w:val="008019CA"/>
    <w:rsid w:val="00801A05"/>
    <w:rsid w:val="00801B8D"/>
    <w:rsid w:val="0080228F"/>
    <w:rsid w:val="00802622"/>
    <w:rsid w:val="00802724"/>
    <w:rsid w:val="008031B4"/>
    <w:rsid w:val="00803C05"/>
    <w:rsid w:val="00803DEA"/>
    <w:rsid w:val="00804405"/>
    <w:rsid w:val="00804C14"/>
    <w:rsid w:val="00804C65"/>
    <w:rsid w:val="00804DB7"/>
    <w:rsid w:val="008053A7"/>
    <w:rsid w:val="00805937"/>
    <w:rsid w:val="00806896"/>
    <w:rsid w:val="00806ED8"/>
    <w:rsid w:val="00807C29"/>
    <w:rsid w:val="00807F24"/>
    <w:rsid w:val="0081006A"/>
    <w:rsid w:val="00810446"/>
    <w:rsid w:val="00811131"/>
    <w:rsid w:val="00811511"/>
    <w:rsid w:val="00811B4A"/>
    <w:rsid w:val="00811FAE"/>
    <w:rsid w:val="00812376"/>
    <w:rsid w:val="0081250B"/>
    <w:rsid w:val="00812A5D"/>
    <w:rsid w:val="00812ABD"/>
    <w:rsid w:val="00812D54"/>
    <w:rsid w:val="008130A4"/>
    <w:rsid w:val="00813839"/>
    <w:rsid w:val="00813BA4"/>
    <w:rsid w:val="00813F83"/>
    <w:rsid w:val="008148FD"/>
    <w:rsid w:val="00814C91"/>
    <w:rsid w:val="00815489"/>
    <w:rsid w:val="0081586C"/>
    <w:rsid w:val="00815C0B"/>
    <w:rsid w:val="0081655C"/>
    <w:rsid w:val="00816761"/>
    <w:rsid w:val="00816B97"/>
    <w:rsid w:val="00816BBF"/>
    <w:rsid w:val="0081704B"/>
    <w:rsid w:val="00817E2A"/>
    <w:rsid w:val="00817E92"/>
    <w:rsid w:val="008201B9"/>
    <w:rsid w:val="008204A4"/>
    <w:rsid w:val="00820A12"/>
    <w:rsid w:val="00821069"/>
    <w:rsid w:val="00821121"/>
    <w:rsid w:val="0082186B"/>
    <w:rsid w:val="00821960"/>
    <w:rsid w:val="00821F56"/>
    <w:rsid w:val="008227D1"/>
    <w:rsid w:val="00822E7C"/>
    <w:rsid w:val="00823EE5"/>
    <w:rsid w:val="008240CB"/>
    <w:rsid w:val="00824380"/>
    <w:rsid w:val="0082555F"/>
    <w:rsid w:val="00825E77"/>
    <w:rsid w:val="00826208"/>
    <w:rsid w:val="0082689A"/>
    <w:rsid w:val="00826FDA"/>
    <w:rsid w:val="0082765C"/>
    <w:rsid w:val="00827EF7"/>
    <w:rsid w:val="00830312"/>
    <w:rsid w:val="00830C6C"/>
    <w:rsid w:val="00831380"/>
    <w:rsid w:val="008314B2"/>
    <w:rsid w:val="008316E8"/>
    <w:rsid w:val="00831D8C"/>
    <w:rsid w:val="00832D38"/>
    <w:rsid w:val="00832F93"/>
    <w:rsid w:val="00833315"/>
    <w:rsid w:val="00833C59"/>
    <w:rsid w:val="00833F9C"/>
    <w:rsid w:val="008346A3"/>
    <w:rsid w:val="00834BF8"/>
    <w:rsid w:val="00834D0A"/>
    <w:rsid w:val="00834D13"/>
    <w:rsid w:val="00835685"/>
    <w:rsid w:val="00837312"/>
    <w:rsid w:val="008373BD"/>
    <w:rsid w:val="0083751C"/>
    <w:rsid w:val="00840519"/>
    <w:rsid w:val="0084063A"/>
    <w:rsid w:val="00840CE1"/>
    <w:rsid w:val="0084106B"/>
    <w:rsid w:val="00841097"/>
    <w:rsid w:val="00841772"/>
    <w:rsid w:val="008421F8"/>
    <w:rsid w:val="00842814"/>
    <w:rsid w:val="00842B82"/>
    <w:rsid w:val="00843130"/>
    <w:rsid w:val="0084315A"/>
    <w:rsid w:val="008431AF"/>
    <w:rsid w:val="00843793"/>
    <w:rsid w:val="008437F5"/>
    <w:rsid w:val="00843ECA"/>
    <w:rsid w:val="008444B4"/>
    <w:rsid w:val="008444D4"/>
    <w:rsid w:val="0084485E"/>
    <w:rsid w:val="00844865"/>
    <w:rsid w:val="00844986"/>
    <w:rsid w:val="008459E9"/>
    <w:rsid w:val="00846763"/>
    <w:rsid w:val="008469B0"/>
    <w:rsid w:val="00846C3A"/>
    <w:rsid w:val="008472C7"/>
    <w:rsid w:val="0084754C"/>
    <w:rsid w:val="00847820"/>
    <w:rsid w:val="00847DC0"/>
    <w:rsid w:val="0085047C"/>
    <w:rsid w:val="0085053B"/>
    <w:rsid w:val="008505C1"/>
    <w:rsid w:val="0085128E"/>
    <w:rsid w:val="008512A5"/>
    <w:rsid w:val="0085198E"/>
    <w:rsid w:val="00851A42"/>
    <w:rsid w:val="00851D83"/>
    <w:rsid w:val="0085224E"/>
    <w:rsid w:val="008522CD"/>
    <w:rsid w:val="0085267F"/>
    <w:rsid w:val="00852C1D"/>
    <w:rsid w:val="00852F3A"/>
    <w:rsid w:val="00854428"/>
    <w:rsid w:val="008544CF"/>
    <w:rsid w:val="00854D46"/>
    <w:rsid w:val="00854F50"/>
    <w:rsid w:val="00855DE3"/>
    <w:rsid w:val="00856770"/>
    <w:rsid w:val="00856DCF"/>
    <w:rsid w:val="0085712C"/>
    <w:rsid w:val="00857756"/>
    <w:rsid w:val="00857844"/>
    <w:rsid w:val="008601FA"/>
    <w:rsid w:val="00860322"/>
    <w:rsid w:val="00860E4A"/>
    <w:rsid w:val="00861557"/>
    <w:rsid w:val="008621E5"/>
    <w:rsid w:val="008641ED"/>
    <w:rsid w:val="00864D2B"/>
    <w:rsid w:val="0086503B"/>
    <w:rsid w:val="0086559F"/>
    <w:rsid w:val="008656D8"/>
    <w:rsid w:val="008663B3"/>
    <w:rsid w:val="0086737A"/>
    <w:rsid w:val="00867CCB"/>
    <w:rsid w:val="00867ED1"/>
    <w:rsid w:val="0087071A"/>
    <w:rsid w:val="00870A0C"/>
    <w:rsid w:val="00871E39"/>
    <w:rsid w:val="0087263B"/>
    <w:rsid w:val="00873341"/>
    <w:rsid w:val="0087397A"/>
    <w:rsid w:val="00873D1E"/>
    <w:rsid w:val="008745D2"/>
    <w:rsid w:val="008748D3"/>
    <w:rsid w:val="00874A47"/>
    <w:rsid w:val="00874D03"/>
    <w:rsid w:val="00874F77"/>
    <w:rsid w:val="0087540B"/>
    <w:rsid w:val="00876D9B"/>
    <w:rsid w:val="0087793B"/>
    <w:rsid w:val="00877CAE"/>
    <w:rsid w:val="00881049"/>
    <w:rsid w:val="00881484"/>
    <w:rsid w:val="008824E6"/>
    <w:rsid w:val="00882999"/>
    <w:rsid w:val="00883989"/>
    <w:rsid w:val="00883E4D"/>
    <w:rsid w:val="00883E7C"/>
    <w:rsid w:val="00884176"/>
    <w:rsid w:val="008843A9"/>
    <w:rsid w:val="008843AF"/>
    <w:rsid w:val="00884A31"/>
    <w:rsid w:val="00884DCE"/>
    <w:rsid w:val="00884F41"/>
    <w:rsid w:val="0088520B"/>
    <w:rsid w:val="0088564A"/>
    <w:rsid w:val="00886591"/>
    <w:rsid w:val="00886629"/>
    <w:rsid w:val="00886638"/>
    <w:rsid w:val="008868C3"/>
    <w:rsid w:val="00886F89"/>
    <w:rsid w:val="00887641"/>
    <w:rsid w:val="00887863"/>
    <w:rsid w:val="00890B1C"/>
    <w:rsid w:val="00891B43"/>
    <w:rsid w:val="0089206C"/>
    <w:rsid w:val="008922E0"/>
    <w:rsid w:val="008928F4"/>
    <w:rsid w:val="00892B95"/>
    <w:rsid w:val="00893077"/>
    <w:rsid w:val="0089343E"/>
    <w:rsid w:val="00893AD4"/>
    <w:rsid w:val="008945B1"/>
    <w:rsid w:val="0089469C"/>
    <w:rsid w:val="008949E2"/>
    <w:rsid w:val="00894D0E"/>
    <w:rsid w:val="00895682"/>
    <w:rsid w:val="00895B7C"/>
    <w:rsid w:val="00895DF1"/>
    <w:rsid w:val="0089624B"/>
    <w:rsid w:val="00897031"/>
    <w:rsid w:val="0089741F"/>
    <w:rsid w:val="008A13A4"/>
    <w:rsid w:val="008A1DAE"/>
    <w:rsid w:val="008A201C"/>
    <w:rsid w:val="008A2660"/>
    <w:rsid w:val="008A26F0"/>
    <w:rsid w:val="008A2973"/>
    <w:rsid w:val="008A3024"/>
    <w:rsid w:val="008A3A11"/>
    <w:rsid w:val="008A4716"/>
    <w:rsid w:val="008A5123"/>
    <w:rsid w:val="008A530E"/>
    <w:rsid w:val="008A5A51"/>
    <w:rsid w:val="008A5C42"/>
    <w:rsid w:val="008A5E4F"/>
    <w:rsid w:val="008A5EF2"/>
    <w:rsid w:val="008A64CC"/>
    <w:rsid w:val="008A65CD"/>
    <w:rsid w:val="008A6955"/>
    <w:rsid w:val="008A71BA"/>
    <w:rsid w:val="008A7DAC"/>
    <w:rsid w:val="008B0C7C"/>
    <w:rsid w:val="008B11EE"/>
    <w:rsid w:val="008B198A"/>
    <w:rsid w:val="008B24A9"/>
    <w:rsid w:val="008B2C1A"/>
    <w:rsid w:val="008B2E66"/>
    <w:rsid w:val="008B2F64"/>
    <w:rsid w:val="008B38C3"/>
    <w:rsid w:val="008B3B17"/>
    <w:rsid w:val="008B42F9"/>
    <w:rsid w:val="008B4675"/>
    <w:rsid w:val="008B568D"/>
    <w:rsid w:val="008B5714"/>
    <w:rsid w:val="008B587A"/>
    <w:rsid w:val="008B605F"/>
    <w:rsid w:val="008B663F"/>
    <w:rsid w:val="008B6CDD"/>
    <w:rsid w:val="008B75E6"/>
    <w:rsid w:val="008B77D5"/>
    <w:rsid w:val="008B7DFA"/>
    <w:rsid w:val="008C053E"/>
    <w:rsid w:val="008C05A2"/>
    <w:rsid w:val="008C064C"/>
    <w:rsid w:val="008C06F5"/>
    <w:rsid w:val="008C07C0"/>
    <w:rsid w:val="008C0E14"/>
    <w:rsid w:val="008C1613"/>
    <w:rsid w:val="008C2C25"/>
    <w:rsid w:val="008C3136"/>
    <w:rsid w:val="008C3639"/>
    <w:rsid w:val="008C37DA"/>
    <w:rsid w:val="008C38FD"/>
    <w:rsid w:val="008C3B28"/>
    <w:rsid w:val="008C3DE9"/>
    <w:rsid w:val="008C3F0A"/>
    <w:rsid w:val="008C44A0"/>
    <w:rsid w:val="008C535E"/>
    <w:rsid w:val="008C550D"/>
    <w:rsid w:val="008C666F"/>
    <w:rsid w:val="008C704B"/>
    <w:rsid w:val="008C70E1"/>
    <w:rsid w:val="008D03D1"/>
    <w:rsid w:val="008D1441"/>
    <w:rsid w:val="008D1777"/>
    <w:rsid w:val="008D1D2C"/>
    <w:rsid w:val="008D2041"/>
    <w:rsid w:val="008D220A"/>
    <w:rsid w:val="008D2669"/>
    <w:rsid w:val="008D2D90"/>
    <w:rsid w:val="008D2ECE"/>
    <w:rsid w:val="008D321A"/>
    <w:rsid w:val="008D39EB"/>
    <w:rsid w:val="008D4812"/>
    <w:rsid w:val="008D4E97"/>
    <w:rsid w:val="008D5F1D"/>
    <w:rsid w:val="008D696F"/>
    <w:rsid w:val="008D7BF5"/>
    <w:rsid w:val="008E0A8F"/>
    <w:rsid w:val="008E0D88"/>
    <w:rsid w:val="008E1A78"/>
    <w:rsid w:val="008E234E"/>
    <w:rsid w:val="008E25DE"/>
    <w:rsid w:val="008E33D3"/>
    <w:rsid w:val="008E38E0"/>
    <w:rsid w:val="008E4444"/>
    <w:rsid w:val="008E5510"/>
    <w:rsid w:val="008E5683"/>
    <w:rsid w:val="008E63ED"/>
    <w:rsid w:val="008E6874"/>
    <w:rsid w:val="008E6B07"/>
    <w:rsid w:val="008E6E57"/>
    <w:rsid w:val="008E7656"/>
    <w:rsid w:val="008E7866"/>
    <w:rsid w:val="008F0109"/>
    <w:rsid w:val="008F10A7"/>
    <w:rsid w:val="008F166C"/>
    <w:rsid w:val="008F169D"/>
    <w:rsid w:val="008F1D2E"/>
    <w:rsid w:val="008F1D60"/>
    <w:rsid w:val="008F1F57"/>
    <w:rsid w:val="008F20DA"/>
    <w:rsid w:val="008F349A"/>
    <w:rsid w:val="008F421A"/>
    <w:rsid w:val="008F444F"/>
    <w:rsid w:val="008F51F0"/>
    <w:rsid w:val="008F5625"/>
    <w:rsid w:val="008F57F3"/>
    <w:rsid w:val="008F5DE7"/>
    <w:rsid w:val="008F6027"/>
    <w:rsid w:val="008F60CE"/>
    <w:rsid w:val="008F63A7"/>
    <w:rsid w:val="008F6ADF"/>
    <w:rsid w:val="008F70F3"/>
    <w:rsid w:val="00900656"/>
    <w:rsid w:val="00900D76"/>
    <w:rsid w:val="00901AF3"/>
    <w:rsid w:val="00902415"/>
    <w:rsid w:val="00902AE0"/>
    <w:rsid w:val="00902B5C"/>
    <w:rsid w:val="00902CC9"/>
    <w:rsid w:val="00902E66"/>
    <w:rsid w:val="00903A8F"/>
    <w:rsid w:val="009047A0"/>
    <w:rsid w:val="00906114"/>
    <w:rsid w:val="00906779"/>
    <w:rsid w:val="00906890"/>
    <w:rsid w:val="00906C02"/>
    <w:rsid w:val="00907B25"/>
    <w:rsid w:val="00910066"/>
    <w:rsid w:val="009106D8"/>
    <w:rsid w:val="00910BB7"/>
    <w:rsid w:val="009117EA"/>
    <w:rsid w:val="009122F3"/>
    <w:rsid w:val="0091264E"/>
    <w:rsid w:val="00912D93"/>
    <w:rsid w:val="00913A90"/>
    <w:rsid w:val="0091414E"/>
    <w:rsid w:val="009148F6"/>
    <w:rsid w:val="009158AD"/>
    <w:rsid w:val="009160AE"/>
    <w:rsid w:val="009163F8"/>
    <w:rsid w:val="00916454"/>
    <w:rsid w:val="0091654F"/>
    <w:rsid w:val="00916AE1"/>
    <w:rsid w:val="0091708C"/>
    <w:rsid w:val="0091794F"/>
    <w:rsid w:val="00917A92"/>
    <w:rsid w:val="00920387"/>
    <w:rsid w:val="0092040D"/>
    <w:rsid w:val="0092049A"/>
    <w:rsid w:val="009205D1"/>
    <w:rsid w:val="0092088E"/>
    <w:rsid w:val="00921A73"/>
    <w:rsid w:val="0092218B"/>
    <w:rsid w:val="00923934"/>
    <w:rsid w:val="00923A1F"/>
    <w:rsid w:val="00923BB3"/>
    <w:rsid w:val="00923C9E"/>
    <w:rsid w:val="0092467A"/>
    <w:rsid w:val="00925977"/>
    <w:rsid w:val="009264B2"/>
    <w:rsid w:val="00926AF8"/>
    <w:rsid w:val="009270D6"/>
    <w:rsid w:val="0092733A"/>
    <w:rsid w:val="00930CBD"/>
    <w:rsid w:val="00931053"/>
    <w:rsid w:val="009313E5"/>
    <w:rsid w:val="00931411"/>
    <w:rsid w:val="00931713"/>
    <w:rsid w:val="00932B28"/>
    <w:rsid w:val="00933372"/>
    <w:rsid w:val="009333E5"/>
    <w:rsid w:val="00933513"/>
    <w:rsid w:val="00933521"/>
    <w:rsid w:val="0093398A"/>
    <w:rsid w:val="00933B0F"/>
    <w:rsid w:val="009346F5"/>
    <w:rsid w:val="009352EB"/>
    <w:rsid w:val="009354BA"/>
    <w:rsid w:val="009369FC"/>
    <w:rsid w:val="00936ED0"/>
    <w:rsid w:val="00937C03"/>
    <w:rsid w:val="00940C09"/>
    <w:rsid w:val="009412DB"/>
    <w:rsid w:val="00941796"/>
    <w:rsid w:val="00942923"/>
    <w:rsid w:val="00942E79"/>
    <w:rsid w:val="00943225"/>
    <w:rsid w:val="00944079"/>
    <w:rsid w:val="00945132"/>
    <w:rsid w:val="00945178"/>
    <w:rsid w:val="00945852"/>
    <w:rsid w:val="0094590C"/>
    <w:rsid w:val="00945DD5"/>
    <w:rsid w:val="00945E69"/>
    <w:rsid w:val="00945E98"/>
    <w:rsid w:val="00946965"/>
    <w:rsid w:val="0094699A"/>
    <w:rsid w:val="00946BA1"/>
    <w:rsid w:val="009470EB"/>
    <w:rsid w:val="00947868"/>
    <w:rsid w:val="00947C01"/>
    <w:rsid w:val="00951217"/>
    <w:rsid w:val="009516D4"/>
    <w:rsid w:val="009516DE"/>
    <w:rsid w:val="009523D4"/>
    <w:rsid w:val="0095298A"/>
    <w:rsid w:val="00952D76"/>
    <w:rsid w:val="00953FF7"/>
    <w:rsid w:val="0095460C"/>
    <w:rsid w:val="009547AA"/>
    <w:rsid w:val="00954807"/>
    <w:rsid w:val="009551F1"/>
    <w:rsid w:val="00955AB3"/>
    <w:rsid w:val="009561D5"/>
    <w:rsid w:val="00956A7D"/>
    <w:rsid w:val="00956C6C"/>
    <w:rsid w:val="00956CAE"/>
    <w:rsid w:val="00956CB5"/>
    <w:rsid w:val="00956F89"/>
    <w:rsid w:val="0095750B"/>
    <w:rsid w:val="00961606"/>
    <w:rsid w:val="009617F0"/>
    <w:rsid w:val="00961AE1"/>
    <w:rsid w:val="00961E7F"/>
    <w:rsid w:val="00962027"/>
    <w:rsid w:val="0096243B"/>
    <w:rsid w:val="009625B2"/>
    <w:rsid w:val="00963D59"/>
    <w:rsid w:val="00963DFE"/>
    <w:rsid w:val="0096493D"/>
    <w:rsid w:val="00964C6B"/>
    <w:rsid w:val="00964EC4"/>
    <w:rsid w:val="00965D41"/>
    <w:rsid w:val="00966322"/>
    <w:rsid w:val="00966DA6"/>
    <w:rsid w:val="00967089"/>
    <w:rsid w:val="009670BB"/>
    <w:rsid w:val="00967D80"/>
    <w:rsid w:val="00970566"/>
    <w:rsid w:val="0097093F"/>
    <w:rsid w:val="00970ACB"/>
    <w:rsid w:val="00971A6C"/>
    <w:rsid w:val="00971E97"/>
    <w:rsid w:val="00972593"/>
    <w:rsid w:val="009726DA"/>
    <w:rsid w:val="00972B93"/>
    <w:rsid w:val="00972F72"/>
    <w:rsid w:val="00974BD1"/>
    <w:rsid w:val="00975002"/>
    <w:rsid w:val="00975ACB"/>
    <w:rsid w:val="00975F75"/>
    <w:rsid w:val="0097666D"/>
    <w:rsid w:val="00976934"/>
    <w:rsid w:val="00977222"/>
    <w:rsid w:val="00977597"/>
    <w:rsid w:val="009775A0"/>
    <w:rsid w:val="009778AC"/>
    <w:rsid w:val="00977BFC"/>
    <w:rsid w:val="00980686"/>
    <w:rsid w:val="00980B27"/>
    <w:rsid w:val="00980C76"/>
    <w:rsid w:val="00980E12"/>
    <w:rsid w:val="00980F84"/>
    <w:rsid w:val="009818D6"/>
    <w:rsid w:val="00981B14"/>
    <w:rsid w:val="00982211"/>
    <w:rsid w:val="00982EAE"/>
    <w:rsid w:val="009830FA"/>
    <w:rsid w:val="009832D4"/>
    <w:rsid w:val="00983508"/>
    <w:rsid w:val="009835F4"/>
    <w:rsid w:val="00983634"/>
    <w:rsid w:val="00983739"/>
    <w:rsid w:val="00983E02"/>
    <w:rsid w:val="009842AE"/>
    <w:rsid w:val="0098466D"/>
    <w:rsid w:val="00984919"/>
    <w:rsid w:val="00984AC7"/>
    <w:rsid w:val="00984BEF"/>
    <w:rsid w:val="00984BFE"/>
    <w:rsid w:val="00984E54"/>
    <w:rsid w:val="009850CE"/>
    <w:rsid w:val="009854D5"/>
    <w:rsid w:val="009862A2"/>
    <w:rsid w:val="00986331"/>
    <w:rsid w:val="0098707E"/>
    <w:rsid w:val="00987546"/>
    <w:rsid w:val="00987B7F"/>
    <w:rsid w:val="00987E56"/>
    <w:rsid w:val="0099000F"/>
    <w:rsid w:val="00990630"/>
    <w:rsid w:val="00990DAE"/>
    <w:rsid w:val="00992AE4"/>
    <w:rsid w:val="00992E94"/>
    <w:rsid w:val="00992E9E"/>
    <w:rsid w:val="00992EA5"/>
    <w:rsid w:val="00992FBC"/>
    <w:rsid w:val="00993045"/>
    <w:rsid w:val="009938E8"/>
    <w:rsid w:val="009939BB"/>
    <w:rsid w:val="00993F8B"/>
    <w:rsid w:val="0099417E"/>
    <w:rsid w:val="009942D8"/>
    <w:rsid w:val="009945C0"/>
    <w:rsid w:val="009945CE"/>
    <w:rsid w:val="009948B7"/>
    <w:rsid w:val="00994A93"/>
    <w:rsid w:val="00994BD0"/>
    <w:rsid w:val="00995053"/>
    <w:rsid w:val="00995908"/>
    <w:rsid w:val="009960D5"/>
    <w:rsid w:val="009964C9"/>
    <w:rsid w:val="009964FE"/>
    <w:rsid w:val="0099662C"/>
    <w:rsid w:val="00996D54"/>
    <w:rsid w:val="00996FA7"/>
    <w:rsid w:val="00997A74"/>
    <w:rsid w:val="00997E69"/>
    <w:rsid w:val="009A007C"/>
    <w:rsid w:val="009A0859"/>
    <w:rsid w:val="009A0C98"/>
    <w:rsid w:val="009A2028"/>
    <w:rsid w:val="009A2A12"/>
    <w:rsid w:val="009A2EBB"/>
    <w:rsid w:val="009A2EE2"/>
    <w:rsid w:val="009A34E3"/>
    <w:rsid w:val="009A3C2F"/>
    <w:rsid w:val="009A3FE4"/>
    <w:rsid w:val="009A4EA8"/>
    <w:rsid w:val="009A60E9"/>
    <w:rsid w:val="009A6271"/>
    <w:rsid w:val="009A63A0"/>
    <w:rsid w:val="009A67A0"/>
    <w:rsid w:val="009A69FD"/>
    <w:rsid w:val="009A6D33"/>
    <w:rsid w:val="009A6FAD"/>
    <w:rsid w:val="009A70F3"/>
    <w:rsid w:val="009A73A8"/>
    <w:rsid w:val="009A7605"/>
    <w:rsid w:val="009A7A83"/>
    <w:rsid w:val="009A7CC0"/>
    <w:rsid w:val="009A7E96"/>
    <w:rsid w:val="009B0819"/>
    <w:rsid w:val="009B086D"/>
    <w:rsid w:val="009B0952"/>
    <w:rsid w:val="009B11F1"/>
    <w:rsid w:val="009B15B6"/>
    <w:rsid w:val="009B17E3"/>
    <w:rsid w:val="009B17F1"/>
    <w:rsid w:val="009B1D49"/>
    <w:rsid w:val="009B1EB6"/>
    <w:rsid w:val="009B1FC4"/>
    <w:rsid w:val="009B335B"/>
    <w:rsid w:val="009B4766"/>
    <w:rsid w:val="009B4995"/>
    <w:rsid w:val="009B4C37"/>
    <w:rsid w:val="009B4F11"/>
    <w:rsid w:val="009B4FA3"/>
    <w:rsid w:val="009B51FB"/>
    <w:rsid w:val="009B52A4"/>
    <w:rsid w:val="009B5CD3"/>
    <w:rsid w:val="009B6505"/>
    <w:rsid w:val="009B755A"/>
    <w:rsid w:val="009B7832"/>
    <w:rsid w:val="009B783E"/>
    <w:rsid w:val="009B7E1E"/>
    <w:rsid w:val="009B7F55"/>
    <w:rsid w:val="009C04AE"/>
    <w:rsid w:val="009C069B"/>
    <w:rsid w:val="009C0B45"/>
    <w:rsid w:val="009C0C21"/>
    <w:rsid w:val="009C0EEC"/>
    <w:rsid w:val="009C1C6A"/>
    <w:rsid w:val="009C255B"/>
    <w:rsid w:val="009C268A"/>
    <w:rsid w:val="009C272F"/>
    <w:rsid w:val="009C2C56"/>
    <w:rsid w:val="009C2CAA"/>
    <w:rsid w:val="009C31E5"/>
    <w:rsid w:val="009C3963"/>
    <w:rsid w:val="009C3DC1"/>
    <w:rsid w:val="009C419F"/>
    <w:rsid w:val="009C4EE8"/>
    <w:rsid w:val="009C56A4"/>
    <w:rsid w:val="009C6154"/>
    <w:rsid w:val="009C673B"/>
    <w:rsid w:val="009C709B"/>
    <w:rsid w:val="009C7301"/>
    <w:rsid w:val="009C7B2A"/>
    <w:rsid w:val="009D007E"/>
    <w:rsid w:val="009D01A4"/>
    <w:rsid w:val="009D0411"/>
    <w:rsid w:val="009D053F"/>
    <w:rsid w:val="009D07C6"/>
    <w:rsid w:val="009D0EF6"/>
    <w:rsid w:val="009D13CC"/>
    <w:rsid w:val="009D1DF8"/>
    <w:rsid w:val="009D2004"/>
    <w:rsid w:val="009D22C8"/>
    <w:rsid w:val="009D23F0"/>
    <w:rsid w:val="009D3589"/>
    <w:rsid w:val="009D3F4C"/>
    <w:rsid w:val="009D4084"/>
    <w:rsid w:val="009D41E0"/>
    <w:rsid w:val="009D44FF"/>
    <w:rsid w:val="009D5181"/>
    <w:rsid w:val="009D51E8"/>
    <w:rsid w:val="009D5317"/>
    <w:rsid w:val="009D5586"/>
    <w:rsid w:val="009D5648"/>
    <w:rsid w:val="009D5F3B"/>
    <w:rsid w:val="009D6250"/>
    <w:rsid w:val="009D62A1"/>
    <w:rsid w:val="009E05D5"/>
    <w:rsid w:val="009E0E7A"/>
    <w:rsid w:val="009E16FF"/>
    <w:rsid w:val="009E3070"/>
    <w:rsid w:val="009E4981"/>
    <w:rsid w:val="009E4F79"/>
    <w:rsid w:val="009E5C57"/>
    <w:rsid w:val="009E60F5"/>
    <w:rsid w:val="009E6113"/>
    <w:rsid w:val="009E6473"/>
    <w:rsid w:val="009E674F"/>
    <w:rsid w:val="009E69A1"/>
    <w:rsid w:val="009E69C6"/>
    <w:rsid w:val="009E78C6"/>
    <w:rsid w:val="009E7C8C"/>
    <w:rsid w:val="009E7E2B"/>
    <w:rsid w:val="009F02C2"/>
    <w:rsid w:val="009F0A08"/>
    <w:rsid w:val="009F0A6D"/>
    <w:rsid w:val="009F1148"/>
    <w:rsid w:val="009F11F0"/>
    <w:rsid w:val="009F2081"/>
    <w:rsid w:val="009F24BA"/>
    <w:rsid w:val="009F2B1B"/>
    <w:rsid w:val="009F325E"/>
    <w:rsid w:val="009F32AC"/>
    <w:rsid w:val="009F442C"/>
    <w:rsid w:val="009F4775"/>
    <w:rsid w:val="009F48C8"/>
    <w:rsid w:val="009F5361"/>
    <w:rsid w:val="009F6769"/>
    <w:rsid w:val="009F6865"/>
    <w:rsid w:val="009F6B59"/>
    <w:rsid w:val="009F6C88"/>
    <w:rsid w:val="009F70BA"/>
    <w:rsid w:val="009F7582"/>
    <w:rsid w:val="009F76C8"/>
    <w:rsid w:val="009F775A"/>
    <w:rsid w:val="009F7770"/>
    <w:rsid w:val="00A00256"/>
    <w:rsid w:val="00A007B1"/>
    <w:rsid w:val="00A008FE"/>
    <w:rsid w:val="00A010E6"/>
    <w:rsid w:val="00A0140F"/>
    <w:rsid w:val="00A015ED"/>
    <w:rsid w:val="00A01CCC"/>
    <w:rsid w:val="00A02985"/>
    <w:rsid w:val="00A03031"/>
    <w:rsid w:val="00A03569"/>
    <w:rsid w:val="00A037CF"/>
    <w:rsid w:val="00A04470"/>
    <w:rsid w:val="00A04983"/>
    <w:rsid w:val="00A05162"/>
    <w:rsid w:val="00A056D4"/>
    <w:rsid w:val="00A05F1D"/>
    <w:rsid w:val="00A064D9"/>
    <w:rsid w:val="00A06951"/>
    <w:rsid w:val="00A06C79"/>
    <w:rsid w:val="00A0746C"/>
    <w:rsid w:val="00A07492"/>
    <w:rsid w:val="00A074AE"/>
    <w:rsid w:val="00A079D7"/>
    <w:rsid w:val="00A07F8A"/>
    <w:rsid w:val="00A11413"/>
    <w:rsid w:val="00A12398"/>
    <w:rsid w:val="00A133FC"/>
    <w:rsid w:val="00A13E57"/>
    <w:rsid w:val="00A15453"/>
    <w:rsid w:val="00A156F8"/>
    <w:rsid w:val="00A15A69"/>
    <w:rsid w:val="00A16412"/>
    <w:rsid w:val="00A165FA"/>
    <w:rsid w:val="00A167D0"/>
    <w:rsid w:val="00A16D06"/>
    <w:rsid w:val="00A17823"/>
    <w:rsid w:val="00A179DC"/>
    <w:rsid w:val="00A17B59"/>
    <w:rsid w:val="00A202B5"/>
    <w:rsid w:val="00A206FA"/>
    <w:rsid w:val="00A210F0"/>
    <w:rsid w:val="00A21A43"/>
    <w:rsid w:val="00A220ED"/>
    <w:rsid w:val="00A22B6F"/>
    <w:rsid w:val="00A23149"/>
    <w:rsid w:val="00A23239"/>
    <w:rsid w:val="00A2328A"/>
    <w:rsid w:val="00A234A0"/>
    <w:rsid w:val="00A23E71"/>
    <w:rsid w:val="00A248C0"/>
    <w:rsid w:val="00A24E29"/>
    <w:rsid w:val="00A257F2"/>
    <w:rsid w:val="00A25E98"/>
    <w:rsid w:val="00A2692E"/>
    <w:rsid w:val="00A26CC1"/>
    <w:rsid w:val="00A3018A"/>
    <w:rsid w:val="00A303DE"/>
    <w:rsid w:val="00A305E0"/>
    <w:rsid w:val="00A307A8"/>
    <w:rsid w:val="00A3119F"/>
    <w:rsid w:val="00A31E64"/>
    <w:rsid w:val="00A31FF9"/>
    <w:rsid w:val="00A32B92"/>
    <w:rsid w:val="00A33114"/>
    <w:rsid w:val="00A338C6"/>
    <w:rsid w:val="00A338EC"/>
    <w:rsid w:val="00A33A6B"/>
    <w:rsid w:val="00A33CF8"/>
    <w:rsid w:val="00A34A53"/>
    <w:rsid w:val="00A351AD"/>
    <w:rsid w:val="00A35762"/>
    <w:rsid w:val="00A359DB"/>
    <w:rsid w:val="00A35E9A"/>
    <w:rsid w:val="00A365CC"/>
    <w:rsid w:val="00A366DB"/>
    <w:rsid w:val="00A36FF6"/>
    <w:rsid w:val="00A372BE"/>
    <w:rsid w:val="00A375E4"/>
    <w:rsid w:val="00A406C2"/>
    <w:rsid w:val="00A407BD"/>
    <w:rsid w:val="00A408A3"/>
    <w:rsid w:val="00A40B32"/>
    <w:rsid w:val="00A40D1D"/>
    <w:rsid w:val="00A41022"/>
    <w:rsid w:val="00A41F8C"/>
    <w:rsid w:val="00A425C1"/>
    <w:rsid w:val="00A4295E"/>
    <w:rsid w:val="00A43519"/>
    <w:rsid w:val="00A43A43"/>
    <w:rsid w:val="00A43B1A"/>
    <w:rsid w:val="00A43B36"/>
    <w:rsid w:val="00A43EB4"/>
    <w:rsid w:val="00A44100"/>
    <w:rsid w:val="00A44549"/>
    <w:rsid w:val="00A44550"/>
    <w:rsid w:val="00A450AE"/>
    <w:rsid w:val="00A45196"/>
    <w:rsid w:val="00A466F9"/>
    <w:rsid w:val="00A4670A"/>
    <w:rsid w:val="00A4670C"/>
    <w:rsid w:val="00A46B8C"/>
    <w:rsid w:val="00A46E07"/>
    <w:rsid w:val="00A47938"/>
    <w:rsid w:val="00A47B6C"/>
    <w:rsid w:val="00A47C6C"/>
    <w:rsid w:val="00A47F6B"/>
    <w:rsid w:val="00A5061A"/>
    <w:rsid w:val="00A50912"/>
    <w:rsid w:val="00A51276"/>
    <w:rsid w:val="00A5237F"/>
    <w:rsid w:val="00A525D3"/>
    <w:rsid w:val="00A525DC"/>
    <w:rsid w:val="00A52966"/>
    <w:rsid w:val="00A52FA9"/>
    <w:rsid w:val="00A53D2B"/>
    <w:rsid w:val="00A54285"/>
    <w:rsid w:val="00A546D9"/>
    <w:rsid w:val="00A54800"/>
    <w:rsid w:val="00A54A8A"/>
    <w:rsid w:val="00A54AFB"/>
    <w:rsid w:val="00A54CA1"/>
    <w:rsid w:val="00A555BA"/>
    <w:rsid w:val="00A56853"/>
    <w:rsid w:val="00A56FB5"/>
    <w:rsid w:val="00A5756D"/>
    <w:rsid w:val="00A576B9"/>
    <w:rsid w:val="00A579EA"/>
    <w:rsid w:val="00A5F80F"/>
    <w:rsid w:val="00A60394"/>
    <w:rsid w:val="00A60F4A"/>
    <w:rsid w:val="00A6104A"/>
    <w:rsid w:val="00A61146"/>
    <w:rsid w:val="00A61974"/>
    <w:rsid w:val="00A622EE"/>
    <w:rsid w:val="00A62DF1"/>
    <w:rsid w:val="00A62E72"/>
    <w:rsid w:val="00A63154"/>
    <w:rsid w:val="00A635F5"/>
    <w:rsid w:val="00A637C6"/>
    <w:rsid w:val="00A63994"/>
    <w:rsid w:val="00A649CD"/>
    <w:rsid w:val="00A64CAB"/>
    <w:rsid w:val="00A64FFB"/>
    <w:rsid w:val="00A655E6"/>
    <w:rsid w:val="00A65AAB"/>
    <w:rsid w:val="00A66623"/>
    <w:rsid w:val="00A66A34"/>
    <w:rsid w:val="00A66A36"/>
    <w:rsid w:val="00A67B08"/>
    <w:rsid w:val="00A67B52"/>
    <w:rsid w:val="00A67E35"/>
    <w:rsid w:val="00A708A5"/>
    <w:rsid w:val="00A70C01"/>
    <w:rsid w:val="00A70F45"/>
    <w:rsid w:val="00A72676"/>
    <w:rsid w:val="00A729C6"/>
    <w:rsid w:val="00A72EC4"/>
    <w:rsid w:val="00A734F7"/>
    <w:rsid w:val="00A73DC4"/>
    <w:rsid w:val="00A74300"/>
    <w:rsid w:val="00A74CC3"/>
    <w:rsid w:val="00A755CD"/>
    <w:rsid w:val="00A7588A"/>
    <w:rsid w:val="00A759D7"/>
    <w:rsid w:val="00A75E71"/>
    <w:rsid w:val="00A76412"/>
    <w:rsid w:val="00A76B02"/>
    <w:rsid w:val="00A76CB0"/>
    <w:rsid w:val="00A77876"/>
    <w:rsid w:val="00A7796F"/>
    <w:rsid w:val="00A8019C"/>
    <w:rsid w:val="00A801F4"/>
    <w:rsid w:val="00A80286"/>
    <w:rsid w:val="00A80711"/>
    <w:rsid w:val="00A8141C"/>
    <w:rsid w:val="00A81AA4"/>
    <w:rsid w:val="00A81D32"/>
    <w:rsid w:val="00A82267"/>
    <w:rsid w:val="00A825B3"/>
    <w:rsid w:val="00A82FB2"/>
    <w:rsid w:val="00A83614"/>
    <w:rsid w:val="00A83DB8"/>
    <w:rsid w:val="00A84154"/>
    <w:rsid w:val="00A84910"/>
    <w:rsid w:val="00A84FF0"/>
    <w:rsid w:val="00A86125"/>
    <w:rsid w:val="00A874D7"/>
    <w:rsid w:val="00A87DEA"/>
    <w:rsid w:val="00A90650"/>
    <w:rsid w:val="00A90A81"/>
    <w:rsid w:val="00A91CB9"/>
    <w:rsid w:val="00A920DE"/>
    <w:rsid w:val="00A9213C"/>
    <w:rsid w:val="00A92156"/>
    <w:rsid w:val="00A92519"/>
    <w:rsid w:val="00A92F2E"/>
    <w:rsid w:val="00A93677"/>
    <w:rsid w:val="00A939B6"/>
    <w:rsid w:val="00A9429E"/>
    <w:rsid w:val="00A94D18"/>
    <w:rsid w:val="00A954FE"/>
    <w:rsid w:val="00A9553A"/>
    <w:rsid w:val="00A963C6"/>
    <w:rsid w:val="00A964BC"/>
    <w:rsid w:val="00A966DE"/>
    <w:rsid w:val="00AA03F3"/>
    <w:rsid w:val="00AA1150"/>
    <w:rsid w:val="00AA13A2"/>
    <w:rsid w:val="00AA1C39"/>
    <w:rsid w:val="00AA215B"/>
    <w:rsid w:val="00AA2ADA"/>
    <w:rsid w:val="00AA340B"/>
    <w:rsid w:val="00AA3470"/>
    <w:rsid w:val="00AA3556"/>
    <w:rsid w:val="00AA3D8E"/>
    <w:rsid w:val="00AA3DE2"/>
    <w:rsid w:val="00AA3E5E"/>
    <w:rsid w:val="00AA3E79"/>
    <w:rsid w:val="00AA40DF"/>
    <w:rsid w:val="00AA41CE"/>
    <w:rsid w:val="00AA4442"/>
    <w:rsid w:val="00AA5127"/>
    <w:rsid w:val="00AA514A"/>
    <w:rsid w:val="00AA581B"/>
    <w:rsid w:val="00AA6B13"/>
    <w:rsid w:val="00AA6CD4"/>
    <w:rsid w:val="00AA6F5B"/>
    <w:rsid w:val="00AA789C"/>
    <w:rsid w:val="00AB0908"/>
    <w:rsid w:val="00AB1505"/>
    <w:rsid w:val="00AB1660"/>
    <w:rsid w:val="00AB19BA"/>
    <w:rsid w:val="00AB1F40"/>
    <w:rsid w:val="00AB21A7"/>
    <w:rsid w:val="00AB26D4"/>
    <w:rsid w:val="00AB352B"/>
    <w:rsid w:val="00AB3617"/>
    <w:rsid w:val="00AB4A10"/>
    <w:rsid w:val="00AB4F52"/>
    <w:rsid w:val="00AB5375"/>
    <w:rsid w:val="00AB5D88"/>
    <w:rsid w:val="00AB605C"/>
    <w:rsid w:val="00AB63B6"/>
    <w:rsid w:val="00AB66A3"/>
    <w:rsid w:val="00AB6F0B"/>
    <w:rsid w:val="00AB7780"/>
    <w:rsid w:val="00AC02C7"/>
    <w:rsid w:val="00AC0701"/>
    <w:rsid w:val="00AC0EAE"/>
    <w:rsid w:val="00AC120B"/>
    <w:rsid w:val="00AC17B3"/>
    <w:rsid w:val="00AC1B78"/>
    <w:rsid w:val="00AC1D09"/>
    <w:rsid w:val="00AC1F10"/>
    <w:rsid w:val="00AC206F"/>
    <w:rsid w:val="00AC2201"/>
    <w:rsid w:val="00AC225E"/>
    <w:rsid w:val="00AC2943"/>
    <w:rsid w:val="00AC2D7F"/>
    <w:rsid w:val="00AC3E24"/>
    <w:rsid w:val="00AC4185"/>
    <w:rsid w:val="00AC4648"/>
    <w:rsid w:val="00AC57A6"/>
    <w:rsid w:val="00AC635F"/>
    <w:rsid w:val="00AC64D3"/>
    <w:rsid w:val="00AC6865"/>
    <w:rsid w:val="00AC6AAD"/>
    <w:rsid w:val="00AC6B0A"/>
    <w:rsid w:val="00AC6F11"/>
    <w:rsid w:val="00AC79C5"/>
    <w:rsid w:val="00AC7A19"/>
    <w:rsid w:val="00AC7BA0"/>
    <w:rsid w:val="00AD0886"/>
    <w:rsid w:val="00AD0B11"/>
    <w:rsid w:val="00AD0E55"/>
    <w:rsid w:val="00AD1212"/>
    <w:rsid w:val="00AD1222"/>
    <w:rsid w:val="00AD1557"/>
    <w:rsid w:val="00AD155F"/>
    <w:rsid w:val="00AD168C"/>
    <w:rsid w:val="00AD23A3"/>
    <w:rsid w:val="00AD28DD"/>
    <w:rsid w:val="00AD305D"/>
    <w:rsid w:val="00AD352D"/>
    <w:rsid w:val="00AD3DBF"/>
    <w:rsid w:val="00AD3E70"/>
    <w:rsid w:val="00AD3EAC"/>
    <w:rsid w:val="00AD4939"/>
    <w:rsid w:val="00AD5731"/>
    <w:rsid w:val="00AD5E44"/>
    <w:rsid w:val="00AD6849"/>
    <w:rsid w:val="00AD69E0"/>
    <w:rsid w:val="00AD7AAA"/>
    <w:rsid w:val="00AE1140"/>
    <w:rsid w:val="00AE119B"/>
    <w:rsid w:val="00AE1382"/>
    <w:rsid w:val="00AE16E6"/>
    <w:rsid w:val="00AE16F8"/>
    <w:rsid w:val="00AE20B9"/>
    <w:rsid w:val="00AE2632"/>
    <w:rsid w:val="00AE2D55"/>
    <w:rsid w:val="00AE37E4"/>
    <w:rsid w:val="00AE426A"/>
    <w:rsid w:val="00AE4992"/>
    <w:rsid w:val="00AE50B6"/>
    <w:rsid w:val="00AE54CC"/>
    <w:rsid w:val="00AE56AC"/>
    <w:rsid w:val="00AE5B32"/>
    <w:rsid w:val="00AE6DCD"/>
    <w:rsid w:val="00AE7992"/>
    <w:rsid w:val="00AF027C"/>
    <w:rsid w:val="00AF0312"/>
    <w:rsid w:val="00AF0A64"/>
    <w:rsid w:val="00AF12C9"/>
    <w:rsid w:val="00AF1571"/>
    <w:rsid w:val="00AF259F"/>
    <w:rsid w:val="00AF39FC"/>
    <w:rsid w:val="00AF4009"/>
    <w:rsid w:val="00AF4542"/>
    <w:rsid w:val="00AF4574"/>
    <w:rsid w:val="00AF4E57"/>
    <w:rsid w:val="00AF6621"/>
    <w:rsid w:val="00B001B4"/>
    <w:rsid w:val="00B00D90"/>
    <w:rsid w:val="00B00E37"/>
    <w:rsid w:val="00B010E9"/>
    <w:rsid w:val="00B0196E"/>
    <w:rsid w:val="00B023FA"/>
    <w:rsid w:val="00B02417"/>
    <w:rsid w:val="00B025D9"/>
    <w:rsid w:val="00B036E9"/>
    <w:rsid w:val="00B03709"/>
    <w:rsid w:val="00B0421F"/>
    <w:rsid w:val="00B05084"/>
    <w:rsid w:val="00B05208"/>
    <w:rsid w:val="00B05C3B"/>
    <w:rsid w:val="00B05E09"/>
    <w:rsid w:val="00B061AE"/>
    <w:rsid w:val="00B06570"/>
    <w:rsid w:val="00B0669A"/>
    <w:rsid w:val="00B069C6"/>
    <w:rsid w:val="00B06AD9"/>
    <w:rsid w:val="00B07182"/>
    <w:rsid w:val="00B072C1"/>
    <w:rsid w:val="00B07352"/>
    <w:rsid w:val="00B0760F"/>
    <w:rsid w:val="00B0770A"/>
    <w:rsid w:val="00B102D6"/>
    <w:rsid w:val="00B10DBE"/>
    <w:rsid w:val="00B12173"/>
    <w:rsid w:val="00B122BB"/>
    <w:rsid w:val="00B12AD2"/>
    <w:rsid w:val="00B15028"/>
    <w:rsid w:val="00B1559F"/>
    <w:rsid w:val="00B15E9F"/>
    <w:rsid w:val="00B16022"/>
    <w:rsid w:val="00B1612E"/>
    <w:rsid w:val="00B16136"/>
    <w:rsid w:val="00B1623C"/>
    <w:rsid w:val="00B16285"/>
    <w:rsid w:val="00B17094"/>
    <w:rsid w:val="00B23494"/>
    <w:rsid w:val="00B23A9C"/>
    <w:rsid w:val="00B23F11"/>
    <w:rsid w:val="00B243B6"/>
    <w:rsid w:val="00B24440"/>
    <w:rsid w:val="00B24564"/>
    <w:rsid w:val="00B24956"/>
    <w:rsid w:val="00B24BF0"/>
    <w:rsid w:val="00B25371"/>
    <w:rsid w:val="00B25FAB"/>
    <w:rsid w:val="00B26DD1"/>
    <w:rsid w:val="00B26ED9"/>
    <w:rsid w:val="00B26F49"/>
    <w:rsid w:val="00B27A7B"/>
    <w:rsid w:val="00B27BDA"/>
    <w:rsid w:val="00B302DD"/>
    <w:rsid w:val="00B30553"/>
    <w:rsid w:val="00B31F93"/>
    <w:rsid w:val="00B3205A"/>
    <w:rsid w:val="00B3241D"/>
    <w:rsid w:val="00B328CC"/>
    <w:rsid w:val="00B32C77"/>
    <w:rsid w:val="00B3310B"/>
    <w:rsid w:val="00B331E1"/>
    <w:rsid w:val="00B33254"/>
    <w:rsid w:val="00B33526"/>
    <w:rsid w:val="00B33CA5"/>
    <w:rsid w:val="00B33DF9"/>
    <w:rsid w:val="00B349F1"/>
    <w:rsid w:val="00B36174"/>
    <w:rsid w:val="00B367E1"/>
    <w:rsid w:val="00B36CE3"/>
    <w:rsid w:val="00B37B8A"/>
    <w:rsid w:val="00B401C4"/>
    <w:rsid w:val="00B4050B"/>
    <w:rsid w:val="00B40703"/>
    <w:rsid w:val="00B40826"/>
    <w:rsid w:val="00B4088B"/>
    <w:rsid w:val="00B4106A"/>
    <w:rsid w:val="00B4119C"/>
    <w:rsid w:val="00B419CA"/>
    <w:rsid w:val="00B41D71"/>
    <w:rsid w:val="00B420F2"/>
    <w:rsid w:val="00B4213E"/>
    <w:rsid w:val="00B43207"/>
    <w:rsid w:val="00B432AD"/>
    <w:rsid w:val="00B432CB"/>
    <w:rsid w:val="00B43D82"/>
    <w:rsid w:val="00B44178"/>
    <w:rsid w:val="00B447A4"/>
    <w:rsid w:val="00B4489A"/>
    <w:rsid w:val="00B44A98"/>
    <w:rsid w:val="00B4508D"/>
    <w:rsid w:val="00B45178"/>
    <w:rsid w:val="00B4553D"/>
    <w:rsid w:val="00B45604"/>
    <w:rsid w:val="00B45872"/>
    <w:rsid w:val="00B45926"/>
    <w:rsid w:val="00B45BE6"/>
    <w:rsid w:val="00B46019"/>
    <w:rsid w:val="00B46E89"/>
    <w:rsid w:val="00B46F31"/>
    <w:rsid w:val="00B47687"/>
    <w:rsid w:val="00B478BD"/>
    <w:rsid w:val="00B50CF9"/>
    <w:rsid w:val="00B50D4F"/>
    <w:rsid w:val="00B51ADF"/>
    <w:rsid w:val="00B52339"/>
    <w:rsid w:val="00B5234D"/>
    <w:rsid w:val="00B52F0F"/>
    <w:rsid w:val="00B537B5"/>
    <w:rsid w:val="00B53D9A"/>
    <w:rsid w:val="00B54463"/>
    <w:rsid w:val="00B54B2D"/>
    <w:rsid w:val="00B54CA0"/>
    <w:rsid w:val="00B5551C"/>
    <w:rsid w:val="00B555B6"/>
    <w:rsid w:val="00B557E1"/>
    <w:rsid w:val="00B55C0A"/>
    <w:rsid w:val="00B55F6F"/>
    <w:rsid w:val="00B561F6"/>
    <w:rsid w:val="00B5628E"/>
    <w:rsid w:val="00B5635F"/>
    <w:rsid w:val="00B56785"/>
    <w:rsid w:val="00B5711E"/>
    <w:rsid w:val="00B57187"/>
    <w:rsid w:val="00B57799"/>
    <w:rsid w:val="00B6056A"/>
    <w:rsid w:val="00B62836"/>
    <w:rsid w:val="00B6283E"/>
    <w:rsid w:val="00B62C36"/>
    <w:rsid w:val="00B62DE7"/>
    <w:rsid w:val="00B62F8F"/>
    <w:rsid w:val="00B63627"/>
    <w:rsid w:val="00B636D0"/>
    <w:rsid w:val="00B638D4"/>
    <w:rsid w:val="00B63F76"/>
    <w:rsid w:val="00B6420C"/>
    <w:rsid w:val="00B64319"/>
    <w:rsid w:val="00B65C83"/>
    <w:rsid w:val="00B661C8"/>
    <w:rsid w:val="00B66378"/>
    <w:rsid w:val="00B671AD"/>
    <w:rsid w:val="00B678E1"/>
    <w:rsid w:val="00B7075B"/>
    <w:rsid w:val="00B711EC"/>
    <w:rsid w:val="00B71517"/>
    <w:rsid w:val="00B717EC"/>
    <w:rsid w:val="00B71FFA"/>
    <w:rsid w:val="00B723E5"/>
    <w:rsid w:val="00B7294E"/>
    <w:rsid w:val="00B7309B"/>
    <w:rsid w:val="00B73BBC"/>
    <w:rsid w:val="00B74596"/>
    <w:rsid w:val="00B74755"/>
    <w:rsid w:val="00B74769"/>
    <w:rsid w:val="00B74F13"/>
    <w:rsid w:val="00B756C7"/>
    <w:rsid w:val="00B766F1"/>
    <w:rsid w:val="00B76FF4"/>
    <w:rsid w:val="00B7706B"/>
    <w:rsid w:val="00B77DFD"/>
    <w:rsid w:val="00B77E98"/>
    <w:rsid w:val="00B80036"/>
    <w:rsid w:val="00B80306"/>
    <w:rsid w:val="00B8043E"/>
    <w:rsid w:val="00B805CD"/>
    <w:rsid w:val="00B80C32"/>
    <w:rsid w:val="00B80E74"/>
    <w:rsid w:val="00B81269"/>
    <w:rsid w:val="00B81BE8"/>
    <w:rsid w:val="00B81F15"/>
    <w:rsid w:val="00B8242E"/>
    <w:rsid w:val="00B826D3"/>
    <w:rsid w:val="00B829F9"/>
    <w:rsid w:val="00B82AED"/>
    <w:rsid w:val="00B82C5E"/>
    <w:rsid w:val="00B82CDD"/>
    <w:rsid w:val="00B82F0F"/>
    <w:rsid w:val="00B83015"/>
    <w:rsid w:val="00B83B06"/>
    <w:rsid w:val="00B848A2"/>
    <w:rsid w:val="00B85194"/>
    <w:rsid w:val="00B853A3"/>
    <w:rsid w:val="00B86629"/>
    <w:rsid w:val="00B86B0B"/>
    <w:rsid w:val="00B871B9"/>
    <w:rsid w:val="00B87282"/>
    <w:rsid w:val="00B87739"/>
    <w:rsid w:val="00B8788F"/>
    <w:rsid w:val="00B90485"/>
    <w:rsid w:val="00B90820"/>
    <w:rsid w:val="00B912DA"/>
    <w:rsid w:val="00B914B0"/>
    <w:rsid w:val="00B914DF"/>
    <w:rsid w:val="00B91850"/>
    <w:rsid w:val="00B91A90"/>
    <w:rsid w:val="00B92297"/>
    <w:rsid w:val="00B92376"/>
    <w:rsid w:val="00B92460"/>
    <w:rsid w:val="00B927B3"/>
    <w:rsid w:val="00B9324D"/>
    <w:rsid w:val="00B9333C"/>
    <w:rsid w:val="00B93BE4"/>
    <w:rsid w:val="00B94177"/>
    <w:rsid w:val="00B94DD3"/>
    <w:rsid w:val="00B951B6"/>
    <w:rsid w:val="00B951C2"/>
    <w:rsid w:val="00B95742"/>
    <w:rsid w:val="00B95D8A"/>
    <w:rsid w:val="00B96043"/>
    <w:rsid w:val="00B960C6"/>
    <w:rsid w:val="00B96253"/>
    <w:rsid w:val="00B96660"/>
    <w:rsid w:val="00B966F3"/>
    <w:rsid w:val="00B96B1C"/>
    <w:rsid w:val="00B96BB6"/>
    <w:rsid w:val="00B96F0F"/>
    <w:rsid w:val="00B97222"/>
    <w:rsid w:val="00B97296"/>
    <w:rsid w:val="00B976FC"/>
    <w:rsid w:val="00BA03CD"/>
    <w:rsid w:val="00BA04EE"/>
    <w:rsid w:val="00BA05C8"/>
    <w:rsid w:val="00BA0639"/>
    <w:rsid w:val="00BA0733"/>
    <w:rsid w:val="00BA085C"/>
    <w:rsid w:val="00BA0BA5"/>
    <w:rsid w:val="00BA1FC9"/>
    <w:rsid w:val="00BA3B1C"/>
    <w:rsid w:val="00BA4325"/>
    <w:rsid w:val="00BA443E"/>
    <w:rsid w:val="00BA4C39"/>
    <w:rsid w:val="00BA51BC"/>
    <w:rsid w:val="00BA51C0"/>
    <w:rsid w:val="00BA5463"/>
    <w:rsid w:val="00BA6B21"/>
    <w:rsid w:val="00BA6E6B"/>
    <w:rsid w:val="00BA6FC3"/>
    <w:rsid w:val="00BB0DB2"/>
    <w:rsid w:val="00BB13E3"/>
    <w:rsid w:val="00BB1EA0"/>
    <w:rsid w:val="00BB1F32"/>
    <w:rsid w:val="00BB1F51"/>
    <w:rsid w:val="00BB29BC"/>
    <w:rsid w:val="00BB2C78"/>
    <w:rsid w:val="00BB2CFB"/>
    <w:rsid w:val="00BB34D2"/>
    <w:rsid w:val="00BB3848"/>
    <w:rsid w:val="00BB3BC9"/>
    <w:rsid w:val="00BB3CAE"/>
    <w:rsid w:val="00BB4070"/>
    <w:rsid w:val="00BB4D68"/>
    <w:rsid w:val="00BB52BF"/>
    <w:rsid w:val="00BB557F"/>
    <w:rsid w:val="00BB5932"/>
    <w:rsid w:val="00BB6022"/>
    <w:rsid w:val="00BB627F"/>
    <w:rsid w:val="00BB668F"/>
    <w:rsid w:val="00BB6CC6"/>
    <w:rsid w:val="00BB70A0"/>
    <w:rsid w:val="00BB737A"/>
    <w:rsid w:val="00BC0225"/>
    <w:rsid w:val="00BC03A1"/>
    <w:rsid w:val="00BC0518"/>
    <w:rsid w:val="00BC0697"/>
    <w:rsid w:val="00BC0A18"/>
    <w:rsid w:val="00BC1454"/>
    <w:rsid w:val="00BC150D"/>
    <w:rsid w:val="00BC1600"/>
    <w:rsid w:val="00BC233F"/>
    <w:rsid w:val="00BC2899"/>
    <w:rsid w:val="00BC29B6"/>
    <w:rsid w:val="00BC3046"/>
    <w:rsid w:val="00BC3135"/>
    <w:rsid w:val="00BC4008"/>
    <w:rsid w:val="00BC44EC"/>
    <w:rsid w:val="00BC46CD"/>
    <w:rsid w:val="00BC4876"/>
    <w:rsid w:val="00BC48EB"/>
    <w:rsid w:val="00BC563A"/>
    <w:rsid w:val="00BC589E"/>
    <w:rsid w:val="00BC61DD"/>
    <w:rsid w:val="00BC7136"/>
    <w:rsid w:val="00BC7370"/>
    <w:rsid w:val="00BC78F1"/>
    <w:rsid w:val="00BC7938"/>
    <w:rsid w:val="00BD0DF8"/>
    <w:rsid w:val="00BD15B3"/>
    <w:rsid w:val="00BD20A8"/>
    <w:rsid w:val="00BD2685"/>
    <w:rsid w:val="00BD2EFC"/>
    <w:rsid w:val="00BD4510"/>
    <w:rsid w:val="00BD47D1"/>
    <w:rsid w:val="00BD4C4F"/>
    <w:rsid w:val="00BD53C4"/>
    <w:rsid w:val="00BD610F"/>
    <w:rsid w:val="00BD6169"/>
    <w:rsid w:val="00BD6453"/>
    <w:rsid w:val="00BD7768"/>
    <w:rsid w:val="00BD7BEF"/>
    <w:rsid w:val="00BE013B"/>
    <w:rsid w:val="00BE1BE2"/>
    <w:rsid w:val="00BE20A5"/>
    <w:rsid w:val="00BE232C"/>
    <w:rsid w:val="00BE2BDD"/>
    <w:rsid w:val="00BE31EE"/>
    <w:rsid w:val="00BE329B"/>
    <w:rsid w:val="00BE3415"/>
    <w:rsid w:val="00BE3E56"/>
    <w:rsid w:val="00BE4635"/>
    <w:rsid w:val="00BE53D4"/>
    <w:rsid w:val="00BE5D0A"/>
    <w:rsid w:val="00BE5F65"/>
    <w:rsid w:val="00BE61E5"/>
    <w:rsid w:val="00BE718F"/>
    <w:rsid w:val="00BE7746"/>
    <w:rsid w:val="00BE7CD4"/>
    <w:rsid w:val="00BF11DD"/>
    <w:rsid w:val="00BF1402"/>
    <w:rsid w:val="00BF14C8"/>
    <w:rsid w:val="00BF1B1B"/>
    <w:rsid w:val="00BF1C41"/>
    <w:rsid w:val="00BF1F1D"/>
    <w:rsid w:val="00BF207F"/>
    <w:rsid w:val="00BF2288"/>
    <w:rsid w:val="00BF258E"/>
    <w:rsid w:val="00BF2774"/>
    <w:rsid w:val="00BF3193"/>
    <w:rsid w:val="00BF35CA"/>
    <w:rsid w:val="00BF4C5F"/>
    <w:rsid w:val="00BF5200"/>
    <w:rsid w:val="00BF5754"/>
    <w:rsid w:val="00BF5C17"/>
    <w:rsid w:val="00BF5C4F"/>
    <w:rsid w:val="00BF69D1"/>
    <w:rsid w:val="00BF715F"/>
    <w:rsid w:val="00C00367"/>
    <w:rsid w:val="00C0068B"/>
    <w:rsid w:val="00C00765"/>
    <w:rsid w:val="00C0117B"/>
    <w:rsid w:val="00C0179E"/>
    <w:rsid w:val="00C01D4A"/>
    <w:rsid w:val="00C03930"/>
    <w:rsid w:val="00C03D44"/>
    <w:rsid w:val="00C046B7"/>
    <w:rsid w:val="00C04B52"/>
    <w:rsid w:val="00C04C45"/>
    <w:rsid w:val="00C04CAB"/>
    <w:rsid w:val="00C04DF8"/>
    <w:rsid w:val="00C05021"/>
    <w:rsid w:val="00C05617"/>
    <w:rsid w:val="00C06010"/>
    <w:rsid w:val="00C066D4"/>
    <w:rsid w:val="00C067E4"/>
    <w:rsid w:val="00C06C31"/>
    <w:rsid w:val="00C06DF5"/>
    <w:rsid w:val="00C07C40"/>
    <w:rsid w:val="00C07EC2"/>
    <w:rsid w:val="00C10980"/>
    <w:rsid w:val="00C10F3D"/>
    <w:rsid w:val="00C11066"/>
    <w:rsid w:val="00C11878"/>
    <w:rsid w:val="00C11A83"/>
    <w:rsid w:val="00C1271D"/>
    <w:rsid w:val="00C12E6D"/>
    <w:rsid w:val="00C13C81"/>
    <w:rsid w:val="00C13E80"/>
    <w:rsid w:val="00C143CD"/>
    <w:rsid w:val="00C14842"/>
    <w:rsid w:val="00C14C4A"/>
    <w:rsid w:val="00C14E14"/>
    <w:rsid w:val="00C14E36"/>
    <w:rsid w:val="00C15138"/>
    <w:rsid w:val="00C15C8D"/>
    <w:rsid w:val="00C16399"/>
    <w:rsid w:val="00C20403"/>
    <w:rsid w:val="00C21CC9"/>
    <w:rsid w:val="00C21F8F"/>
    <w:rsid w:val="00C2214E"/>
    <w:rsid w:val="00C22319"/>
    <w:rsid w:val="00C2293D"/>
    <w:rsid w:val="00C238A8"/>
    <w:rsid w:val="00C23AF3"/>
    <w:rsid w:val="00C24443"/>
    <w:rsid w:val="00C245A5"/>
    <w:rsid w:val="00C24E8E"/>
    <w:rsid w:val="00C250F9"/>
    <w:rsid w:val="00C25EF5"/>
    <w:rsid w:val="00C26F4E"/>
    <w:rsid w:val="00C27779"/>
    <w:rsid w:val="00C3212C"/>
    <w:rsid w:val="00C32581"/>
    <w:rsid w:val="00C338FA"/>
    <w:rsid w:val="00C3404C"/>
    <w:rsid w:val="00C34218"/>
    <w:rsid w:val="00C34DC8"/>
    <w:rsid w:val="00C34F17"/>
    <w:rsid w:val="00C35B36"/>
    <w:rsid w:val="00C36005"/>
    <w:rsid w:val="00C36078"/>
    <w:rsid w:val="00C37311"/>
    <w:rsid w:val="00C376CE"/>
    <w:rsid w:val="00C3780A"/>
    <w:rsid w:val="00C37D70"/>
    <w:rsid w:val="00C40060"/>
    <w:rsid w:val="00C403C5"/>
    <w:rsid w:val="00C40DBC"/>
    <w:rsid w:val="00C419CF"/>
    <w:rsid w:val="00C4295F"/>
    <w:rsid w:val="00C43071"/>
    <w:rsid w:val="00C4439D"/>
    <w:rsid w:val="00C44BEE"/>
    <w:rsid w:val="00C44E98"/>
    <w:rsid w:val="00C44FFB"/>
    <w:rsid w:val="00C455CD"/>
    <w:rsid w:val="00C46147"/>
    <w:rsid w:val="00C46C28"/>
    <w:rsid w:val="00C46E46"/>
    <w:rsid w:val="00C47025"/>
    <w:rsid w:val="00C4737C"/>
    <w:rsid w:val="00C473C1"/>
    <w:rsid w:val="00C47A9C"/>
    <w:rsid w:val="00C5005C"/>
    <w:rsid w:val="00C50724"/>
    <w:rsid w:val="00C50B30"/>
    <w:rsid w:val="00C50EDC"/>
    <w:rsid w:val="00C51187"/>
    <w:rsid w:val="00C51CF7"/>
    <w:rsid w:val="00C5275A"/>
    <w:rsid w:val="00C52E1F"/>
    <w:rsid w:val="00C535B8"/>
    <w:rsid w:val="00C543B8"/>
    <w:rsid w:val="00C5490E"/>
    <w:rsid w:val="00C54AA0"/>
    <w:rsid w:val="00C54D22"/>
    <w:rsid w:val="00C5513B"/>
    <w:rsid w:val="00C55A22"/>
    <w:rsid w:val="00C56B14"/>
    <w:rsid w:val="00C578EF"/>
    <w:rsid w:val="00C57D0A"/>
    <w:rsid w:val="00C57E8D"/>
    <w:rsid w:val="00C60BB5"/>
    <w:rsid w:val="00C60F10"/>
    <w:rsid w:val="00C61EFE"/>
    <w:rsid w:val="00C63C59"/>
    <w:rsid w:val="00C6462E"/>
    <w:rsid w:val="00C64A75"/>
    <w:rsid w:val="00C64D54"/>
    <w:rsid w:val="00C64E98"/>
    <w:rsid w:val="00C6545B"/>
    <w:rsid w:val="00C656EA"/>
    <w:rsid w:val="00C65707"/>
    <w:rsid w:val="00C662E3"/>
    <w:rsid w:val="00C666EA"/>
    <w:rsid w:val="00C6725E"/>
    <w:rsid w:val="00C713E2"/>
    <w:rsid w:val="00C715F4"/>
    <w:rsid w:val="00C71A09"/>
    <w:rsid w:val="00C71C6D"/>
    <w:rsid w:val="00C725DE"/>
    <w:rsid w:val="00C74580"/>
    <w:rsid w:val="00C75396"/>
    <w:rsid w:val="00C757AE"/>
    <w:rsid w:val="00C75A86"/>
    <w:rsid w:val="00C7644E"/>
    <w:rsid w:val="00C76800"/>
    <w:rsid w:val="00C76A18"/>
    <w:rsid w:val="00C76C56"/>
    <w:rsid w:val="00C76DDC"/>
    <w:rsid w:val="00C7700F"/>
    <w:rsid w:val="00C7714C"/>
    <w:rsid w:val="00C77175"/>
    <w:rsid w:val="00C77DE4"/>
    <w:rsid w:val="00C80611"/>
    <w:rsid w:val="00C8085A"/>
    <w:rsid w:val="00C80AFC"/>
    <w:rsid w:val="00C81546"/>
    <w:rsid w:val="00C82365"/>
    <w:rsid w:val="00C824C1"/>
    <w:rsid w:val="00C8273E"/>
    <w:rsid w:val="00C82BED"/>
    <w:rsid w:val="00C82E6D"/>
    <w:rsid w:val="00C833CA"/>
    <w:rsid w:val="00C8395A"/>
    <w:rsid w:val="00C83A10"/>
    <w:rsid w:val="00C83A2A"/>
    <w:rsid w:val="00C83E02"/>
    <w:rsid w:val="00C844F0"/>
    <w:rsid w:val="00C850A3"/>
    <w:rsid w:val="00C855D3"/>
    <w:rsid w:val="00C8677C"/>
    <w:rsid w:val="00C86AA0"/>
    <w:rsid w:val="00C86FDF"/>
    <w:rsid w:val="00C870E4"/>
    <w:rsid w:val="00C872B2"/>
    <w:rsid w:val="00C8742E"/>
    <w:rsid w:val="00C87758"/>
    <w:rsid w:val="00C87BEE"/>
    <w:rsid w:val="00C904CD"/>
    <w:rsid w:val="00C908F2"/>
    <w:rsid w:val="00C91144"/>
    <w:rsid w:val="00C916D5"/>
    <w:rsid w:val="00C91721"/>
    <w:rsid w:val="00C91A54"/>
    <w:rsid w:val="00C91F05"/>
    <w:rsid w:val="00C92118"/>
    <w:rsid w:val="00C92350"/>
    <w:rsid w:val="00C93A61"/>
    <w:rsid w:val="00C93E09"/>
    <w:rsid w:val="00C93FF2"/>
    <w:rsid w:val="00C94B0B"/>
    <w:rsid w:val="00C9509A"/>
    <w:rsid w:val="00C9570D"/>
    <w:rsid w:val="00C9675C"/>
    <w:rsid w:val="00C968F9"/>
    <w:rsid w:val="00C9702F"/>
    <w:rsid w:val="00C97100"/>
    <w:rsid w:val="00C97EEA"/>
    <w:rsid w:val="00CA0839"/>
    <w:rsid w:val="00CA0B19"/>
    <w:rsid w:val="00CA14C3"/>
    <w:rsid w:val="00CA1C8E"/>
    <w:rsid w:val="00CA1EA2"/>
    <w:rsid w:val="00CA3404"/>
    <w:rsid w:val="00CA3913"/>
    <w:rsid w:val="00CA4061"/>
    <w:rsid w:val="00CA4538"/>
    <w:rsid w:val="00CA4591"/>
    <w:rsid w:val="00CA5163"/>
    <w:rsid w:val="00CA569D"/>
    <w:rsid w:val="00CA5766"/>
    <w:rsid w:val="00CA589E"/>
    <w:rsid w:val="00CA5E97"/>
    <w:rsid w:val="00CA603F"/>
    <w:rsid w:val="00CA62E0"/>
    <w:rsid w:val="00CA6692"/>
    <w:rsid w:val="00CA6E62"/>
    <w:rsid w:val="00CA6EF8"/>
    <w:rsid w:val="00CA7D07"/>
    <w:rsid w:val="00CB01E7"/>
    <w:rsid w:val="00CB025B"/>
    <w:rsid w:val="00CB0421"/>
    <w:rsid w:val="00CB1791"/>
    <w:rsid w:val="00CB1B85"/>
    <w:rsid w:val="00CB2094"/>
    <w:rsid w:val="00CB2276"/>
    <w:rsid w:val="00CB23B9"/>
    <w:rsid w:val="00CB31C8"/>
    <w:rsid w:val="00CB363D"/>
    <w:rsid w:val="00CB3B77"/>
    <w:rsid w:val="00CB3BF7"/>
    <w:rsid w:val="00CB419F"/>
    <w:rsid w:val="00CB4700"/>
    <w:rsid w:val="00CB48CE"/>
    <w:rsid w:val="00CB50EA"/>
    <w:rsid w:val="00CB5177"/>
    <w:rsid w:val="00CB51EE"/>
    <w:rsid w:val="00CB5868"/>
    <w:rsid w:val="00CB6FB9"/>
    <w:rsid w:val="00CB7400"/>
    <w:rsid w:val="00CB75F7"/>
    <w:rsid w:val="00CB781F"/>
    <w:rsid w:val="00CC03CB"/>
    <w:rsid w:val="00CC0E66"/>
    <w:rsid w:val="00CC1847"/>
    <w:rsid w:val="00CC1888"/>
    <w:rsid w:val="00CC1890"/>
    <w:rsid w:val="00CC334D"/>
    <w:rsid w:val="00CC36A3"/>
    <w:rsid w:val="00CC448F"/>
    <w:rsid w:val="00CC4E56"/>
    <w:rsid w:val="00CC5509"/>
    <w:rsid w:val="00CC63EA"/>
    <w:rsid w:val="00CC65C8"/>
    <w:rsid w:val="00CC6A4B"/>
    <w:rsid w:val="00CC6B42"/>
    <w:rsid w:val="00CC7EBB"/>
    <w:rsid w:val="00CD027C"/>
    <w:rsid w:val="00CD02A7"/>
    <w:rsid w:val="00CD04B4"/>
    <w:rsid w:val="00CD0BEB"/>
    <w:rsid w:val="00CD15A7"/>
    <w:rsid w:val="00CD19D7"/>
    <w:rsid w:val="00CD2567"/>
    <w:rsid w:val="00CD3430"/>
    <w:rsid w:val="00CD3436"/>
    <w:rsid w:val="00CD35BC"/>
    <w:rsid w:val="00CD4126"/>
    <w:rsid w:val="00CD4356"/>
    <w:rsid w:val="00CD52C0"/>
    <w:rsid w:val="00CD5EA9"/>
    <w:rsid w:val="00CD61A2"/>
    <w:rsid w:val="00CD6763"/>
    <w:rsid w:val="00CD6853"/>
    <w:rsid w:val="00CD6FDC"/>
    <w:rsid w:val="00CD7429"/>
    <w:rsid w:val="00CD7B15"/>
    <w:rsid w:val="00CE0E0C"/>
    <w:rsid w:val="00CE0F7E"/>
    <w:rsid w:val="00CE162B"/>
    <w:rsid w:val="00CE1DC8"/>
    <w:rsid w:val="00CE275E"/>
    <w:rsid w:val="00CE2F54"/>
    <w:rsid w:val="00CE32C4"/>
    <w:rsid w:val="00CE4120"/>
    <w:rsid w:val="00CE4346"/>
    <w:rsid w:val="00CE4389"/>
    <w:rsid w:val="00CE45C3"/>
    <w:rsid w:val="00CE487E"/>
    <w:rsid w:val="00CE515B"/>
    <w:rsid w:val="00CE61C8"/>
    <w:rsid w:val="00CE6275"/>
    <w:rsid w:val="00CE65D1"/>
    <w:rsid w:val="00CE6997"/>
    <w:rsid w:val="00CE6DBD"/>
    <w:rsid w:val="00CE7638"/>
    <w:rsid w:val="00CE789E"/>
    <w:rsid w:val="00CE7E15"/>
    <w:rsid w:val="00CF05BE"/>
    <w:rsid w:val="00CF0762"/>
    <w:rsid w:val="00CF0BC7"/>
    <w:rsid w:val="00CF16F5"/>
    <w:rsid w:val="00CF1970"/>
    <w:rsid w:val="00CF2CC5"/>
    <w:rsid w:val="00CF3524"/>
    <w:rsid w:val="00CF4151"/>
    <w:rsid w:val="00CF4A5A"/>
    <w:rsid w:val="00CF50EB"/>
    <w:rsid w:val="00CF5590"/>
    <w:rsid w:val="00CF5F51"/>
    <w:rsid w:val="00CF6008"/>
    <w:rsid w:val="00CF6180"/>
    <w:rsid w:val="00CF62BC"/>
    <w:rsid w:val="00CF6F8C"/>
    <w:rsid w:val="00CF72B1"/>
    <w:rsid w:val="00CF7BB6"/>
    <w:rsid w:val="00CF7C78"/>
    <w:rsid w:val="00D0055F"/>
    <w:rsid w:val="00D01008"/>
    <w:rsid w:val="00D01492"/>
    <w:rsid w:val="00D028D5"/>
    <w:rsid w:val="00D029FF"/>
    <w:rsid w:val="00D02AEB"/>
    <w:rsid w:val="00D038B5"/>
    <w:rsid w:val="00D03AF1"/>
    <w:rsid w:val="00D04BE3"/>
    <w:rsid w:val="00D050EC"/>
    <w:rsid w:val="00D058EF"/>
    <w:rsid w:val="00D060BB"/>
    <w:rsid w:val="00D064A7"/>
    <w:rsid w:val="00D06A87"/>
    <w:rsid w:val="00D07395"/>
    <w:rsid w:val="00D0740B"/>
    <w:rsid w:val="00D074F4"/>
    <w:rsid w:val="00D077E2"/>
    <w:rsid w:val="00D07E2C"/>
    <w:rsid w:val="00D11B2F"/>
    <w:rsid w:val="00D1228E"/>
    <w:rsid w:val="00D133E6"/>
    <w:rsid w:val="00D14038"/>
    <w:rsid w:val="00D1411B"/>
    <w:rsid w:val="00D144FA"/>
    <w:rsid w:val="00D14E53"/>
    <w:rsid w:val="00D1549F"/>
    <w:rsid w:val="00D154DA"/>
    <w:rsid w:val="00D15944"/>
    <w:rsid w:val="00D159E3"/>
    <w:rsid w:val="00D15B7B"/>
    <w:rsid w:val="00D162AD"/>
    <w:rsid w:val="00D165B3"/>
    <w:rsid w:val="00D16AE1"/>
    <w:rsid w:val="00D16D72"/>
    <w:rsid w:val="00D16FC3"/>
    <w:rsid w:val="00D1739C"/>
    <w:rsid w:val="00D1759D"/>
    <w:rsid w:val="00D1773A"/>
    <w:rsid w:val="00D201A4"/>
    <w:rsid w:val="00D22042"/>
    <w:rsid w:val="00D2270A"/>
    <w:rsid w:val="00D22FD6"/>
    <w:rsid w:val="00D231A7"/>
    <w:rsid w:val="00D2342E"/>
    <w:rsid w:val="00D238A4"/>
    <w:rsid w:val="00D23BCE"/>
    <w:rsid w:val="00D23E02"/>
    <w:rsid w:val="00D243A8"/>
    <w:rsid w:val="00D259B9"/>
    <w:rsid w:val="00D300E9"/>
    <w:rsid w:val="00D3091A"/>
    <w:rsid w:val="00D30BE9"/>
    <w:rsid w:val="00D30D50"/>
    <w:rsid w:val="00D30D54"/>
    <w:rsid w:val="00D3150D"/>
    <w:rsid w:val="00D3197A"/>
    <w:rsid w:val="00D31A49"/>
    <w:rsid w:val="00D320D9"/>
    <w:rsid w:val="00D32174"/>
    <w:rsid w:val="00D32571"/>
    <w:rsid w:val="00D3391A"/>
    <w:rsid w:val="00D343B6"/>
    <w:rsid w:val="00D344AA"/>
    <w:rsid w:val="00D34848"/>
    <w:rsid w:val="00D34E74"/>
    <w:rsid w:val="00D3595A"/>
    <w:rsid w:val="00D35F97"/>
    <w:rsid w:val="00D362C7"/>
    <w:rsid w:val="00D363AC"/>
    <w:rsid w:val="00D36E1E"/>
    <w:rsid w:val="00D37316"/>
    <w:rsid w:val="00D37663"/>
    <w:rsid w:val="00D37D49"/>
    <w:rsid w:val="00D40201"/>
    <w:rsid w:val="00D40DA8"/>
    <w:rsid w:val="00D41F18"/>
    <w:rsid w:val="00D4297E"/>
    <w:rsid w:val="00D436AD"/>
    <w:rsid w:val="00D44667"/>
    <w:rsid w:val="00D449CE"/>
    <w:rsid w:val="00D44DFD"/>
    <w:rsid w:val="00D45006"/>
    <w:rsid w:val="00D455CE"/>
    <w:rsid w:val="00D45751"/>
    <w:rsid w:val="00D457FD"/>
    <w:rsid w:val="00D45A66"/>
    <w:rsid w:val="00D45C3E"/>
    <w:rsid w:val="00D45C6F"/>
    <w:rsid w:val="00D46132"/>
    <w:rsid w:val="00D476DB"/>
    <w:rsid w:val="00D5009D"/>
    <w:rsid w:val="00D50E17"/>
    <w:rsid w:val="00D51A06"/>
    <w:rsid w:val="00D51E5A"/>
    <w:rsid w:val="00D52221"/>
    <w:rsid w:val="00D5230E"/>
    <w:rsid w:val="00D529BB"/>
    <w:rsid w:val="00D52C71"/>
    <w:rsid w:val="00D5327F"/>
    <w:rsid w:val="00D54B26"/>
    <w:rsid w:val="00D54F82"/>
    <w:rsid w:val="00D552C0"/>
    <w:rsid w:val="00D56510"/>
    <w:rsid w:val="00D56517"/>
    <w:rsid w:val="00D572F1"/>
    <w:rsid w:val="00D573A3"/>
    <w:rsid w:val="00D573D2"/>
    <w:rsid w:val="00D57BAA"/>
    <w:rsid w:val="00D57D78"/>
    <w:rsid w:val="00D601C2"/>
    <w:rsid w:val="00D602F2"/>
    <w:rsid w:val="00D60372"/>
    <w:rsid w:val="00D619EB"/>
    <w:rsid w:val="00D61FA3"/>
    <w:rsid w:val="00D62542"/>
    <w:rsid w:val="00D62DAE"/>
    <w:rsid w:val="00D6363D"/>
    <w:rsid w:val="00D6380A"/>
    <w:rsid w:val="00D6580C"/>
    <w:rsid w:val="00D65871"/>
    <w:rsid w:val="00D65F64"/>
    <w:rsid w:val="00D6636C"/>
    <w:rsid w:val="00D6722A"/>
    <w:rsid w:val="00D677EB"/>
    <w:rsid w:val="00D704BB"/>
    <w:rsid w:val="00D70D09"/>
    <w:rsid w:val="00D71AE5"/>
    <w:rsid w:val="00D724DA"/>
    <w:rsid w:val="00D7364E"/>
    <w:rsid w:val="00D73B49"/>
    <w:rsid w:val="00D74022"/>
    <w:rsid w:val="00D740B7"/>
    <w:rsid w:val="00D74223"/>
    <w:rsid w:val="00D74859"/>
    <w:rsid w:val="00D748F2"/>
    <w:rsid w:val="00D7497E"/>
    <w:rsid w:val="00D752E2"/>
    <w:rsid w:val="00D759C8"/>
    <w:rsid w:val="00D75BD1"/>
    <w:rsid w:val="00D76356"/>
    <w:rsid w:val="00D8055F"/>
    <w:rsid w:val="00D80654"/>
    <w:rsid w:val="00D81299"/>
    <w:rsid w:val="00D813FA"/>
    <w:rsid w:val="00D814EF"/>
    <w:rsid w:val="00D82361"/>
    <w:rsid w:val="00D82C12"/>
    <w:rsid w:val="00D832C0"/>
    <w:rsid w:val="00D832EB"/>
    <w:rsid w:val="00D83CCF"/>
    <w:rsid w:val="00D840A5"/>
    <w:rsid w:val="00D84FF2"/>
    <w:rsid w:val="00D871AB"/>
    <w:rsid w:val="00D87312"/>
    <w:rsid w:val="00D87501"/>
    <w:rsid w:val="00D876D4"/>
    <w:rsid w:val="00D9050F"/>
    <w:rsid w:val="00D90F6E"/>
    <w:rsid w:val="00D918E9"/>
    <w:rsid w:val="00D9194F"/>
    <w:rsid w:val="00D92302"/>
    <w:rsid w:val="00D93596"/>
    <w:rsid w:val="00D93639"/>
    <w:rsid w:val="00D93A7C"/>
    <w:rsid w:val="00D94929"/>
    <w:rsid w:val="00D94C9D"/>
    <w:rsid w:val="00D9546D"/>
    <w:rsid w:val="00D9694E"/>
    <w:rsid w:val="00D96B61"/>
    <w:rsid w:val="00D97CFA"/>
    <w:rsid w:val="00D97E05"/>
    <w:rsid w:val="00D97E57"/>
    <w:rsid w:val="00DA0421"/>
    <w:rsid w:val="00DA1496"/>
    <w:rsid w:val="00DA1A60"/>
    <w:rsid w:val="00DA222F"/>
    <w:rsid w:val="00DA24DA"/>
    <w:rsid w:val="00DA2C05"/>
    <w:rsid w:val="00DA4420"/>
    <w:rsid w:val="00DA45C7"/>
    <w:rsid w:val="00DA5007"/>
    <w:rsid w:val="00DA5706"/>
    <w:rsid w:val="00DA6528"/>
    <w:rsid w:val="00DA74C6"/>
    <w:rsid w:val="00DA7E5E"/>
    <w:rsid w:val="00DB0103"/>
    <w:rsid w:val="00DB0634"/>
    <w:rsid w:val="00DB072D"/>
    <w:rsid w:val="00DB0908"/>
    <w:rsid w:val="00DB0FB1"/>
    <w:rsid w:val="00DB122A"/>
    <w:rsid w:val="00DB1A5C"/>
    <w:rsid w:val="00DB2663"/>
    <w:rsid w:val="00DB27E7"/>
    <w:rsid w:val="00DB29DD"/>
    <w:rsid w:val="00DB2B15"/>
    <w:rsid w:val="00DB39E2"/>
    <w:rsid w:val="00DB44D6"/>
    <w:rsid w:val="00DB486E"/>
    <w:rsid w:val="00DB4F73"/>
    <w:rsid w:val="00DB52B1"/>
    <w:rsid w:val="00DB57E7"/>
    <w:rsid w:val="00DB5C70"/>
    <w:rsid w:val="00DB5E3A"/>
    <w:rsid w:val="00DB600E"/>
    <w:rsid w:val="00DB607B"/>
    <w:rsid w:val="00DB6688"/>
    <w:rsid w:val="00DB668E"/>
    <w:rsid w:val="00DB6A2D"/>
    <w:rsid w:val="00DB7CF8"/>
    <w:rsid w:val="00DC028D"/>
    <w:rsid w:val="00DC0558"/>
    <w:rsid w:val="00DC0B7C"/>
    <w:rsid w:val="00DC1059"/>
    <w:rsid w:val="00DC1142"/>
    <w:rsid w:val="00DC230B"/>
    <w:rsid w:val="00DC2BC8"/>
    <w:rsid w:val="00DC322B"/>
    <w:rsid w:val="00DC4057"/>
    <w:rsid w:val="00DC5494"/>
    <w:rsid w:val="00DC59A1"/>
    <w:rsid w:val="00DC5D2D"/>
    <w:rsid w:val="00DC6638"/>
    <w:rsid w:val="00DC6CBE"/>
    <w:rsid w:val="00DC6DB5"/>
    <w:rsid w:val="00DC7885"/>
    <w:rsid w:val="00DC7AAE"/>
    <w:rsid w:val="00DD015A"/>
    <w:rsid w:val="00DD0613"/>
    <w:rsid w:val="00DD0875"/>
    <w:rsid w:val="00DD0BC6"/>
    <w:rsid w:val="00DD149F"/>
    <w:rsid w:val="00DD3221"/>
    <w:rsid w:val="00DD3329"/>
    <w:rsid w:val="00DD36EC"/>
    <w:rsid w:val="00DD398B"/>
    <w:rsid w:val="00DD4479"/>
    <w:rsid w:val="00DD44BC"/>
    <w:rsid w:val="00DD45DB"/>
    <w:rsid w:val="00DD48D4"/>
    <w:rsid w:val="00DD4AA1"/>
    <w:rsid w:val="00DD5228"/>
    <w:rsid w:val="00DD62CD"/>
    <w:rsid w:val="00DD6B69"/>
    <w:rsid w:val="00DD7314"/>
    <w:rsid w:val="00DE070B"/>
    <w:rsid w:val="00DE1368"/>
    <w:rsid w:val="00DE1876"/>
    <w:rsid w:val="00DE1DB5"/>
    <w:rsid w:val="00DE1E87"/>
    <w:rsid w:val="00DE1E8C"/>
    <w:rsid w:val="00DE31F9"/>
    <w:rsid w:val="00DE40AF"/>
    <w:rsid w:val="00DE4813"/>
    <w:rsid w:val="00DE4D14"/>
    <w:rsid w:val="00DE4E42"/>
    <w:rsid w:val="00DE4E85"/>
    <w:rsid w:val="00DE5183"/>
    <w:rsid w:val="00DE5514"/>
    <w:rsid w:val="00DE5557"/>
    <w:rsid w:val="00DE5A87"/>
    <w:rsid w:val="00DE6285"/>
    <w:rsid w:val="00DE662C"/>
    <w:rsid w:val="00DE6DE5"/>
    <w:rsid w:val="00DE7D74"/>
    <w:rsid w:val="00DF01A9"/>
    <w:rsid w:val="00DF285A"/>
    <w:rsid w:val="00DF3EE3"/>
    <w:rsid w:val="00DF49EC"/>
    <w:rsid w:val="00DF4AB7"/>
    <w:rsid w:val="00DF5319"/>
    <w:rsid w:val="00DF569F"/>
    <w:rsid w:val="00DF5B52"/>
    <w:rsid w:val="00DF5BEB"/>
    <w:rsid w:val="00DF6765"/>
    <w:rsid w:val="00DF68BC"/>
    <w:rsid w:val="00DF712C"/>
    <w:rsid w:val="00DF7686"/>
    <w:rsid w:val="00DF77CE"/>
    <w:rsid w:val="00DF7E60"/>
    <w:rsid w:val="00E00E74"/>
    <w:rsid w:val="00E019F4"/>
    <w:rsid w:val="00E01A1E"/>
    <w:rsid w:val="00E01DE2"/>
    <w:rsid w:val="00E020B1"/>
    <w:rsid w:val="00E026D2"/>
    <w:rsid w:val="00E0292A"/>
    <w:rsid w:val="00E02D21"/>
    <w:rsid w:val="00E033E1"/>
    <w:rsid w:val="00E0340A"/>
    <w:rsid w:val="00E037DC"/>
    <w:rsid w:val="00E03E1B"/>
    <w:rsid w:val="00E0409D"/>
    <w:rsid w:val="00E06F2D"/>
    <w:rsid w:val="00E078EF"/>
    <w:rsid w:val="00E1073C"/>
    <w:rsid w:val="00E10A57"/>
    <w:rsid w:val="00E1142E"/>
    <w:rsid w:val="00E11442"/>
    <w:rsid w:val="00E119D1"/>
    <w:rsid w:val="00E11E79"/>
    <w:rsid w:val="00E124BF"/>
    <w:rsid w:val="00E12CB0"/>
    <w:rsid w:val="00E12D77"/>
    <w:rsid w:val="00E12EE1"/>
    <w:rsid w:val="00E138B6"/>
    <w:rsid w:val="00E14C36"/>
    <w:rsid w:val="00E14D92"/>
    <w:rsid w:val="00E161D9"/>
    <w:rsid w:val="00E1699C"/>
    <w:rsid w:val="00E17027"/>
    <w:rsid w:val="00E2028D"/>
    <w:rsid w:val="00E212DF"/>
    <w:rsid w:val="00E2181C"/>
    <w:rsid w:val="00E21B2B"/>
    <w:rsid w:val="00E21FFE"/>
    <w:rsid w:val="00E2203F"/>
    <w:rsid w:val="00E22F9B"/>
    <w:rsid w:val="00E23104"/>
    <w:rsid w:val="00E2326E"/>
    <w:rsid w:val="00E23CFB"/>
    <w:rsid w:val="00E245C0"/>
    <w:rsid w:val="00E24801"/>
    <w:rsid w:val="00E24B83"/>
    <w:rsid w:val="00E24B93"/>
    <w:rsid w:val="00E255B0"/>
    <w:rsid w:val="00E25740"/>
    <w:rsid w:val="00E264EC"/>
    <w:rsid w:val="00E26666"/>
    <w:rsid w:val="00E26795"/>
    <w:rsid w:val="00E26943"/>
    <w:rsid w:val="00E2712D"/>
    <w:rsid w:val="00E27BCB"/>
    <w:rsid w:val="00E3023B"/>
    <w:rsid w:val="00E302F0"/>
    <w:rsid w:val="00E3077B"/>
    <w:rsid w:val="00E308D5"/>
    <w:rsid w:val="00E31B23"/>
    <w:rsid w:val="00E31BBA"/>
    <w:rsid w:val="00E321E3"/>
    <w:rsid w:val="00E326A2"/>
    <w:rsid w:val="00E32911"/>
    <w:rsid w:val="00E331E8"/>
    <w:rsid w:val="00E335A4"/>
    <w:rsid w:val="00E33AB2"/>
    <w:rsid w:val="00E33FAD"/>
    <w:rsid w:val="00E33FBD"/>
    <w:rsid w:val="00E3435B"/>
    <w:rsid w:val="00E3485D"/>
    <w:rsid w:val="00E34CC8"/>
    <w:rsid w:val="00E352AA"/>
    <w:rsid w:val="00E352D4"/>
    <w:rsid w:val="00E353F2"/>
    <w:rsid w:val="00E361C1"/>
    <w:rsid w:val="00E36D5B"/>
    <w:rsid w:val="00E36D98"/>
    <w:rsid w:val="00E37C49"/>
    <w:rsid w:val="00E37FD1"/>
    <w:rsid w:val="00E411FE"/>
    <w:rsid w:val="00E41780"/>
    <w:rsid w:val="00E41991"/>
    <w:rsid w:val="00E42A40"/>
    <w:rsid w:val="00E42C99"/>
    <w:rsid w:val="00E4339D"/>
    <w:rsid w:val="00E43454"/>
    <w:rsid w:val="00E4366F"/>
    <w:rsid w:val="00E4375E"/>
    <w:rsid w:val="00E43A0E"/>
    <w:rsid w:val="00E43B28"/>
    <w:rsid w:val="00E44192"/>
    <w:rsid w:val="00E4494D"/>
    <w:rsid w:val="00E44B1C"/>
    <w:rsid w:val="00E44C1E"/>
    <w:rsid w:val="00E45644"/>
    <w:rsid w:val="00E457A3"/>
    <w:rsid w:val="00E45B22"/>
    <w:rsid w:val="00E4639D"/>
    <w:rsid w:val="00E470C5"/>
    <w:rsid w:val="00E47637"/>
    <w:rsid w:val="00E47797"/>
    <w:rsid w:val="00E477D0"/>
    <w:rsid w:val="00E47854"/>
    <w:rsid w:val="00E47863"/>
    <w:rsid w:val="00E47E64"/>
    <w:rsid w:val="00E504B1"/>
    <w:rsid w:val="00E50CE7"/>
    <w:rsid w:val="00E5100E"/>
    <w:rsid w:val="00E515B0"/>
    <w:rsid w:val="00E519D2"/>
    <w:rsid w:val="00E51BB7"/>
    <w:rsid w:val="00E52FA4"/>
    <w:rsid w:val="00E53AA6"/>
    <w:rsid w:val="00E54FC4"/>
    <w:rsid w:val="00E552A5"/>
    <w:rsid w:val="00E561A9"/>
    <w:rsid w:val="00E56B80"/>
    <w:rsid w:val="00E56D04"/>
    <w:rsid w:val="00E5719A"/>
    <w:rsid w:val="00E572AA"/>
    <w:rsid w:val="00E57725"/>
    <w:rsid w:val="00E60848"/>
    <w:rsid w:val="00E62DEC"/>
    <w:rsid w:val="00E6323A"/>
    <w:rsid w:val="00E63368"/>
    <w:rsid w:val="00E63806"/>
    <w:rsid w:val="00E63ABE"/>
    <w:rsid w:val="00E63CFC"/>
    <w:rsid w:val="00E64A51"/>
    <w:rsid w:val="00E656A0"/>
    <w:rsid w:val="00E65957"/>
    <w:rsid w:val="00E65F4C"/>
    <w:rsid w:val="00E66B82"/>
    <w:rsid w:val="00E66F95"/>
    <w:rsid w:val="00E675E1"/>
    <w:rsid w:val="00E703DB"/>
    <w:rsid w:val="00E7041E"/>
    <w:rsid w:val="00E71206"/>
    <w:rsid w:val="00E71601"/>
    <w:rsid w:val="00E7386D"/>
    <w:rsid w:val="00E73A9C"/>
    <w:rsid w:val="00E741EA"/>
    <w:rsid w:val="00E742D9"/>
    <w:rsid w:val="00E753E2"/>
    <w:rsid w:val="00E75B7E"/>
    <w:rsid w:val="00E7616C"/>
    <w:rsid w:val="00E7736A"/>
    <w:rsid w:val="00E773D8"/>
    <w:rsid w:val="00E77ACD"/>
    <w:rsid w:val="00E80062"/>
    <w:rsid w:val="00E801D1"/>
    <w:rsid w:val="00E80598"/>
    <w:rsid w:val="00E80EC2"/>
    <w:rsid w:val="00E81075"/>
    <w:rsid w:val="00E8151E"/>
    <w:rsid w:val="00E81804"/>
    <w:rsid w:val="00E81D13"/>
    <w:rsid w:val="00E82423"/>
    <w:rsid w:val="00E83184"/>
    <w:rsid w:val="00E83509"/>
    <w:rsid w:val="00E83B53"/>
    <w:rsid w:val="00E842F4"/>
    <w:rsid w:val="00E8498B"/>
    <w:rsid w:val="00E85669"/>
    <w:rsid w:val="00E85DF6"/>
    <w:rsid w:val="00E879D8"/>
    <w:rsid w:val="00E87C67"/>
    <w:rsid w:val="00E87CE9"/>
    <w:rsid w:val="00E87FA5"/>
    <w:rsid w:val="00E9105B"/>
    <w:rsid w:val="00E911CB"/>
    <w:rsid w:val="00E913C1"/>
    <w:rsid w:val="00E91649"/>
    <w:rsid w:val="00E91AED"/>
    <w:rsid w:val="00E91EDA"/>
    <w:rsid w:val="00E920F2"/>
    <w:rsid w:val="00E92A3A"/>
    <w:rsid w:val="00E92BEE"/>
    <w:rsid w:val="00E92EAE"/>
    <w:rsid w:val="00E9326D"/>
    <w:rsid w:val="00E93343"/>
    <w:rsid w:val="00E93AF5"/>
    <w:rsid w:val="00E93C9D"/>
    <w:rsid w:val="00E94164"/>
    <w:rsid w:val="00E94381"/>
    <w:rsid w:val="00E94614"/>
    <w:rsid w:val="00E9497A"/>
    <w:rsid w:val="00E94D5B"/>
    <w:rsid w:val="00E94E7C"/>
    <w:rsid w:val="00E94F5E"/>
    <w:rsid w:val="00E968BF"/>
    <w:rsid w:val="00E9729D"/>
    <w:rsid w:val="00E972A3"/>
    <w:rsid w:val="00E9731B"/>
    <w:rsid w:val="00E97E9F"/>
    <w:rsid w:val="00EA0B8E"/>
    <w:rsid w:val="00EA0D83"/>
    <w:rsid w:val="00EA1BE3"/>
    <w:rsid w:val="00EA2091"/>
    <w:rsid w:val="00EA23B4"/>
    <w:rsid w:val="00EA298D"/>
    <w:rsid w:val="00EA2B94"/>
    <w:rsid w:val="00EA2D6D"/>
    <w:rsid w:val="00EA309E"/>
    <w:rsid w:val="00EA333E"/>
    <w:rsid w:val="00EA33C2"/>
    <w:rsid w:val="00EA3A66"/>
    <w:rsid w:val="00EA3C18"/>
    <w:rsid w:val="00EA4BF8"/>
    <w:rsid w:val="00EA510B"/>
    <w:rsid w:val="00EA5A38"/>
    <w:rsid w:val="00EA5B53"/>
    <w:rsid w:val="00EA5F15"/>
    <w:rsid w:val="00EA6E47"/>
    <w:rsid w:val="00EA7348"/>
    <w:rsid w:val="00EA76DD"/>
    <w:rsid w:val="00EA773B"/>
    <w:rsid w:val="00EB03D1"/>
    <w:rsid w:val="00EB0417"/>
    <w:rsid w:val="00EB049F"/>
    <w:rsid w:val="00EB09E5"/>
    <w:rsid w:val="00EB1037"/>
    <w:rsid w:val="00EB17AC"/>
    <w:rsid w:val="00EB17B0"/>
    <w:rsid w:val="00EB25B5"/>
    <w:rsid w:val="00EB268F"/>
    <w:rsid w:val="00EB32B3"/>
    <w:rsid w:val="00EB3357"/>
    <w:rsid w:val="00EB34AC"/>
    <w:rsid w:val="00EB3504"/>
    <w:rsid w:val="00EB36D3"/>
    <w:rsid w:val="00EB3CE0"/>
    <w:rsid w:val="00EB3DDF"/>
    <w:rsid w:val="00EB4098"/>
    <w:rsid w:val="00EB4594"/>
    <w:rsid w:val="00EB4677"/>
    <w:rsid w:val="00EB4C7C"/>
    <w:rsid w:val="00EB50ED"/>
    <w:rsid w:val="00EB5154"/>
    <w:rsid w:val="00EB5C1A"/>
    <w:rsid w:val="00EB605F"/>
    <w:rsid w:val="00EB6088"/>
    <w:rsid w:val="00EB625C"/>
    <w:rsid w:val="00EB6E14"/>
    <w:rsid w:val="00EB6EAC"/>
    <w:rsid w:val="00EB790B"/>
    <w:rsid w:val="00EB7B14"/>
    <w:rsid w:val="00EC05AF"/>
    <w:rsid w:val="00EC0AB3"/>
    <w:rsid w:val="00EC17EB"/>
    <w:rsid w:val="00EC1B30"/>
    <w:rsid w:val="00EC2579"/>
    <w:rsid w:val="00EC2AF2"/>
    <w:rsid w:val="00EC304B"/>
    <w:rsid w:val="00EC32C7"/>
    <w:rsid w:val="00EC3319"/>
    <w:rsid w:val="00EC3418"/>
    <w:rsid w:val="00EC354B"/>
    <w:rsid w:val="00EC3802"/>
    <w:rsid w:val="00EC383E"/>
    <w:rsid w:val="00EC3AF6"/>
    <w:rsid w:val="00EC3E31"/>
    <w:rsid w:val="00EC4587"/>
    <w:rsid w:val="00EC4767"/>
    <w:rsid w:val="00EC493D"/>
    <w:rsid w:val="00EC4C75"/>
    <w:rsid w:val="00EC52F0"/>
    <w:rsid w:val="00EC5350"/>
    <w:rsid w:val="00EC6523"/>
    <w:rsid w:val="00EC65A9"/>
    <w:rsid w:val="00ED0791"/>
    <w:rsid w:val="00ED0D6E"/>
    <w:rsid w:val="00ED117A"/>
    <w:rsid w:val="00ED1283"/>
    <w:rsid w:val="00ED1611"/>
    <w:rsid w:val="00ED1665"/>
    <w:rsid w:val="00ED202C"/>
    <w:rsid w:val="00ED2171"/>
    <w:rsid w:val="00ED3228"/>
    <w:rsid w:val="00ED3230"/>
    <w:rsid w:val="00ED3379"/>
    <w:rsid w:val="00ED3EBE"/>
    <w:rsid w:val="00ED3EC8"/>
    <w:rsid w:val="00ED435C"/>
    <w:rsid w:val="00ED4E3A"/>
    <w:rsid w:val="00ED520B"/>
    <w:rsid w:val="00ED593F"/>
    <w:rsid w:val="00ED5A17"/>
    <w:rsid w:val="00ED5C3A"/>
    <w:rsid w:val="00ED7538"/>
    <w:rsid w:val="00ED7C8A"/>
    <w:rsid w:val="00EE0384"/>
    <w:rsid w:val="00EE0754"/>
    <w:rsid w:val="00EE0E3A"/>
    <w:rsid w:val="00EE147F"/>
    <w:rsid w:val="00EE1B88"/>
    <w:rsid w:val="00EE2B87"/>
    <w:rsid w:val="00EE2DDC"/>
    <w:rsid w:val="00EE2FDD"/>
    <w:rsid w:val="00EE34A9"/>
    <w:rsid w:val="00EE37FB"/>
    <w:rsid w:val="00EE3EF6"/>
    <w:rsid w:val="00EE44D3"/>
    <w:rsid w:val="00EE4593"/>
    <w:rsid w:val="00EE4C61"/>
    <w:rsid w:val="00EE4C63"/>
    <w:rsid w:val="00EE4F60"/>
    <w:rsid w:val="00EE560E"/>
    <w:rsid w:val="00EE5CBC"/>
    <w:rsid w:val="00EE6073"/>
    <w:rsid w:val="00EE663C"/>
    <w:rsid w:val="00EE67D0"/>
    <w:rsid w:val="00EE6CE3"/>
    <w:rsid w:val="00EE7015"/>
    <w:rsid w:val="00EE711B"/>
    <w:rsid w:val="00EE7929"/>
    <w:rsid w:val="00EF0124"/>
    <w:rsid w:val="00EF01D5"/>
    <w:rsid w:val="00EF0D7F"/>
    <w:rsid w:val="00EF1B2C"/>
    <w:rsid w:val="00EF22A7"/>
    <w:rsid w:val="00EF2784"/>
    <w:rsid w:val="00EF2DAF"/>
    <w:rsid w:val="00EF3176"/>
    <w:rsid w:val="00EF34A1"/>
    <w:rsid w:val="00EF3889"/>
    <w:rsid w:val="00EF3AD8"/>
    <w:rsid w:val="00EF3F88"/>
    <w:rsid w:val="00EF428B"/>
    <w:rsid w:val="00EF4476"/>
    <w:rsid w:val="00EF46D6"/>
    <w:rsid w:val="00EF4993"/>
    <w:rsid w:val="00EF4DDE"/>
    <w:rsid w:val="00EF561B"/>
    <w:rsid w:val="00EF5D94"/>
    <w:rsid w:val="00EF5E2E"/>
    <w:rsid w:val="00EF5F4C"/>
    <w:rsid w:val="00EF6BF6"/>
    <w:rsid w:val="00EF70A6"/>
    <w:rsid w:val="00EF76BD"/>
    <w:rsid w:val="00F011C8"/>
    <w:rsid w:val="00F016AC"/>
    <w:rsid w:val="00F01BA8"/>
    <w:rsid w:val="00F0261E"/>
    <w:rsid w:val="00F0296E"/>
    <w:rsid w:val="00F04789"/>
    <w:rsid w:val="00F04913"/>
    <w:rsid w:val="00F04FFE"/>
    <w:rsid w:val="00F0517A"/>
    <w:rsid w:val="00F05F22"/>
    <w:rsid w:val="00F05FD0"/>
    <w:rsid w:val="00F06A10"/>
    <w:rsid w:val="00F06E1F"/>
    <w:rsid w:val="00F07439"/>
    <w:rsid w:val="00F076FE"/>
    <w:rsid w:val="00F11115"/>
    <w:rsid w:val="00F114D2"/>
    <w:rsid w:val="00F1189D"/>
    <w:rsid w:val="00F11B02"/>
    <w:rsid w:val="00F1244D"/>
    <w:rsid w:val="00F12505"/>
    <w:rsid w:val="00F12787"/>
    <w:rsid w:val="00F13198"/>
    <w:rsid w:val="00F13AB8"/>
    <w:rsid w:val="00F14527"/>
    <w:rsid w:val="00F14DFD"/>
    <w:rsid w:val="00F14FDB"/>
    <w:rsid w:val="00F152F2"/>
    <w:rsid w:val="00F161B5"/>
    <w:rsid w:val="00F16495"/>
    <w:rsid w:val="00F17513"/>
    <w:rsid w:val="00F17C00"/>
    <w:rsid w:val="00F2072F"/>
    <w:rsid w:val="00F213FF"/>
    <w:rsid w:val="00F2154B"/>
    <w:rsid w:val="00F215CC"/>
    <w:rsid w:val="00F216E9"/>
    <w:rsid w:val="00F21902"/>
    <w:rsid w:val="00F21C28"/>
    <w:rsid w:val="00F21EC2"/>
    <w:rsid w:val="00F2224B"/>
    <w:rsid w:val="00F225CF"/>
    <w:rsid w:val="00F22865"/>
    <w:rsid w:val="00F23597"/>
    <w:rsid w:val="00F2520D"/>
    <w:rsid w:val="00F254A9"/>
    <w:rsid w:val="00F257B2"/>
    <w:rsid w:val="00F25CEA"/>
    <w:rsid w:val="00F26400"/>
    <w:rsid w:val="00F2693C"/>
    <w:rsid w:val="00F2706D"/>
    <w:rsid w:val="00F27AF3"/>
    <w:rsid w:val="00F27BB7"/>
    <w:rsid w:val="00F3103B"/>
    <w:rsid w:val="00F31058"/>
    <w:rsid w:val="00F314BB"/>
    <w:rsid w:val="00F32068"/>
    <w:rsid w:val="00F3346C"/>
    <w:rsid w:val="00F338F4"/>
    <w:rsid w:val="00F346BF"/>
    <w:rsid w:val="00F353CA"/>
    <w:rsid w:val="00F35C2C"/>
    <w:rsid w:val="00F35C69"/>
    <w:rsid w:val="00F360D5"/>
    <w:rsid w:val="00F37EFE"/>
    <w:rsid w:val="00F40311"/>
    <w:rsid w:val="00F4087A"/>
    <w:rsid w:val="00F408BE"/>
    <w:rsid w:val="00F40C54"/>
    <w:rsid w:val="00F40F1B"/>
    <w:rsid w:val="00F418F8"/>
    <w:rsid w:val="00F41AAB"/>
    <w:rsid w:val="00F41B8A"/>
    <w:rsid w:val="00F42780"/>
    <w:rsid w:val="00F4312B"/>
    <w:rsid w:val="00F44332"/>
    <w:rsid w:val="00F45256"/>
    <w:rsid w:val="00F458B0"/>
    <w:rsid w:val="00F459B7"/>
    <w:rsid w:val="00F45C3D"/>
    <w:rsid w:val="00F45D8A"/>
    <w:rsid w:val="00F45F85"/>
    <w:rsid w:val="00F462C5"/>
    <w:rsid w:val="00F466D7"/>
    <w:rsid w:val="00F478C4"/>
    <w:rsid w:val="00F47D5D"/>
    <w:rsid w:val="00F5040D"/>
    <w:rsid w:val="00F50818"/>
    <w:rsid w:val="00F51607"/>
    <w:rsid w:val="00F51D5F"/>
    <w:rsid w:val="00F52238"/>
    <w:rsid w:val="00F52C88"/>
    <w:rsid w:val="00F52F3C"/>
    <w:rsid w:val="00F52F65"/>
    <w:rsid w:val="00F52FA0"/>
    <w:rsid w:val="00F52FC4"/>
    <w:rsid w:val="00F5447F"/>
    <w:rsid w:val="00F54AAC"/>
    <w:rsid w:val="00F54FB0"/>
    <w:rsid w:val="00F55A19"/>
    <w:rsid w:val="00F55C95"/>
    <w:rsid w:val="00F55DB4"/>
    <w:rsid w:val="00F55E64"/>
    <w:rsid w:val="00F55F34"/>
    <w:rsid w:val="00F56660"/>
    <w:rsid w:val="00F56AA0"/>
    <w:rsid w:val="00F56AB4"/>
    <w:rsid w:val="00F56DEF"/>
    <w:rsid w:val="00F5776D"/>
    <w:rsid w:val="00F5792B"/>
    <w:rsid w:val="00F57F64"/>
    <w:rsid w:val="00F6129B"/>
    <w:rsid w:val="00F61B1D"/>
    <w:rsid w:val="00F620F6"/>
    <w:rsid w:val="00F62246"/>
    <w:rsid w:val="00F62768"/>
    <w:rsid w:val="00F63634"/>
    <w:rsid w:val="00F64128"/>
    <w:rsid w:val="00F64288"/>
    <w:rsid w:val="00F64347"/>
    <w:rsid w:val="00F6465D"/>
    <w:rsid w:val="00F64846"/>
    <w:rsid w:val="00F652EF"/>
    <w:rsid w:val="00F65938"/>
    <w:rsid w:val="00F65984"/>
    <w:rsid w:val="00F65E36"/>
    <w:rsid w:val="00F66B82"/>
    <w:rsid w:val="00F67777"/>
    <w:rsid w:val="00F67C5D"/>
    <w:rsid w:val="00F705F7"/>
    <w:rsid w:val="00F70989"/>
    <w:rsid w:val="00F71251"/>
    <w:rsid w:val="00F7154C"/>
    <w:rsid w:val="00F71769"/>
    <w:rsid w:val="00F7188F"/>
    <w:rsid w:val="00F71D9E"/>
    <w:rsid w:val="00F729E4"/>
    <w:rsid w:val="00F72CAE"/>
    <w:rsid w:val="00F72DEF"/>
    <w:rsid w:val="00F73A79"/>
    <w:rsid w:val="00F74B69"/>
    <w:rsid w:val="00F7537D"/>
    <w:rsid w:val="00F7567E"/>
    <w:rsid w:val="00F758DE"/>
    <w:rsid w:val="00F75FB3"/>
    <w:rsid w:val="00F761F2"/>
    <w:rsid w:val="00F764E5"/>
    <w:rsid w:val="00F7700F"/>
    <w:rsid w:val="00F7748D"/>
    <w:rsid w:val="00F7793B"/>
    <w:rsid w:val="00F80559"/>
    <w:rsid w:val="00F81943"/>
    <w:rsid w:val="00F81A90"/>
    <w:rsid w:val="00F81C72"/>
    <w:rsid w:val="00F81F84"/>
    <w:rsid w:val="00F8216C"/>
    <w:rsid w:val="00F8230F"/>
    <w:rsid w:val="00F825BF"/>
    <w:rsid w:val="00F82791"/>
    <w:rsid w:val="00F8344D"/>
    <w:rsid w:val="00F83DF1"/>
    <w:rsid w:val="00F840AA"/>
    <w:rsid w:val="00F840C5"/>
    <w:rsid w:val="00F841B7"/>
    <w:rsid w:val="00F8506B"/>
    <w:rsid w:val="00F85554"/>
    <w:rsid w:val="00F86E63"/>
    <w:rsid w:val="00F876BE"/>
    <w:rsid w:val="00F901CE"/>
    <w:rsid w:val="00F90D5D"/>
    <w:rsid w:val="00F9122F"/>
    <w:rsid w:val="00F91971"/>
    <w:rsid w:val="00F91BBE"/>
    <w:rsid w:val="00F92558"/>
    <w:rsid w:val="00F928E5"/>
    <w:rsid w:val="00F92AD6"/>
    <w:rsid w:val="00F93071"/>
    <w:rsid w:val="00F93B87"/>
    <w:rsid w:val="00F93E9B"/>
    <w:rsid w:val="00F957D1"/>
    <w:rsid w:val="00F95FAF"/>
    <w:rsid w:val="00F96192"/>
    <w:rsid w:val="00F961E7"/>
    <w:rsid w:val="00F96279"/>
    <w:rsid w:val="00F96ED4"/>
    <w:rsid w:val="00F97022"/>
    <w:rsid w:val="00F97053"/>
    <w:rsid w:val="00F971F2"/>
    <w:rsid w:val="00F9736C"/>
    <w:rsid w:val="00F973B4"/>
    <w:rsid w:val="00FA0354"/>
    <w:rsid w:val="00FA0B32"/>
    <w:rsid w:val="00FA0D55"/>
    <w:rsid w:val="00FA1629"/>
    <w:rsid w:val="00FA1948"/>
    <w:rsid w:val="00FA1E79"/>
    <w:rsid w:val="00FA2304"/>
    <w:rsid w:val="00FA24C2"/>
    <w:rsid w:val="00FA33E4"/>
    <w:rsid w:val="00FA36E6"/>
    <w:rsid w:val="00FA3DFF"/>
    <w:rsid w:val="00FA42DF"/>
    <w:rsid w:val="00FA43BB"/>
    <w:rsid w:val="00FA4FCF"/>
    <w:rsid w:val="00FA594D"/>
    <w:rsid w:val="00FA652B"/>
    <w:rsid w:val="00FA695C"/>
    <w:rsid w:val="00FA6C75"/>
    <w:rsid w:val="00FA7A98"/>
    <w:rsid w:val="00FA7E9B"/>
    <w:rsid w:val="00FB0016"/>
    <w:rsid w:val="00FB014C"/>
    <w:rsid w:val="00FB0270"/>
    <w:rsid w:val="00FB0ABD"/>
    <w:rsid w:val="00FB0C3A"/>
    <w:rsid w:val="00FB1076"/>
    <w:rsid w:val="00FB1111"/>
    <w:rsid w:val="00FB12BB"/>
    <w:rsid w:val="00FB225C"/>
    <w:rsid w:val="00FB2339"/>
    <w:rsid w:val="00FB260D"/>
    <w:rsid w:val="00FB267D"/>
    <w:rsid w:val="00FB288B"/>
    <w:rsid w:val="00FB2DC2"/>
    <w:rsid w:val="00FB315C"/>
    <w:rsid w:val="00FB36A1"/>
    <w:rsid w:val="00FB4565"/>
    <w:rsid w:val="00FB5035"/>
    <w:rsid w:val="00FB58C6"/>
    <w:rsid w:val="00FB688A"/>
    <w:rsid w:val="00FB6DAE"/>
    <w:rsid w:val="00FB6F10"/>
    <w:rsid w:val="00FB7A31"/>
    <w:rsid w:val="00FB7FFD"/>
    <w:rsid w:val="00FC061F"/>
    <w:rsid w:val="00FC06C5"/>
    <w:rsid w:val="00FC08F9"/>
    <w:rsid w:val="00FC0A08"/>
    <w:rsid w:val="00FC0A74"/>
    <w:rsid w:val="00FC1C4A"/>
    <w:rsid w:val="00FC21C0"/>
    <w:rsid w:val="00FC341A"/>
    <w:rsid w:val="00FC4290"/>
    <w:rsid w:val="00FC45F4"/>
    <w:rsid w:val="00FC538F"/>
    <w:rsid w:val="00FC6580"/>
    <w:rsid w:val="00FC6D98"/>
    <w:rsid w:val="00FC6E72"/>
    <w:rsid w:val="00FC760C"/>
    <w:rsid w:val="00FC7873"/>
    <w:rsid w:val="00FC78A2"/>
    <w:rsid w:val="00FC7D26"/>
    <w:rsid w:val="00FD0224"/>
    <w:rsid w:val="00FD0894"/>
    <w:rsid w:val="00FD0B53"/>
    <w:rsid w:val="00FD104B"/>
    <w:rsid w:val="00FD11F6"/>
    <w:rsid w:val="00FD172C"/>
    <w:rsid w:val="00FD18D3"/>
    <w:rsid w:val="00FD2034"/>
    <w:rsid w:val="00FD280C"/>
    <w:rsid w:val="00FD2989"/>
    <w:rsid w:val="00FD2EB2"/>
    <w:rsid w:val="00FD354F"/>
    <w:rsid w:val="00FD39D2"/>
    <w:rsid w:val="00FD3E08"/>
    <w:rsid w:val="00FD5199"/>
    <w:rsid w:val="00FD56C8"/>
    <w:rsid w:val="00FD5C6C"/>
    <w:rsid w:val="00FD6816"/>
    <w:rsid w:val="00FD6A07"/>
    <w:rsid w:val="00FD6A3B"/>
    <w:rsid w:val="00FD7247"/>
    <w:rsid w:val="00FD7C82"/>
    <w:rsid w:val="00FD7E10"/>
    <w:rsid w:val="00FD7E7A"/>
    <w:rsid w:val="00FE002A"/>
    <w:rsid w:val="00FE04D2"/>
    <w:rsid w:val="00FE05E4"/>
    <w:rsid w:val="00FE0CCF"/>
    <w:rsid w:val="00FE149B"/>
    <w:rsid w:val="00FE20E3"/>
    <w:rsid w:val="00FE2BDD"/>
    <w:rsid w:val="00FE39BF"/>
    <w:rsid w:val="00FE3F6E"/>
    <w:rsid w:val="00FE44A7"/>
    <w:rsid w:val="00FE4901"/>
    <w:rsid w:val="00FE4EF1"/>
    <w:rsid w:val="00FE4FE1"/>
    <w:rsid w:val="00FE530A"/>
    <w:rsid w:val="00FE6383"/>
    <w:rsid w:val="00FE6811"/>
    <w:rsid w:val="00FE6854"/>
    <w:rsid w:val="00FE6911"/>
    <w:rsid w:val="00FE6BBB"/>
    <w:rsid w:val="00FE739D"/>
    <w:rsid w:val="00FE7F0F"/>
    <w:rsid w:val="00FF11EE"/>
    <w:rsid w:val="00FF16FA"/>
    <w:rsid w:val="00FF1E7A"/>
    <w:rsid w:val="00FF21EA"/>
    <w:rsid w:val="00FF23BB"/>
    <w:rsid w:val="00FF25E5"/>
    <w:rsid w:val="00FF26AB"/>
    <w:rsid w:val="00FF2BC7"/>
    <w:rsid w:val="00FF3683"/>
    <w:rsid w:val="00FF3875"/>
    <w:rsid w:val="00FF3AD7"/>
    <w:rsid w:val="00FF4115"/>
    <w:rsid w:val="00FF42A9"/>
    <w:rsid w:val="00FF4416"/>
    <w:rsid w:val="00FF5119"/>
    <w:rsid w:val="00FF5386"/>
    <w:rsid w:val="00FF5F9E"/>
    <w:rsid w:val="00FF61EF"/>
    <w:rsid w:val="00FF6433"/>
    <w:rsid w:val="00FF64D3"/>
    <w:rsid w:val="00FF6DC5"/>
    <w:rsid w:val="00FF727F"/>
    <w:rsid w:val="00FF7294"/>
    <w:rsid w:val="00FF7D06"/>
    <w:rsid w:val="01145C25"/>
    <w:rsid w:val="012B354F"/>
    <w:rsid w:val="0141DE75"/>
    <w:rsid w:val="01554C97"/>
    <w:rsid w:val="01646E3A"/>
    <w:rsid w:val="019A4386"/>
    <w:rsid w:val="020713A7"/>
    <w:rsid w:val="0236A89B"/>
    <w:rsid w:val="02988FB0"/>
    <w:rsid w:val="02C162DC"/>
    <w:rsid w:val="02D00C98"/>
    <w:rsid w:val="03042F57"/>
    <w:rsid w:val="0324CD7D"/>
    <w:rsid w:val="0324D60D"/>
    <w:rsid w:val="0350893D"/>
    <w:rsid w:val="0393FA54"/>
    <w:rsid w:val="03A9334D"/>
    <w:rsid w:val="03CE0641"/>
    <w:rsid w:val="04176180"/>
    <w:rsid w:val="041A831F"/>
    <w:rsid w:val="041C6107"/>
    <w:rsid w:val="042A4590"/>
    <w:rsid w:val="04379FCB"/>
    <w:rsid w:val="0438C693"/>
    <w:rsid w:val="04419855"/>
    <w:rsid w:val="046042DE"/>
    <w:rsid w:val="04979145"/>
    <w:rsid w:val="049C324C"/>
    <w:rsid w:val="04A6478C"/>
    <w:rsid w:val="04C0C5B8"/>
    <w:rsid w:val="04CB8A59"/>
    <w:rsid w:val="04EC599E"/>
    <w:rsid w:val="052E6186"/>
    <w:rsid w:val="053AD7F2"/>
    <w:rsid w:val="0548DC61"/>
    <w:rsid w:val="056F23D3"/>
    <w:rsid w:val="057B4227"/>
    <w:rsid w:val="057D96C7"/>
    <w:rsid w:val="059D2DC7"/>
    <w:rsid w:val="05A832BA"/>
    <w:rsid w:val="05B8AB34"/>
    <w:rsid w:val="05CE9473"/>
    <w:rsid w:val="0606E6D5"/>
    <w:rsid w:val="061E320D"/>
    <w:rsid w:val="062135D6"/>
    <w:rsid w:val="0654E428"/>
    <w:rsid w:val="0666A339"/>
    <w:rsid w:val="06AC9EBA"/>
    <w:rsid w:val="070D0376"/>
    <w:rsid w:val="072FC3CB"/>
    <w:rsid w:val="0792FF75"/>
    <w:rsid w:val="07965711"/>
    <w:rsid w:val="07A6D332"/>
    <w:rsid w:val="07CFD4A5"/>
    <w:rsid w:val="083A4132"/>
    <w:rsid w:val="083EAE74"/>
    <w:rsid w:val="0874565B"/>
    <w:rsid w:val="0886C005"/>
    <w:rsid w:val="08931C6E"/>
    <w:rsid w:val="08960149"/>
    <w:rsid w:val="08ABA397"/>
    <w:rsid w:val="09067329"/>
    <w:rsid w:val="0919589E"/>
    <w:rsid w:val="09250141"/>
    <w:rsid w:val="092DD48C"/>
    <w:rsid w:val="096A5417"/>
    <w:rsid w:val="097E0ECD"/>
    <w:rsid w:val="09A28568"/>
    <w:rsid w:val="09BB3953"/>
    <w:rsid w:val="09D881DE"/>
    <w:rsid w:val="0A53EC31"/>
    <w:rsid w:val="0A80E1AE"/>
    <w:rsid w:val="0A86D4DC"/>
    <w:rsid w:val="0AC179DF"/>
    <w:rsid w:val="0B047B08"/>
    <w:rsid w:val="0B11E96E"/>
    <w:rsid w:val="0B1261E2"/>
    <w:rsid w:val="0B26E9DD"/>
    <w:rsid w:val="0B3AF1FC"/>
    <w:rsid w:val="0BCA69D1"/>
    <w:rsid w:val="0C1C3510"/>
    <w:rsid w:val="0C28D422"/>
    <w:rsid w:val="0C3A7C53"/>
    <w:rsid w:val="0C4368B6"/>
    <w:rsid w:val="0C52C36E"/>
    <w:rsid w:val="0C6AF219"/>
    <w:rsid w:val="0C8C858E"/>
    <w:rsid w:val="0CD604C6"/>
    <w:rsid w:val="0CEB23C5"/>
    <w:rsid w:val="0D2CC01F"/>
    <w:rsid w:val="0D697F14"/>
    <w:rsid w:val="0D7EE787"/>
    <w:rsid w:val="0D824114"/>
    <w:rsid w:val="0D86BAA8"/>
    <w:rsid w:val="0D9694B9"/>
    <w:rsid w:val="0DC42F1A"/>
    <w:rsid w:val="0DEE6D36"/>
    <w:rsid w:val="0E0961D3"/>
    <w:rsid w:val="0E1783AA"/>
    <w:rsid w:val="0E6942EA"/>
    <w:rsid w:val="0E7AFB23"/>
    <w:rsid w:val="0EA73F38"/>
    <w:rsid w:val="0EA7F5DF"/>
    <w:rsid w:val="0ECE0938"/>
    <w:rsid w:val="0F41843D"/>
    <w:rsid w:val="0F472976"/>
    <w:rsid w:val="0F58E537"/>
    <w:rsid w:val="0F99499A"/>
    <w:rsid w:val="0FB9428A"/>
    <w:rsid w:val="0FBCD0AA"/>
    <w:rsid w:val="0FCAD9A8"/>
    <w:rsid w:val="0FDCDED9"/>
    <w:rsid w:val="0FFA3164"/>
    <w:rsid w:val="10041ACE"/>
    <w:rsid w:val="101BB75E"/>
    <w:rsid w:val="1032BC21"/>
    <w:rsid w:val="10418668"/>
    <w:rsid w:val="108591F6"/>
    <w:rsid w:val="10983E6F"/>
    <w:rsid w:val="10B21C89"/>
    <w:rsid w:val="10E54E97"/>
    <w:rsid w:val="112AE63E"/>
    <w:rsid w:val="112F15DD"/>
    <w:rsid w:val="11585EC7"/>
    <w:rsid w:val="11965A68"/>
    <w:rsid w:val="11A1EE05"/>
    <w:rsid w:val="11B025AA"/>
    <w:rsid w:val="11D10256"/>
    <w:rsid w:val="12308329"/>
    <w:rsid w:val="124F4576"/>
    <w:rsid w:val="12D73737"/>
    <w:rsid w:val="12E8FF4F"/>
    <w:rsid w:val="12EF400B"/>
    <w:rsid w:val="12FEDF36"/>
    <w:rsid w:val="1349CF39"/>
    <w:rsid w:val="13698DF3"/>
    <w:rsid w:val="136C22DB"/>
    <w:rsid w:val="13C75CEF"/>
    <w:rsid w:val="13DD9A00"/>
    <w:rsid w:val="143371FD"/>
    <w:rsid w:val="143572D0"/>
    <w:rsid w:val="143CD27B"/>
    <w:rsid w:val="14653D71"/>
    <w:rsid w:val="146CF826"/>
    <w:rsid w:val="148CC053"/>
    <w:rsid w:val="14E6747B"/>
    <w:rsid w:val="14F1F4DC"/>
    <w:rsid w:val="1538AA32"/>
    <w:rsid w:val="155DE15C"/>
    <w:rsid w:val="157D84FE"/>
    <w:rsid w:val="159DF70A"/>
    <w:rsid w:val="15E42741"/>
    <w:rsid w:val="15FAB1A8"/>
    <w:rsid w:val="164C36D5"/>
    <w:rsid w:val="167236D6"/>
    <w:rsid w:val="16B2C62D"/>
    <w:rsid w:val="16BEBADE"/>
    <w:rsid w:val="16DBF5E5"/>
    <w:rsid w:val="16FAB4A8"/>
    <w:rsid w:val="17061CA5"/>
    <w:rsid w:val="173362B4"/>
    <w:rsid w:val="175F0A81"/>
    <w:rsid w:val="1781F748"/>
    <w:rsid w:val="17B7B740"/>
    <w:rsid w:val="17DEA261"/>
    <w:rsid w:val="17F39B58"/>
    <w:rsid w:val="181363F8"/>
    <w:rsid w:val="182C2FC1"/>
    <w:rsid w:val="189EE305"/>
    <w:rsid w:val="18D14C65"/>
    <w:rsid w:val="18D2AB99"/>
    <w:rsid w:val="18E6A01B"/>
    <w:rsid w:val="18F3EA76"/>
    <w:rsid w:val="19192D43"/>
    <w:rsid w:val="191DBC69"/>
    <w:rsid w:val="19285D05"/>
    <w:rsid w:val="1942CD2D"/>
    <w:rsid w:val="194B8E74"/>
    <w:rsid w:val="194D69E5"/>
    <w:rsid w:val="198578A1"/>
    <w:rsid w:val="199813E1"/>
    <w:rsid w:val="19B22D47"/>
    <w:rsid w:val="19B6C95A"/>
    <w:rsid w:val="19BCA6FB"/>
    <w:rsid w:val="19C9D68E"/>
    <w:rsid w:val="19EBABD5"/>
    <w:rsid w:val="19FCFD6F"/>
    <w:rsid w:val="1A46EA33"/>
    <w:rsid w:val="1A5BCBEE"/>
    <w:rsid w:val="1ACB4DEB"/>
    <w:rsid w:val="1AF9822B"/>
    <w:rsid w:val="1B0CF5D2"/>
    <w:rsid w:val="1B3D8DAA"/>
    <w:rsid w:val="1B6014CF"/>
    <w:rsid w:val="1B6C807C"/>
    <w:rsid w:val="1B925029"/>
    <w:rsid w:val="1B9522B4"/>
    <w:rsid w:val="1BA7216D"/>
    <w:rsid w:val="1BC8047F"/>
    <w:rsid w:val="1BE5FCD1"/>
    <w:rsid w:val="1C04F606"/>
    <w:rsid w:val="1C1D2AC4"/>
    <w:rsid w:val="1C5133A5"/>
    <w:rsid w:val="1C57673F"/>
    <w:rsid w:val="1C837774"/>
    <w:rsid w:val="1C850800"/>
    <w:rsid w:val="1CAB29D7"/>
    <w:rsid w:val="1CABBEEF"/>
    <w:rsid w:val="1CAD83F7"/>
    <w:rsid w:val="1CAEDEDA"/>
    <w:rsid w:val="1CBAEB2C"/>
    <w:rsid w:val="1CD8209A"/>
    <w:rsid w:val="1CDDFFF4"/>
    <w:rsid w:val="1D0E1E53"/>
    <w:rsid w:val="1D1E888C"/>
    <w:rsid w:val="1D2A56ED"/>
    <w:rsid w:val="1D302360"/>
    <w:rsid w:val="1D6FDD3A"/>
    <w:rsid w:val="1D778CD6"/>
    <w:rsid w:val="1DC73F79"/>
    <w:rsid w:val="1DC7F2AE"/>
    <w:rsid w:val="1EBB8333"/>
    <w:rsid w:val="1EC41B39"/>
    <w:rsid w:val="1ECA6B35"/>
    <w:rsid w:val="1F2321A6"/>
    <w:rsid w:val="1F893584"/>
    <w:rsid w:val="1F898F40"/>
    <w:rsid w:val="1F8A0662"/>
    <w:rsid w:val="1FBBC53D"/>
    <w:rsid w:val="2010151D"/>
    <w:rsid w:val="203A2F28"/>
    <w:rsid w:val="204B9A96"/>
    <w:rsid w:val="20687642"/>
    <w:rsid w:val="20795882"/>
    <w:rsid w:val="207C1205"/>
    <w:rsid w:val="208557CC"/>
    <w:rsid w:val="20981CC9"/>
    <w:rsid w:val="209AA114"/>
    <w:rsid w:val="20BCF51E"/>
    <w:rsid w:val="20D83EB5"/>
    <w:rsid w:val="20F570A6"/>
    <w:rsid w:val="20F7C27D"/>
    <w:rsid w:val="21075DFE"/>
    <w:rsid w:val="2142D227"/>
    <w:rsid w:val="215B1BD3"/>
    <w:rsid w:val="21605C84"/>
    <w:rsid w:val="2161D28D"/>
    <w:rsid w:val="217B643C"/>
    <w:rsid w:val="2182C31B"/>
    <w:rsid w:val="218C4059"/>
    <w:rsid w:val="219845FE"/>
    <w:rsid w:val="219DB463"/>
    <w:rsid w:val="21BB6BCE"/>
    <w:rsid w:val="21D9996D"/>
    <w:rsid w:val="21EA0EE5"/>
    <w:rsid w:val="21EA6F7F"/>
    <w:rsid w:val="222E6071"/>
    <w:rsid w:val="222EF3F1"/>
    <w:rsid w:val="223CE46B"/>
    <w:rsid w:val="2252F52C"/>
    <w:rsid w:val="22A981EC"/>
    <w:rsid w:val="22CD8BBA"/>
    <w:rsid w:val="22EA7A11"/>
    <w:rsid w:val="22FCE97A"/>
    <w:rsid w:val="236C7315"/>
    <w:rsid w:val="23844449"/>
    <w:rsid w:val="23A3F86B"/>
    <w:rsid w:val="23AFEFBF"/>
    <w:rsid w:val="23EDB539"/>
    <w:rsid w:val="23F7662A"/>
    <w:rsid w:val="2474A2A5"/>
    <w:rsid w:val="2477652C"/>
    <w:rsid w:val="247E49C9"/>
    <w:rsid w:val="24B966C3"/>
    <w:rsid w:val="24D02C3F"/>
    <w:rsid w:val="24DF0F32"/>
    <w:rsid w:val="24E03E22"/>
    <w:rsid w:val="24E9599D"/>
    <w:rsid w:val="24F0D768"/>
    <w:rsid w:val="24FC6418"/>
    <w:rsid w:val="258CC82A"/>
    <w:rsid w:val="258EAB72"/>
    <w:rsid w:val="25ACF987"/>
    <w:rsid w:val="25C280A9"/>
    <w:rsid w:val="25E667F6"/>
    <w:rsid w:val="2612C5D9"/>
    <w:rsid w:val="261E86AF"/>
    <w:rsid w:val="267704A0"/>
    <w:rsid w:val="267AEEE1"/>
    <w:rsid w:val="26972E9E"/>
    <w:rsid w:val="26A37C5F"/>
    <w:rsid w:val="26F835F6"/>
    <w:rsid w:val="27173A03"/>
    <w:rsid w:val="2717CC95"/>
    <w:rsid w:val="274324CE"/>
    <w:rsid w:val="27547E0A"/>
    <w:rsid w:val="276F9381"/>
    <w:rsid w:val="278CB426"/>
    <w:rsid w:val="27CA1338"/>
    <w:rsid w:val="27E7BA21"/>
    <w:rsid w:val="27EF6672"/>
    <w:rsid w:val="280CF283"/>
    <w:rsid w:val="285CFD1C"/>
    <w:rsid w:val="28B1678A"/>
    <w:rsid w:val="28D03D22"/>
    <w:rsid w:val="28F94831"/>
    <w:rsid w:val="29801351"/>
    <w:rsid w:val="298B36D3"/>
    <w:rsid w:val="29C80090"/>
    <w:rsid w:val="2A0F0B0F"/>
    <w:rsid w:val="2A120AFF"/>
    <w:rsid w:val="2A365D40"/>
    <w:rsid w:val="2A64D658"/>
    <w:rsid w:val="2A74B024"/>
    <w:rsid w:val="2A92DDC6"/>
    <w:rsid w:val="2AA821F1"/>
    <w:rsid w:val="2AAB3B76"/>
    <w:rsid w:val="2AD4E157"/>
    <w:rsid w:val="2AD6AED2"/>
    <w:rsid w:val="2AF01809"/>
    <w:rsid w:val="2AF03265"/>
    <w:rsid w:val="2B06A5E4"/>
    <w:rsid w:val="2B100490"/>
    <w:rsid w:val="2B24F2E5"/>
    <w:rsid w:val="2B250AD1"/>
    <w:rsid w:val="2B2EA4B3"/>
    <w:rsid w:val="2BA52938"/>
    <w:rsid w:val="2BCDF839"/>
    <w:rsid w:val="2BE837D1"/>
    <w:rsid w:val="2BEAA577"/>
    <w:rsid w:val="2BEDDA21"/>
    <w:rsid w:val="2BF1FD6E"/>
    <w:rsid w:val="2C14B2E9"/>
    <w:rsid w:val="2C203478"/>
    <w:rsid w:val="2C30D8D2"/>
    <w:rsid w:val="2CA8DDA7"/>
    <w:rsid w:val="2CAFC5C1"/>
    <w:rsid w:val="2CCF2823"/>
    <w:rsid w:val="2CE477AA"/>
    <w:rsid w:val="2CEC4C26"/>
    <w:rsid w:val="2D041D5A"/>
    <w:rsid w:val="2D31E11C"/>
    <w:rsid w:val="2D3ED8A4"/>
    <w:rsid w:val="2D65A400"/>
    <w:rsid w:val="2D997172"/>
    <w:rsid w:val="2D9C2B88"/>
    <w:rsid w:val="2DA2DA66"/>
    <w:rsid w:val="2DBD8482"/>
    <w:rsid w:val="2DBFFA1A"/>
    <w:rsid w:val="2DD0001C"/>
    <w:rsid w:val="2DDA7F73"/>
    <w:rsid w:val="2DDF289D"/>
    <w:rsid w:val="2DE14EC9"/>
    <w:rsid w:val="2DE53B08"/>
    <w:rsid w:val="2E0348BD"/>
    <w:rsid w:val="2E129F76"/>
    <w:rsid w:val="2E2EC032"/>
    <w:rsid w:val="2E482F1F"/>
    <w:rsid w:val="2E58D478"/>
    <w:rsid w:val="2E6451CA"/>
    <w:rsid w:val="2E6477E9"/>
    <w:rsid w:val="2E64BB04"/>
    <w:rsid w:val="2E812C1B"/>
    <w:rsid w:val="2EB22FEE"/>
    <w:rsid w:val="2EBA9CC5"/>
    <w:rsid w:val="2F188CF5"/>
    <w:rsid w:val="2F1F4C20"/>
    <w:rsid w:val="2F269598"/>
    <w:rsid w:val="2F8588CB"/>
    <w:rsid w:val="2F92BC49"/>
    <w:rsid w:val="2FC34EB1"/>
    <w:rsid w:val="2FDE896C"/>
    <w:rsid w:val="2FF81C3B"/>
    <w:rsid w:val="302C0D42"/>
    <w:rsid w:val="305F98C5"/>
    <w:rsid w:val="30704E8C"/>
    <w:rsid w:val="30A9E6DA"/>
    <w:rsid w:val="30D3D931"/>
    <w:rsid w:val="30EBC391"/>
    <w:rsid w:val="311803B5"/>
    <w:rsid w:val="31661DB7"/>
    <w:rsid w:val="31AF9B35"/>
    <w:rsid w:val="31C5852C"/>
    <w:rsid w:val="31CAE3A5"/>
    <w:rsid w:val="31D00699"/>
    <w:rsid w:val="3200D68A"/>
    <w:rsid w:val="32108905"/>
    <w:rsid w:val="32153207"/>
    <w:rsid w:val="32321258"/>
    <w:rsid w:val="325A45FD"/>
    <w:rsid w:val="3279A899"/>
    <w:rsid w:val="32B424AA"/>
    <w:rsid w:val="32B6E4D3"/>
    <w:rsid w:val="32CC1973"/>
    <w:rsid w:val="32EFF22D"/>
    <w:rsid w:val="3304F990"/>
    <w:rsid w:val="330FCB0B"/>
    <w:rsid w:val="3351DAB7"/>
    <w:rsid w:val="335630D5"/>
    <w:rsid w:val="3369D424"/>
    <w:rsid w:val="336D1F62"/>
    <w:rsid w:val="338E36A3"/>
    <w:rsid w:val="33A7EF4E"/>
    <w:rsid w:val="33A93238"/>
    <w:rsid w:val="33B368A9"/>
    <w:rsid w:val="3404D733"/>
    <w:rsid w:val="340BF6AF"/>
    <w:rsid w:val="3433CB5B"/>
    <w:rsid w:val="3438D486"/>
    <w:rsid w:val="3449D7A5"/>
    <w:rsid w:val="3466B292"/>
    <w:rsid w:val="348D938E"/>
    <w:rsid w:val="349EDFB9"/>
    <w:rsid w:val="34A707E7"/>
    <w:rsid w:val="34F6C693"/>
    <w:rsid w:val="351FCCCF"/>
    <w:rsid w:val="353A20B2"/>
    <w:rsid w:val="354B805E"/>
    <w:rsid w:val="354E6710"/>
    <w:rsid w:val="3557F7B2"/>
    <w:rsid w:val="35BBA8F6"/>
    <w:rsid w:val="35D631D8"/>
    <w:rsid w:val="35E08159"/>
    <w:rsid w:val="35F8BAC0"/>
    <w:rsid w:val="363CB0E7"/>
    <w:rsid w:val="3656EE51"/>
    <w:rsid w:val="36A0DD6E"/>
    <w:rsid w:val="36A71EC8"/>
    <w:rsid w:val="36FC9696"/>
    <w:rsid w:val="371F6354"/>
    <w:rsid w:val="37278239"/>
    <w:rsid w:val="372E5D05"/>
    <w:rsid w:val="375009F9"/>
    <w:rsid w:val="37548EC9"/>
    <w:rsid w:val="3776A99E"/>
    <w:rsid w:val="37B36537"/>
    <w:rsid w:val="37B47FE0"/>
    <w:rsid w:val="37B89443"/>
    <w:rsid w:val="37ED7BF2"/>
    <w:rsid w:val="38033189"/>
    <w:rsid w:val="381475AA"/>
    <w:rsid w:val="381F3E08"/>
    <w:rsid w:val="3853784C"/>
    <w:rsid w:val="38855586"/>
    <w:rsid w:val="38AA418A"/>
    <w:rsid w:val="38AE18E9"/>
    <w:rsid w:val="38BF2870"/>
    <w:rsid w:val="39212E29"/>
    <w:rsid w:val="3926EFA5"/>
    <w:rsid w:val="394171A1"/>
    <w:rsid w:val="3944A78D"/>
    <w:rsid w:val="3976D04C"/>
    <w:rsid w:val="3979B218"/>
    <w:rsid w:val="39984249"/>
    <w:rsid w:val="39D6697B"/>
    <w:rsid w:val="3A0A3613"/>
    <w:rsid w:val="3A357492"/>
    <w:rsid w:val="3A5195DE"/>
    <w:rsid w:val="3A527E45"/>
    <w:rsid w:val="3A542594"/>
    <w:rsid w:val="3A5876B6"/>
    <w:rsid w:val="3A61D496"/>
    <w:rsid w:val="3A6AE06C"/>
    <w:rsid w:val="3AAA38A6"/>
    <w:rsid w:val="3AD3EFBF"/>
    <w:rsid w:val="3AD83B44"/>
    <w:rsid w:val="3AFC3302"/>
    <w:rsid w:val="3B4F028F"/>
    <w:rsid w:val="3B81CAC2"/>
    <w:rsid w:val="3B9E1A4D"/>
    <w:rsid w:val="3BA77459"/>
    <w:rsid w:val="3BB0B30B"/>
    <w:rsid w:val="3BB7B1E9"/>
    <w:rsid w:val="3BC3383A"/>
    <w:rsid w:val="3BC98438"/>
    <w:rsid w:val="3BD10C1C"/>
    <w:rsid w:val="3BF4B49E"/>
    <w:rsid w:val="3C089D24"/>
    <w:rsid w:val="3C2B68E3"/>
    <w:rsid w:val="3C38B622"/>
    <w:rsid w:val="3C3B1307"/>
    <w:rsid w:val="3C6B434A"/>
    <w:rsid w:val="3C9540DC"/>
    <w:rsid w:val="3D0F22D3"/>
    <w:rsid w:val="3D97DD2B"/>
    <w:rsid w:val="3DC96521"/>
    <w:rsid w:val="3DE5F147"/>
    <w:rsid w:val="3DF2D8E4"/>
    <w:rsid w:val="3E019002"/>
    <w:rsid w:val="3E2705CD"/>
    <w:rsid w:val="3E313E60"/>
    <w:rsid w:val="3E4769C4"/>
    <w:rsid w:val="3E68471C"/>
    <w:rsid w:val="3E7EAA27"/>
    <w:rsid w:val="3E915761"/>
    <w:rsid w:val="3E923287"/>
    <w:rsid w:val="3ECDFEF1"/>
    <w:rsid w:val="3EFA6F9C"/>
    <w:rsid w:val="3F081566"/>
    <w:rsid w:val="3F2016AD"/>
    <w:rsid w:val="3F2A1C35"/>
    <w:rsid w:val="3F437866"/>
    <w:rsid w:val="3F920344"/>
    <w:rsid w:val="3FC8E002"/>
    <w:rsid w:val="3FDBF261"/>
    <w:rsid w:val="3FF6861C"/>
    <w:rsid w:val="40099358"/>
    <w:rsid w:val="402273B2"/>
    <w:rsid w:val="40264625"/>
    <w:rsid w:val="4078C354"/>
    <w:rsid w:val="4085FCA2"/>
    <w:rsid w:val="40A24146"/>
    <w:rsid w:val="40E31043"/>
    <w:rsid w:val="40ECA5F4"/>
    <w:rsid w:val="40F72330"/>
    <w:rsid w:val="40FD35C8"/>
    <w:rsid w:val="413286CF"/>
    <w:rsid w:val="414C9006"/>
    <w:rsid w:val="419D6A36"/>
    <w:rsid w:val="41BD662F"/>
    <w:rsid w:val="41C2DFD4"/>
    <w:rsid w:val="41F99B77"/>
    <w:rsid w:val="420BC556"/>
    <w:rsid w:val="42155F3F"/>
    <w:rsid w:val="427A21DD"/>
    <w:rsid w:val="42AFC28C"/>
    <w:rsid w:val="42C184AA"/>
    <w:rsid w:val="42ED0E01"/>
    <w:rsid w:val="42F4B93A"/>
    <w:rsid w:val="4306D23E"/>
    <w:rsid w:val="432E3ECC"/>
    <w:rsid w:val="433519A8"/>
    <w:rsid w:val="4352AE06"/>
    <w:rsid w:val="437940C9"/>
    <w:rsid w:val="439F07CC"/>
    <w:rsid w:val="43AD3537"/>
    <w:rsid w:val="43D158F9"/>
    <w:rsid w:val="43E447F5"/>
    <w:rsid w:val="440241BB"/>
    <w:rsid w:val="44061B8C"/>
    <w:rsid w:val="4431C8B3"/>
    <w:rsid w:val="4473F9AD"/>
    <w:rsid w:val="44AA6B56"/>
    <w:rsid w:val="44B875CA"/>
    <w:rsid w:val="44C32095"/>
    <w:rsid w:val="44CFEDEA"/>
    <w:rsid w:val="45221357"/>
    <w:rsid w:val="45355895"/>
    <w:rsid w:val="45A4EB6B"/>
    <w:rsid w:val="45AB9E61"/>
    <w:rsid w:val="4618E14A"/>
    <w:rsid w:val="462818F8"/>
    <w:rsid w:val="464B02C7"/>
    <w:rsid w:val="468FC532"/>
    <w:rsid w:val="46D0E0FB"/>
    <w:rsid w:val="46D901F5"/>
    <w:rsid w:val="46F8163E"/>
    <w:rsid w:val="473F74BB"/>
    <w:rsid w:val="47415406"/>
    <w:rsid w:val="4782062C"/>
    <w:rsid w:val="47C146F0"/>
    <w:rsid w:val="47D9C483"/>
    <w:rsid w:val="47F4FA87"/>
    <w:rsid w:val="47FCCB70"/>
    <w:rsid w:val="4801852A"/>
    <w:rsid w:val="480BAF9B"/>
    <w:rsid w:val="481AD811"/>
    <w:rsid w:val="484EC2DA"/>
    <w:rsid w:val="4873AEBC"/>
    <w:rsid w:val="4877939C"/>
    <w:rsid w:val="48B42586"/>
    <w:rsid w:val="48F5939D"/>
    <w:rsid w:val="490E707A"/>
    <w:rsid w:val="4911B41C"/>
    <w:rsid w:val="4927133B"/>
    <w:rsid w:val="4948A853"/>
    <w:rsid w:val="497B3E72"/>
    <w:rsid w:val="49B08F73"/>
    <w:rsid w:val="49CC8C2D"/>
    <w:rsid w:val="49D3CDCD"/>
    <w:rsid w:val="49DB8D56"/>
    <w:rsid w:val="4A04413B"/>
    <w:rsid w:val="4A14248E"/>
    <w:rsid w:val="4A1FCFC1"/>
    <w:rsid w:val="4A246346"/>
    <w:rsid w:val="4A357E07"/>
    <w:rsid w:val="4A3B2821"/>
    <w:rsid w:val="4A3C7CB0"/>
    <w:rsid w:val="4A41DE68"/>
    <w:rsid w:val="4A663E1F"/>
    <w:rsid w:val="4A76969F"/>
    <w:rsid w:val="4A847872"/>
    <w:rsid w:val="4A851A2F"/>
    <w:rsid w:val="4AD71D30"/>
    <w:rsid w:val="4AE6F779"/>
    <w:rsid w:val="4B348173"/>
    <w:rsid w:val="4B377493"/>
    <w:rsid w:val="4B3925EC"/>
    <w:rsid w:val="4B59BF1E"/>
    <w:rsid w:val="4B94227B"/>
    <w:rsid w:val="4C2B9527"/>
    <w:rsid w:val="4C2C26D5"/>
    <w:rsid w:val="4CA829AB"/>
    <w:rsid w:val="4CD86256"/>
    <w:rsid w:val="4D782DF0"/>
    <w:rsid w:val="4DFF41D2"/>
    <w:rsid w:val="4E3D4709"/>
    <w:rsid w:val="4E3F8FF4"/>
    <w:rsid w:val="4E60A203"/>
    <w:rsid w:val="4E864D4B"/>
    <w:rsid w:val="4E9C109F"/>
    <w:rsid w:val="4EB7B976"/>
    <w:rsid w:val="4EBA2597"/>
    <w:rsid w:val="4ED621D0"/>
    <w:rsid w:val="4EE5C212"/>
    <w:rsid w:val="4EFD4100"/>
    <w:rsid w:val="4F0D1D5D"/>
    <w:rsid w:val="4F0DC7A7"/>
    <w:rsid w:val="4F22FE8D"/>
    <w:rsid w:val="4F5E28A9"/>
    <w:rsid w:val="4F6386C4"/>
    <w:rsid w:val="4F724A7F"/>
    <w:rsid w:val="4F8C5D43"/>
    <w:rsid w:val="4F945A1F"/>
    <w:rsid w:val="4FA461F6"/>
    <w:rsid w:val="4FD8BB63"/>
    <w:rsid w:val="4FDE0A56"/>
    <w:rsid w:val="5020E4AD"/>
    <w:rsid w:val="5039E448"/>
    <w:rsid w:val="504C21B8"/>
    <w:rsid w:val="50700164"/>
    <w:rsid w:val="50F96168"/>
    <w:rsid w:val="5137AB5A"/>
    <w:rsid w:val="513E003E"/>
    <w:rsid w:val="515E8B2A"/>
    <w:rsid w:val="5174D1D6"/>
    <w:rsid w:val="51A38219"/>
    <w:rsid w:val="51E24E79"/>
    <w:rsid w:val="5207A31A"/>
    <w:rsid w:val="52132956"/>
    <w:rsid w:val="52317C50"/>
    <w:rsid w:val="52A9869A"/>
    <w:rsid w:val="52CC6756"/>
    <w:rsid w:val="52D193B9"/>
    <w:rsid w:val="53206D23"/>
    <w:rsid w:val="5343B24C"/>
    <w:rsid w:val="53CA99D5"/>
    <w:rsid w:val="53D945F9"/>
    <w:rsid w:val="542CB7D0"/>
    <w:rsid w:val="543EB334"/>
    <w:rsid w:val="54441A1D"/>
    <w:rsid w:val="5482EFD9"/>
    <w:rsid w:val="54AE99A2"/>
    <w:rsid w:val="54C06CC7"/>
    <w:rsid w:val="5545F12B"/>
    <w:rsid w:val="5561766D"/>
    <w:rsid w:val="557F0CFC"/>
    <w:rsid w:val="55FBB44E"/>
    <w:rsid w:val="568BF751"/>
    <w:rsid w:val="56BE889D"/>
    <w:rsid w:val="56C08577"/>
    <w:rsid w:val="56E293A8"/>
    <w:rsid w:val="56EB560E"/>
    <w:rsid w:val="56FBF384"/>
    <w:rsid w:val="571B74D5"/>
    <w:rsid w:val="5752EB36"/>
    <w:rsid w:val="5786B01C"/>
    <w:rsid w:val="57F201F4"/>
    <w:rsid w:val="57FB7F1B"/>
    <w:rsid w:val="580D5D93"/>
    <w:rsid w:val="581526E9"/>
    <w:rsid w:val="58406F45"/>
    <w:rsid w:val="5899172F"/>
    <w:rsid w:val="589A4DC6"/>
    <w:rsid w:val="589AD746"/>
    <w:rsid w:val="58BD6925"/>
    <w:rsid w:val="58CAF33B"/>
    <w:rsid w:val="58F2BAE4"/>
    <w:rsid w:val="58F4501F"/>
    <w:rsid w:val="5928CC82"/>
    <w:rsid w:val="596B302F"/>
    <w:rsid w:val="59BB66DB"/>
    <w:rsid w:val="59D6712B"/>
    <w:rsid w:val="5A00D43B"/>
    <w:rsid w:val="5A2778DB"/>
    <w:rsid w:val="5A3153A8"/>
    <w:rsid w:val="5A32FCCE"/>
    <w:rsid w:val="5A47C37A"/>
    <w:rsid w:val="5A5CAEBB"/>
    <w:rsid w:val="5A693E04"/>
    <w:rsid w:val="5A79EBFB"/>
    <w:rsid w:val="5AFBE414"/>
    <w:rsid w:val="5B03C6E7"/>
    <w:rsid w:val="5B5127AE"/>
    <w:rsid w:val="5B61F759"/>
    <w:rsid w:val="5B676224"/>
    <w:rsid w:val="5B7D235D"/>
    <w:rsid w:val="5B859834"/>
    <w:rsid w:val="5C1E1484"/>
    <w:rsid w:val="5C295FAB"/>
    <w:rsid w:val="5C2E971A"/>
    <w:rsid w:val="5CAE267E"/>
    <w:rsid w:val="5CB362BD"/>
    <w:rsid w:val="5CDDBCBA"/>
    <w:rsid w:val="5CF6B98F"/>
    <w:rsid w:val="5CFE3FD0"/>
    <w:rsid w:val="5D99111E"/>
    <w:rsid w:val="5D9C2401"/>
    <w:rsid w:val="5DB0F545"/>
    <w:rsid w:val="5DD07696"/>
    <w:rsid w:val="5E22A7E5"/>
    <w:rsid w:val="5E4DB191"/>
    <w:rsid w:val="5E55C2EB"/>
    <w:rsid w:val="5E589E0C"/>
    <w:rsid w:val="5EA71618"/>
    <w:rsid w:val="5EBE316F"/>
    <w:rsid w:val="5EDE45E3"/>
    <w:rsid w:val="5EE9768C"/>
    <w:rsid w:val="5F13A908"/>
    <w:rsid w:val="5F235A00"/>
    <w:rsid w:val="5F4976B1"/>
    <w:rsid w:val="5F4BEBFC"/>
    <w:rsid w:val="5F671984"/>
    <w:rsid w:val="5F795CA7"/>
    <w:rsid w:val="5F8307A3"/>
    <w:rsid w:val="5F9E320F"/>
    <w:rsid w:val="5FA07C1C"/>
    <w:rsid w:val="5FA71232"/>
    <w:rsid w:val="5FC3348F"/>
    <w:rsid w:val="5FD85411"/>
    <w:rsid w:val="5FE47AF4"/>
    <w:rsid w:val="5FF3F6EF"/>
    <w:rsid w:val="606E823A"/>
    <w:rsid w:val="60760A1E"/>
    <w:rsid w:val="6096B60C"/>
    <w:rsid w:val="609DF102"/>
    <w:rsid w:val="60A0BFA2"/>
    <w:rsid w:val="60A5CA27"/>
    <w:rsid w:val="60AF1F98"/>
    <w:rsid w:val="60C54B78"/>
    <w:rsid w:val="60E54712"/>
    <w:rsid w:val="60EF40D0"/>
    <w:rsid w:val="60FA9F8B"/>
    <w:rsid w:val="60FDD2BB"/>
    <w:rsid w:val="610A4267"/>
    <w:rsid w:val="6136B84F"/>
    <w:rsid w:val="61373FE9"/>
    <w:rsid w:val="613B6EC9"/>
    <w:rsid w:val="61598E59"/>
    <w:rsid w:val="61605CE6"/>
    <w:rsid w:val="616E1DDC"/>
    <w:rsid w:val="61742472"/>
    <w:rsid w:val="6184632A"/>
    <w:rsid w:val="6198F5A2"/>
    <w:rsid w:val="61AD5063"/>
    <w:rsid w:val="61D6D3EF"/>
    <w:rsid w:val="61EAF69F"/>
    <w:rsid w:val="61EBD880"/>
    <w:rsid w:val="620E6EA5"/>
    <w:rsid w:val="629F9E7D"/>
    <w:rsid w:val="62DD6083"/>
    <w:rsid w:val="62FE2A28"/>
    <w:rsid w:val="6315DC2A"/>
    <w:rsid w:val="6335EF37"/>
    <w:rsid w:val="633C3413"/>
    <w:rsid w:val="635F24A6"/>
    <w:rsid w:val="638107D1"/>
    <w:rsid w:val="63A26456"/>
    <w:rsid w:val="63BA532B"/>
    <w:rsid w:val="63CACF4C"/>
    <w:rsid w:val="63CF5740"/>
    <w:rsid w:val="63ED12F5"/>
    <w:rsid w:val="6407E13A"/>
    <w:rsid w:val="642DC51B"/>
    <w:rsid w:val="644BF8C8"/>
    <w:rsid w:val="6460D79A"/>
    <w:rsid w:val="64642073"/>
    <w:rsid w:val="6472CB41"/>
    <w:rsid w:val="647636B9"/>
    <w:rsid w:val="64AF3697"/>
    <w:rsid w:val="64B71D67"/>
    <w:rsid w:val="6513306E"/>
    <w:rsid w:val="6518200E"/>
    <w:rsid w:val="6536BB77"/>
    <w:rsid w:val="65735F51"/>
    <w:rsid w:val="657B6192"/>
    <w:rsid w:val="658E7230"/>
    <w:rsid w:val="659318AE"/>
    <w:rsid w:val="65C82934"/>
    <w:rsid w:val="65D32614"/>
    <w:rsid w:val="65E5A6CA"/>
    <w:rsid w:val="65EB2FBB"/>
    <w:rsid w:val="664CE574"/>
    <w:rsid w:val="6669F613"/>
    <w:rsid w:val="666DD647"/>
    <w:rsid w:val="66B208D2"/>
    <w:rsid w:val="66D1E5BC"/>
    <w:rsid w:val="670B28C4"/>
    <w:rsid w:val="672E2911"/>
    <w:rsid w:val="676EB900"/>
    <w:rsid w:val="679CCE7A"/>
    <w:rsid w:val="67A54B90"/>
    <w:rsid w:val="67A85E83"/>
    <w:rsid w:val="67AE0C9B"/>
    <w:rsid w:val="67EB5B2D"/>
    <w:rsid w:val="6822A955"/>
    <w:rsid w:val="6839C82F"/>
    <w:rsid w:val="686A0262"/>
    <w:rsid w:val="686E4D95"/>
    <w:rsid w:val="68D1A086"/>
    <w:rsid w:val="690AA53A"/>
    <w:rsid w:val="690D34F0"/>
    <w:rsid w:val="691227FE"/>
    <w:rsid w:val="6983EEBE"/>
    <w:rsid w:val="69B5566A"/>
    <w:rsid w:val="69E55ED4"/>
    <w:rsid w:val="69ED0B1C"/>
    <w:rsid w:val="6A1133B7"/>
    <w:rsid w:val="6A27D508"/>
    <w:rsid w:val="6A2C673A"/>
    <w:rsid w:val="6A302B0C"/>
    <w:rsid w:val="6A8ECB18"/>
    <w:rsid w:val="6AFF670A"/>
    <w:rsid w:val="6B00D546"/>
    <w:rsid w:val="6B1D9221"/>
    <w:rsid w:val="6B70B8DF"/>
    <w:rsid w:val="6B70D179"/>
    <w:rsid w:val="6B953A1C"/>
    <w:rsid w:val="6B9D7FB5"/>
    <w:rsid w:val="6BA2EF62"/>
    <w:rsid w:val="6BD10B2B"/>
    <w:rsid w:val="6BD7F7A7"/>
    <w:rsid w:val="6BDEAD0B"/>
    <w:rsid w:val="6C121CA4"/>
    <w:rsid w:val="6C2B708F"/>
    <w:rsid w:val="6C36C209"/>
    <w:rsid w:val="6C55F8F0"/>
    <w:rsid w:val="6C5F4155"/>
    <w:rsid w:val="6CA0F9AA"/>
    <w:rsid w:val="6CB3CB3F"/>
    <w:rsid w:val="6CB57934"/>
    <w:rsid w:val="6CBB2AD9"/>
    <w:rsid w:val="6CE3F6D0"/>
    <w:rsid w:val="6D34DCDD"/>
    <w:rsid w:val="6D5F6F09"/>
    <w:rsid w:val="6D6EC9CF"/>
    <w:rsid w:val="6DBE6165"/>
    <w:rsid w:val="6DD1B771"/>
    <w:rsid w:val="6E075CC4"/>
    <w:rsid w:val="6E1DE24D"/>
    <w:rsid w:val="6E94CEEC"/>
    <w:rsid w:val="6E9EF85D"/>
    <w:rsid w:val="6EC0F997"/>
    <w:rsid w:val="6EECEB18"/>
    <w:rsid w:val="6F0FBA42"/>
    <w:rsid w:val="6F2D5418"/>
    <w:rsid w:val="6F3915E8"/>
    <w:rsid w:val="6F41C752"/>
    <w:rsid w:val="6F75CFEC"/>
    <w:rsid w:val="6F803FB2"/>
    <w:rsid w:val="6F873059"/>
    <w:rsid w:val="6FA559AC"/>
    <w:rsid w:val="6FA7DE92"/>
    <w:rsid w:val="6FC9C065"/>
    <w:rsid w:val="6FCCBE85"/>
    <w:rsid w:val="6FE77A79"/>
    <w:rsid w:val="7001E66D"/>
    <w:rsid w:val="703C0BD2"/>
    <w:rsid w:val="707E43DB"/>
    <w:rsid w:val="70911811"/>
    <w:rsid w:val="70C6A896"/>
    <w:rsid w:val="70E35CC8"/>
    <w:rsid w:val="70E92736"/>
    <w:rsid w:val="7116D712"/>
    <w:rsid w:val="712AEFDB"/>
    <w:rsid w:val="71619E7A"/>
    <w:rsid w:val="717261DE"/>
    <w:rsid w:val="71B254D0"/>
    <w:rsid w:val="71B86F25"/>
    <w:rsid w:val="71D2DEA3"/>
    <w:rsid w:val="71EE4EDF"/>
    <w:rsid w:val="72031D3F"/>
    <w:rsid w:val="72669D5F"/>
    <w:rsid w:val="72731E83"/>
    <w:rsid w:val="72751494"/>
    <w:rsid w:val="72B5DD9E"/>
    <w:rsid w:val="72C6E64D"/>
    <w:rsid w:val="72D6B796"/>
    <w:rsid w:val="72EA4E1B"/>
    <w:rsid w:val="72EE0897"/>
    <w:rsid w:val="72FE0C52"/>
    <w:rsid w:val="732C1B49"/>
    <w:rsid w:val="737DC941"/>
    <w:rsid w:val="7390958A"/>
    <w:rsid w:val="73937824"/>
    <w:rsid w:val="740CF479"/>
    <w:rsid w:val="745ED54B"/>
    <w:rsid w:val="7466BCAC"/>
    <w:rsid w:val="7476CC32"/>
    <w:rsid w:val="74780686"/>
    <w:rsid w:val="74F827D6"/>
    <w:rsid w:val="74FDD483"/>
    <w:rsid w:val="751D88A5"/>
    <w:rsid w:val="753E4BA0"/>
    <w:rsid w:val="7553B529"/>
    <w:rsid w:val="757F85FE"/>
    <w:rsid w:val="75981CCA"/>
    <w:rsid w:val="762EB551"/>
    <w:rsid w:val="765A526A"/>
    <w:rsid w:val="765EC728"/>
    <w:rsid w:val="766F5E39"/>
    <w:rsid w:val="76D1FEBA"/>
    <w:rsid w:val="7730F1EC"/>
    <w:rsid w:val="775F3B1D"/>
    <w:rsid w:val="776C1604"/>
    <w:rsid w:val="779049C5"/>
    <w:rsid w:val="77960651"/>
    <w:rsid w:val="77AC9950"/>
    <w:rsid w:val="77CE7042"/>
    <w:rsid w:val="7808EA77"/>
    <w:rsid w:val="780AC686"/>
    <w:rsid w:val="780C362C"/>
    <w:rsid w:val="7811C08D"/>
    <w:rsid w:val="781C2FE1"/>
    <w:rsid w:val="7837C065"/>
    <w:rsid w:val="78403A21"/>
    <w:rsid w:val="788604F6"/>
    <w:rsid w:val="789C4419"/>
    <w:rsid w:val="78B98F61"/>
    <w:rsid w:val="78F30C55"/>
    <w:rsid w:val="78F7EBEB"/>
    <w:rsid w:val="790018C3"/>
    <w:rsid w:val="79576798"/>
    <w:rsid w:val="7A158ED0"/>
    <w:rsid w:val="7A1C4EA3"/>
    <w:rsid w:val="7A458925"/>
    <w:rsid w:val="7A58EB6E"/>
    <w:rsid w:val="7A5F49CB"/>
    <w:rsid w:val="7A6C3C98"/>
    <w:rsid w:val="7A93007A"/>
    <w:rsid w:val="7AA85E9E"/>
    <w:rsid w:val="7AB9C95F"/>
    <w:rsid w:val="7AC7530F"/>
    <w:rsid w:val="7AC814A8"/>
    <w:rsid w:val="7B17DF97"/>
    <w:rsid w:val="7B21437B"/>
    <w:rsid w:val="7B4E73CE"/>
    <w:rsid w:val="7B66D1E2"/>
    <w:rsid w:val="7B9661C7"/>
    <w:rsid w:val="7BAAC812"/>
    <w:rsid w:val="7BC65B0D"/>
    <w:rsid w:val="7BCFDDA9"/>
    <w:rsid w:val="7C31DD9F"/>
    <w:rsid w:val="7CA6281D"/>
    <w:rsid w:val="7CBB508D"/>
    <w:rsid w:val="7CBBD849"/>
    <w:rsid w:val="7CBDBF1C"/>
    <w:rsid w:val="7CC74118"/>
    <w:rsid w:val="7CCE5A46"/>
    <w:rsid w:val="7CD17882"/>
    <w:rsid w:val="7CFB5266"/>
    <w:rsid w:val="7D8512D5"/>
    <w:rsid w:val="7DCEC489"/>
    <w:rsid w:val="7DDB4F92"/>
    <w:rsid w:val="7DDD9160"/>
    <w:rsid w:val="7DE733B1"/>
    <w:rsid w:val="7DFBF4DC"/>
    <w:rsid w:val="7E054967"/>
    <w:rsid w:val="7E08C313"/>
    <w:rsid w:val="7E13BB78"/>
    <w:rsid w:val="7E1B7349"/>
    <w:rsid w:val="7E2F9D27"/>
    <w:rsid w:val="7E307A42"/>
    <w:rsid w:val="7E7D3F7C"/>
    <w:rsid w:val="7E846C8D"/>
    <w:rsid w:val="7EF6666F"/>
    <w:rsid w:val="7F06E6F3"/>
    <w:rsid w:val="7F360CF6"/>
    <w:rsid w:val="7F3A8A51"/>
    <w:rsid w:val="7FE31E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EC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4D54"/>
    <w:pPr>
      <w:spacing w:before="240" w:after="60"/>
    </w:pPr>
    <w:rPr>
      <w:rFonts w:cs="Arial"/>
      <w:bCs/>
      <w:sz w:val="24"/>
      <w:szCs w:val="26"/>
    </w:rPr>
  </w:style>
  <w:style w:type="paragraph" w:styleId="Heading1">
    <w:name w:val="heading 1"/>
    <w:basedOn w:val="Normal"/>
    <w:next w:val="Normal"/>
    <w:link w:val="Heading1Char"/>
    <w:rsid w:val="00321063"/>
    <w:pPr>
      <w:keepNext/>
      <w:outlineLvl w:val="0"/>
    </w:pPr>
    <w:rPr>
      <w:rFonts w:cs="Times New Roman"/>
      <w:bCs w:val="0"/>
      <w:kern w:val="32"/>
      <w:szCs w:val="32"/>
    </w:rPr>
  </w:style>
  <w:style w:type="paragraph" w:styleId="Heading2">
    <w:name w:val="heading 2"/>
    <w:basedOn w:val="Normal"/>
    <w:next w:val="Normal"/>
    <w:link w:val="Heading2Char"/>
    <w:rsid w:val="00FF25E5"/>
    <w:pPr>
      <w:keepNext/>
      <w:outlineLvl w:val="1"/>
    </w:pPr>
    <w:rPr>
      <w:rFonts w:cs="Times New Roman"/>
      <w:bCs w:val="0"/>
      <w:iCs/>
    </w:rPr>
  </w:style>
  <w:style w:type="paragraph" w:styleId="Heading3">
    <w:name w:val="heading 3"/>
    <w:basedOn w:val="Normal"/>
    <w:next w:val="Normal"/>
    <w:link w:val="Heading3Char"/>
    <w:rsid w:val="00FF25E5"/>
    <w:pPr>
      <w:outlineLvl w:val="2"/>
    </w:pPr>
    <w:rPr>
      <w:rFonts w:cs="Times New Roman"/>
      <w:bCs w:val="0"/>
    </w:rPr>
  </w:style>
  <w:style w:type="paragraph" w:styleId="Heading4">
    <w:name w:val="heading 4"/>
    <w:basedOn w:val="Normal"/>
    <w:next w:val="Normal"/>
    <w:link w:val="Heading4Char"/>
    <w:rsid w:val="00043014"/>
    <w:pPr>
      <w:outlineLvl w:val="3"/>
    </w:pPr>
    <w:rPr>
      <w:rFonts w:cs="Times New Roman"/>
      <w:bCs w:val="0"/>
      <w:szCs w:val="28"/>
    </w:rPr>
  </w:style>
  <w:style w:type="paragraph" w:styleId="Heading5">
    <w:name w:val="heading 5"/>
    <w:basedOn w:val="Normal"/>
    <w:next w:val="Normal"/>
    <w:link w:val="Heading5Char"/>
    <w:rsid w:val="00FF25E5"/>
    <w:pPr>
      <w:outlineLvl w:val="4"/>
    </w:pPr>
    <w:rPr>
      <w:rFonts w:cs="Times New Roman"/>
      <w:bCs w:val="0"/>
      <w:iCs/>
    </w:rPr>
  </w:style>
  <w:style w:type="paragraph" w:styleId="Heading6">
    <w:name w:val="heading 6"/>
    <w:basedOn w:val="Normal"/>
    <w:next w:val="Normal"/>
    <w:link w:val="Heading6Char"/>
    <w:rsid w:val="008C0E14"/>
    <w:pPr>
      <w:outlineLvl w:val="5"/>
    </w:pPr>
    <w:rPr>
      <w:rFonts w:cs="Times New Roman"/>
      <w:bCs w:val="0"/>
      <w:szCs w:val="22"/>
    </w:rPr>
  </w:style>
  <w:style w:type="paragraph" w:styleId="Heading7">
    <w:name w:val="heading 7"/>
    <w:basedOn w:val="Normal"/>
    <w:next w:val="Normal"/>
    <w:rsid w:val="006879A2"/>
    <w:pPr>
      <w:numPr>
        <w:ilvl w:val="6"/>
        <w:numId w:val="4"/>
      </w:numPr>
      <w:outlineLvl w:val="6"/>
    </w:pPr>
  </w:style>
  <w:style w:type="paragraph" w:styleId="Heading8">
    <w:name w:val="heading 8"/>
    <w:basedOn w:val="Heading5"/>
    <w:next w:val="Normal"/>
    <w:rsid w:val="00D3150D"/>
    <w:pPr>
      <w:tabs>
        <w:tab w:val="left" w:pos="2880"/>
      </w:tabs>
      <w:ind w:left="2880" w:hanging="720"/>
      <w:outlineLvl w:val="7"/>
    </w:pPr>
  </w:style>
  <w:style w:type="paragraph" w:styleId="Heading9">
    <w:name w:val="heading 9"/>
    <w:basedOn w:val="Normal"/>
    <w:next w:val="Normal"/>
    <w:link w:val="Heading9Char"/>
    <w:rsid w:val="00CB7400"/>
    <w:pPr>
      <w:outlineLvl w:val="8"/>
    </w:pPr>
    <w:rPr>
      <w:rFonts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C0E66"/>
    <w:rPr>
      <w:rFonts w:ascii="Calibri" w:hAnsi="Calibri"/>
      <w:kern w:val="32"/>
      <w:sz w:val="24"/>
      <w:szCs w:val="32"/>
    </w:rPr>
  </w:style>
  <w:style w:type="character" w:customStyle="1" w:styleId="Heading2Char">
    <w:name w:val="Heading 2 Char"/>
    <w:link w:val="Heading2"/>
    <w:uiPriority w:val="9"/>
    <w:rsid w:val="00CC0E66"/>
    <w:rPr>
      <w:rFonts w:ascii="Calibri" w:hAnsi="Calibri"/>
      <w:iCs/>
      <w:sz w:val="24"/>
      <w:szCs w:val="26"/>
    </w:rPr>
  </w:style>
  <w:style w:type="character" w:customStyle="1" w:styleId="Heading3Char">
    <w:name w:val="Heading 3 Char"/>
    <w:link w:val="Heading3"/>
    <w:rsid w:val="00FF25E5"/>
    <w:rPr>
      <w:rFonts w:ascii="Calibri" w:hAnsi="Calibri"/>
      <w:sz w:val="24"/>
      <w:szCs w:val="26"/>
    </w:rPr>
  </w:style>
  <w:style w:type="character" w:customStyle="1" w:styleId="Heading4Char">
    <w:name w:val="Heading 4 Char"/>
    <w:link w:val="Heading4"/>
    <w:rsid w:val="00CC0E66"/>
    <w:rPr>
      <w:rFonts w:ascii="Calibri" w:hAnsi="Calibri"/>
      <w:sz w:val="24"/>
      <w:szCs w:val="28"/>
    </w:rPr>
  </w:style>
  <w:style w:type="character" w:customStyle="1" w:styleId="Heading5Char">
    <w:name w:val="Heading 5 Char"/>
    <w:link w:val="Heading5"/>
    <w:rsid w:val="0078564C"/>
    <w:rPr>
      <w:rFonts w:ascii="Calibri" w:hAnsi="Calibri"/>
      <w:iCs/>
      <w:sz w:val="24"/>
      <w:szCs w:val="26"/>
    </w:rPr>
  </w:style>
  <w:style w:type="character" w:customStyle="1" w:styleId="Heading6Char">
    <w:name w:val="Heading 6 Char"/>
    <w:link w:val="Heading6"/>
    <w:rsid w:val="0078564C"/>
    <w:rPr>
      <w:rFonts w:ascii="Calibri" w:hAnsi="Calibri"/>
      <w:sz w:val="24"/>
      <w:szCs w:val="22"/>
    </w:rPr>
  </w:style>
  <w:style w:type="character" w:customStyle="1" w:styleId="Heading9Char">
    <w:name w:val="Heading 9 Char"/>
    <w:link w:val="Heading9"/>
    <w:rsid w:val="00CB7400"/>
    <w:rPr>
      <w:rFonts w:ascii="Calibri" w:hAnsi="Calibri"/>
      <w:bCs/>
      <w:sz w:val="24"/>
      <w:szCs w:val="22"/>
    </w:rPr>
  </w:style>
  <w:style w:type="paragraph" w:customStyle="1" w:styleId="Note">
    <w:name w:val="Note"/>
    <w:basedOn w:val="Normal"/>
    <w:link w:val="NoteChar"/>
    <w:qFormat/>
    <w:rsid w:val="00717584"/>
    <w:rPr>
      <w:b/>
    </w:rPr>
  </w:style>
  <w:style w:type="character" w:customStyle="1" w:styleId="NoteChar">
    <w:name w:val="Note Char"/>
    <w:basedOn w:val="DefaultParagraphFont"/>
    <w:link w:val="Note"/>
    <w:rsid w:val="00717584"/>
    <w:rPr>
      <w:rFonts w:cs="Arial"/>
      <w:b/>
      <w:bCs/>
      <w:sz w:val="24"/>
      <w:szCs w:val="26"/>
    </w:rPr>
  </w:style>
  <w:style w:type="paragraph" w:styleId="BalloonText">
    <w:name w:val="Balloon Text"/>
    <w:basedOn w:val="Normal"/>
    <w:semiHidden/>
    <w:rsid w:val="00C64D54"/>
    <w:rPr>
      <w:rFonts w:ascii="Calibri" w:hAnsi="Calibri" w:cs="Tahoma"/>
      <w:sz w:val="20"/>
      <w:szCs w:val="16"/>
    </w:rPr>
  </w:style>
  <w:style w:type="paragraph" w:styleId="Footer">
    <w:name w:val="footer"/>
    <w:basedOn w:val="Normal"/>
    <w:link w:val="FooterChar"/>
    <w:uiPriority w:val="99"/>
    <w:rsid w:val="00606DF5"/>
    <w:pPr>
      <w:tabs>
        <w:tab w:val="center" w:pos="4320"/>
        <w:tab w:val="right" w:pos="8640"/>
      </w:tabs>
    </w:pPr>
    <w:rPr>
      <w:rFonts w:cs="Times New Roman"/>
    </w:rPr>
  </w:style>
  <w:style w:type="character" w:customStyle="1" w:styleId="FooterChar">
    <w:name w:val="Footer Char"/>
    <w:link w:val="Footer"/>
    <w:uiPriority w:val="99"/>
    <w:rsid w:val="009D0EF6"/>
    <w:rPr>
      <w:rFonts w:ascii="Calibri" w:hAnsi="Calibri" w:cs="Arial"/>
      <w:bCs/>
      <w:sz w:val="24"/>
      <w:szCs w:val="26"/>
    </w:rPr>
  </w:style>
  <w:style w:type="character" w:styleId="PageNumber">
    <w:name w:val="page number"/>
    <w:basedOn w:val="DefaultParagraphFont"/>
    <w:rsid w:val="007A04E0"/>
  </w:style>
  <w:style w:type="paragraph" w:styleId="TOCHeading">
    <w:name w:val="TOC Heading"/>
    <w:basedOn w:val="Heading1"/>
    <w:next w:val="Normal"/>
    <w:uiPriority w:val="39"/>
    <w:unhideWhenUsed/>
    <w:qFormat/>
    <w:rsid w:val="00147799"/>
    <w:pPr>
      <w:keepLines/>
      <w:spacing w:before="480" w:after="0" w:line="276" w:lineRule="auto"/>
      <w:outlineLvl w:val="9"/>
    </w:pPr>
    <w:rPr>
      <w:rFonts w:ascii="Cambria" w:hAnsi="Cambria"/>
      <w:b/>
      <w:bCs/>
      <w:color w:val="365F91"/>
      <w:kern w:val="0"/>
      <w:sz w:val="28"/>
      <w:szCs w:val="28"/>
    </w:rPr>
  </w:style>
  <w:style w:type="character" w:styleId="CommentReference">
    <w:name w:val="annotation reference"/>
    <w:uiPriority w:val="99"/>
    <w:rsid w:val="00E32911"/>
    <w:rPr>
      <w:sz w:val="16"/>
      <w:szCs w:val="16"/>
    </w:rPr>
  </w:style>
  <w:style w:type="paragraph" w:styleId="CommentText">
    <w:name w:val="annotation text"/>
    <w:basedOn w:val="Normal"/>
    <w:link w:val="CommentTextChar"/>
    <w:uiPriority w:val="99"/>
    <w:rsid w:val="00C64D54"/>
    <w:rPr>
      <w:rFonts w:ascii="Calibri" w:hAnsi="Calibri" w:cs="Times New Roman"/>
      <w:sz w:val="20"/>
      <w:szCs w:val="20"/>
    </w:rPr>
  </w:style>
  <w:style w:type="character" w:customStyle="1" w:styleId="CommentTextChar">
    <w:name w:val="Comment Text Char"/>
    <w:link w:val="CommentText"/>
    <w:uiPriority w:val="99"/>
    <w:rsid w:val="00C64D54"/>
    <w:rPr>
      <w:rFonts w:ascii="Calibri" w:hAnsi="Calibri"/>
      <w:bCs/>
    </w:rPr>
  </w:style>
  <w:style w:type="paragraph" w:styleId="CommentSubject">
    <w:name w:val="annotation subject"/>
    <w:basedOn w:val="CommentText"/>
    <w:next w:val="CommentText"/>
    <w:semiHidden/>
    <w:rsid w:val="00606DF5"/>
    <w:rPr>
      <w:b/>
      <w:bCs w:val="0"/>
    </w:rPr>
  </w:style>
  <w:style w:type="table" w:styleId="TableGrid">
    <w:name w:val="Table Grid"/>
    <w:basedOn w:val="TableNormal"/>
    <w:rsid w:val="000F4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606DF5"/>
    <w:pPr>
      <w:spacing w:after="120"/>
      <w:ind w:left="360"/>
    </w:pPr>
  </w:style>
  <w:style w:type="paragraph" w:styleId="DocumentMap">
    <w:name w:val="Document Map"/>
    <w:basedOn w:val="Normal"/>
    <w:semiHidden/>
    <w:rsid w:val="00606DF5"/>
    <w:pPr>
      <w:shd w:val="clear" w:color="auto" w:fill="000080"/>
    </w:pPr>
    <w:rPr>
      <w:rFonts w:ascii="Tahoma" w:hAnsi="Tahoma" w:cs="Tahoma"/>
      <w:sz w:val="20"/>
      <w:szCs w:val="20"/>
    </w:rPr>
  </w:style>
  <w:style w:type="paragraph" w:styleId="TOC1">
    <w:name w:val="toc 1"/>
    <w:basedOn w:val="Normal"/>
    <w:next w:val="Normal"/>
    <w:autoRedefine/>
    <w:uiPriority w:val="39"/>
    <w:rsid w:val="00573F73"/>
    <w:pPr>
      <w:tabs>
        <w:tab w:val="left" w:pos="720"/>
        <w:tab w:val="right" w:leader="dot" w:pos="9360"/>
      </w:tabs>
      <w:spacing w:before="120" w:after="0"/>
    </w:pPr>
    <w:rPr>
      <w:bCs w:val="0"/>
    </w:rPr>
  </w:style>
  <w:style w:type="paragraph" w:styleId="TOC2">
    <w:name w:val="toc 2"/>
    <w:basedOn w:val="Normal"/>
    <w:next w:val="Normal"/>
    <w:autoRedefine/>
    <w:uiPriority w:val="39"/>
    <w:rsid w:val="00264B81"/>
    <w:pPr>
      <w:tabs>
        <w:tab w:val="right" w:leader="dot" w:pos="9360"/>
      </w:tabs>
      <w:spacing w:before="0" w:after="0"/>
      <w:ind w:left="245"/>
    </w:pPr>
    <w:rPr>
      <w:noProof/>
      <w:sz w:val="20"/>
      <w:szCs w:val="20"/>
    </w:rPr>
  </w:style>
  <w:style w:type="paragraph" w:styleId="TOC3">
    <w:name w:val="toc 3"/>
    <w:basedOn w:val="Normal"/>
    <w:next w:val="Normal"/>
    <w:autoRedefine/>
    <w:uiPriority w:val="39"/>
    <w:rsid w:val="00606DF5"/>
    <w:pPr>
      <w:spacing w:before="0" w:after="0"/>
      <w:ind w:left="480"/>
    </w:pPr>
    <w:rPr>
      <w:i/>
      <w:iCs/>
      <w:sz w:val="20"/>
      <w:szCs w:val="20"/>
    </w:rPr>
  </w:style>
  <w:style w:type="paragraph" w:styleId="TOC4">
    <w:name w:val="toc 4"/>
    <w:basedOn w:val="Normal"/>
    <w:next w:val="Normal"/>
    <w:autoRedefine/>
    <w:semiHidden/>
    <w:rsid w:val="00606DF5"/>
    <w:pPr>
      <w:ind w:left="720"/>
    </w:pPr>
    <w:rPr>
      <w:sz w:val="18"/>
      <w:szCs w:val="18"/>
    </w:rPr>
  </w:style>
  <w:style w:type="paragraph" w:styleId="TOC5">
    <w:name w:val="toc 5"/>
    <w:basedOn w:val="Normal"/>
    <w:next w:val="Normal"/>
    <w:autoRedefine/>
    <w:semiHidden/>
    <w:rsid w:val="00606DF5"/>
    <w:pPr>
      <w:ind w:left="960"/>
    </w:pPr>
    <w:rPr>
      <w:sz w:val="18"/>
      <w:szCs w:val="18"/>
    </w:rPr>
  </w:style>
  <w:style w:type="paragraph" w:styleId="TOC6">
    <w:name w:val="toc 6"/>
    <w:basedOn w:val="Normal"/>
    <w:next w:val="Normal"/>
    <w:autoRedefine/>
    <w:semiHidden/>
    <w:rsid w:val="00606DF5"/>
    <w:pPr>
      <w:ind w:left="1200"/>
    </w:pPr>
    <w:rPr>
      <w:sz w:val="18"/>
      <w:szCs w:val="18"/>
    </w:rPr>
  </w:style>
  <w:style w:type="paragraph" w:styleId="TOC7">
    <w:name w:val="toc 7"/>
    <w:basedOn w:val="Normal"/>
    <w:next w:val="Normal"/>
    <w:autoRedefine/>
    <w:semiHidden/>
    <w:rsid w:val="00606DF5"/>
    <w:pPr>
      <w:ind w:left="1440"/>
    </w:pPr>
    <w:rPr>
      <w:sz w:val="18"/>
      <w:szCs w:val="18"/>
    </w:rPr>
  </w:style>
  <w:style w:type="paragraph" w:styleId="TOC8">
    <w:name w:val="toc 8"/>
    <w:basedOn w:val="Normal"/>
    <w:next w:val="Normal"/>
    <w:autoRedefine/>
    <w:semiHidden/>
    <w:rsid w:val="00606DF5"/>
    <w:pPr>
      <w:ind w:left="1680"/>
    </w:pPr>
    <w:rPr>
      <w:sz w:val="18"/>
      <w:szCs w:val="18"/>
    </w:rPr>
  </w:style>
  <w:style w:type="paragraph" w:styleId="TOC9">
    <w:name w:val="toc 9"/>
    <w:basedOn w:val="Normal"/>
    <w:next w:val="Normal"/>
    <w:autoRedefine/>
    <w:semiHidden/>
    <w:rsid w:val="00606DF5"/>
    <w:pPr>
      <w:ind w:left="1920"/>
    </w:pPr>
    <w:rPr>
      <w:sz w:val="18"/>
      <w:szCs w:val="18"/>
    </w:rPr>
  </w:style>
  <w:style w:type="paragraph" w:customStyle="1" w:styleId="ColorfulList-Accent11">
    <w:name w:val="Colorful List - Accent 11"/>
    <w:basedOn w:val="Normal"/>
    <w:uiPriority w:val="34"/>
    <w:rsid w:val="000A55E0"/>
    <w:pPr>
      <w:ind w:left="720"/>
    </w:pPr>
  </w:style>
  <w:style w:type="character" w:styleId="Hyperlink">
    <w:name w:val="Hyperlink"/>
    <w:basedOn w:val="DefaultParagraphFont"/>
    <w:uiPriority w:val="99"/>
    <w:unhideWhenUsed/>
    <w:rsid w:val="00147799"/>
    <w:rPr>
      <w:color w:val="0000FF"/>
      <w:u w:val="single"/>
    </w:rPr>
  </w:style>
  <w:style w:type="paragraph" w:customStyle="1" w:styleId="NoSpacing1">
    <w:name w:val="No Spacing1"/>
    <w:basedOn w:val="Normal"/>
    <w:uiPriority w:val="1"/>
    <w:qFormat/>
    <w:rsid w:val="002244B7"/>
    <w:pPr>
      <w:spacing w:before="0" w:after="0"/>
    </w:pPr>
    <w:rPr>
      <w:rFonts w:cs="Times New Roman"/>
      <w:bCs w:val="0"/>
      <w:szCs w:val="24"/>
    </w:rPr>
  </w:style>
  <w:style w:type="paragraph" w:styleId="FootnoteText">
    <w:name w:val="footnote text"/>
    <w:basedOn w:val="Normal"/>
    <w:link w:val="FootnoteTextChar"/>
    <w:unhideWhenUsed/>
    <w:rsid w:val="000878E0"/>
    <w:pPr>
      <w:spacing w:before="0" w:after="200" w:line="276" w:lineRule="auto"/>
    </w:pPr>
    <w:rPr>
      <w:rFonts w:eastAsia="Calibri" w:cs="Times New Roman"/>
      <w:bCs w:val="0"/>
      <w:sz w:val="20"/>
      <w:szCs w:val="20"/>
    </w:rPr>
  </w:style>
  <w:style w:type="character" w:customStyle="1" w:styleId="FootnoteTextChar">
    <w:name w:val="Footnote Text Char"/>
    <w:link w:val="FootnoteText"/>
    <w:rsid w:val="000878E0"/>
    <w:rPr>
      <w:rFonts w:ascii="Calibri" w:eastAsia="Calibri" w:hAnsi="Calibri"/>
    </w:rPr>
  </w:style>
  <w:style w:type="character" w:styleId="FootnoteReference">
    <w:name w:val="footnote reference"/>
    <w:uiPriority w:val="99"/>
    <w:unhideWhenUsed/>
    <w:rsid w:val="000878E0"/>
    <w:rPr>
      <w:vertAlign w:val="superscript"/>
    </w:rPr>
  </w:style>
  <w:style w:type="paragraph" w:customStyle="1" w:styleId="ColorfulShading-Accent11">
    <w:name w:val="Colorful Shading - Accent 11"/>
    <w:hidden/>
    <w:uiPriority w:val="99"/>
    <w:semiHidden/>
    <w:rsid w:val="006442D3"/>
    <w:rPr>
      <w:rFonts w:ascii="Calibri" w:hAnsi="Calibri" w:cs="Arial"/>
      <w:bCs/>
      <w:sz w:val="24"/>
      <w:szCs w:val="26"/>
    </w:rPr>
  </w:style>
  <w:style w:type="paragraph" w:customStyle="1" w:styleId="LVL1">
    <w:name w:val="LVL 1"/>
    <w:basedOn w:val="Normal"/>
    <w:link w:val="LVL1Char"/>
    <w:qFormat/>
    <w:rsid w:val="00A50912"/>
    <w:pPr>
      <w:keepNext/>
      <w:numPr>
        <w:numId w:val="13"/>
      </w:numPr>
      <w:spacing w:after="240"/>
      <w:jc w:val="center"/>
      <w:outlineLvl w:val="0"/>
    </w:pPr>
    <w:rPr>
      <w:b/>
      <w:szCs w:val="24"/>
    </w:rPr>
  </w:style>
  <w:style w:type="character" w:customStyle="1" w:styleId="LVL1Char">
    <w:name w:val="LVL 1 Char"/>
    <w:basedOn w:val="Heading1Char"/>
    <w:link w:val="LVL1"/>
    <w:rsid w:val="00A50912"/>
    <w:rPr>
      <w:rFonts w:ascii="Calibri" w:hAnsi="Calibri" w:cs="Arial"/>
      <w:b/>
      <w:bCs/>
      <w:kern w:val="32"/>
      <w:sz w:val="24"/>
      <w:szCs w:val="24"/>
    </w:rPr>
  </w:style>
  <w:style w:type="paragraph" w:customStyle="1" w:styleId="Block1">
    <w:name w:val="Block 1"/>
    <w:basedOn w:val="Normal"/>
    <w:link w:val="Block1Char"/>
    <w:qFormat/>
    <w:rsid w:val="008D2ECE"/>
    <w:pPr>
      <w:ind w:left="720" w:right="720"/>
    </w:pPr>
  </w:style>
  <w:style w:type="character" w:customStyle="1" w:styleId="Block1Char">
    <w:name w:val="Block 1 Char"/>
    <w:basedOn w:val="DefaultParagraphFont"/>
    <w:link w:val="Block1"/>
    <w:rsid w:val="008D2ECE"/>
    <w:rPr>
      <w:rFonts w:cs="Arial"/>
      <w:bCs/>
      <w:sz w:val="24"/>
      <w:szCs w:val="26"/>
    </w:rPr>
  </w:style>
  <w:style w:type="paragraph" w:customStyle="1" w:styleId="Block2">
    <w:name w:val="Block 2"/>
    <w:basedOn w:val="Block1"/>
    <w:link w:val="Block2Char"/>
    <w:rsid w:val="006464CB"/>
    <w:pPr>
      <w:ind w:left="1440"/>
    </w:pPr>
  </w:style>
  <w:style w:type="character" w:customStyle="1" w:styleId="Block2Char">
    <w:name w:val="Block 2 Char"/>
    <w:basedOn w:val="DefaultParagraphFont"/>
    <w:link w:val="Block2"/>
    <w:rsid w:val="006464CB"/>
    <w:rPr>
      <w:rFonts w:cs="Arial"/>
      <w:bCs/>
      <w:sz w:val="24"/>
      <w:szCs w:val="26"/>
    </w:rPr>
  </w:style>
  <w:style w:type="paragraph" w:customStyle="1" w:styleId="LVL2">
    <w:name w:val="LVL 2"/>
    <w:basedOn w:val="Normal"/>
    <w:link w:val="LVL2Char"/>
    <w:qFormat/>
    <w:rsid w:val="00A50912"/>
    <w:pPr>
      <w:numPr>
        <w:ilvl w:val="1"/>
        <w:numId w:val="13"/>
      </w:numPr>
      <w:spacing w:after="240"/>
      <w:outlineLvl w:val="1"/>
    </w:pPr>
  </w:style>
  <w:style w:type="character" w:customStyle="1" w:styleId="LVL2Char">
    <w:name w:val="LVL 2 Char"/>
    <w:basedOn w:val="Heading2Char"/>
    <w:link w:val="LVL2"/>
    <w:rsid w:val="00A50912"/>
    <w:rPr>
      <w:rFonts w:ascii="Calibri" w:hAnsi="Calibri" w:cs="Arial"/>
      <w:bCs/>
      <w:iCs w:val="0"/>
      <w:sz w:val="24"/>
      <w:szCs w:val="26"/>
    </w:rPr>
  </w:style>
  <w:style w:type="paragraph" w:customStyle="1" w:styleId="LVL3">
    <w:name w:val="LVL 3"/>
    <w:basedOn w:val="Normal"/>
    <w:link w:val="LVL3Char"/>
    <w:qFormat/>
    <w:rsid w:val="002244B7"/>
    <w:pPr>
      <w:numPr>
        <w:ilvl w:val="2"/>
        <w:numId w:val="13"/>
      </w:numPr>
      <w:spacing w:after="240"/>
      <w:outlineLvl w:val="2"/>
    </w:pPr>
  </w:style>
  <w:style w:type="character" w:customStyle="1" w:styleId="LVL3Char">
    <w:name w:val="LVL 3 Char"/>
    <w:basedOn w:val="Heading3Char"/>
    <w:link w:val="LVL3"/>
    <w:rsid w:val="002244B7"/>
    <w:rPr>
      <w:rFonts w:ascii="Calibri" w:hAnsi="Calibri" w:cs="Arial"/>
      <w:bCs/>
      <w:sz w:val="24"/>
      <w:szCs w:val="26"/>
    </w:rPr>
  </w:style>
  <w:style w:type="paragraph" w:customStyle="1" w:styleId="LVL4">
    <w:name w:val="LVL 4"/>
    <w:basedOn w:val="Normal"/>
    <w:link w:val="LVL4Char"/>
    <w:qFormat/>
    <w:rsid w:val="00A50912"/>
    <w:pPr>
      <w:numPr>
        <w:ilvl w:val="3"/>
        <w:numId w:val="13"/>
      </w:numPr>
      <w:spacing w:after="240"/>
      <w:outlineLvl w:val="3"/>
    </w:pPr>
  </w:style>
  <w:style w:type="character" w:customStyle="1" w:styleId="LVL4Char">
    <w:name w:val="LVL 4 Char"/>
    <w:basedOn w:val="Heading4Char"/>
    <w:link w:val="LVL4"/>
    <w:rsid w:val="00A50912"/>
    <w:rPr>
      <w:rFonts w:ascii="Calibri" w:hAnsi="Calibri" w:cs="Arial"/>
      <w:bCs/>
      <w:sz w:val="24"/>
      <w:szCs w:val="26"/>
    </w:rPr>
  </w:style>
  <w:style w:type="paragraph" w:customStyle="1" w:styleId="LVL5">
    <w:name w:val="LVL 5"/>
    <w:basedOn w:val="Normal"/>
    <w:link w:val="LVL5Char"/>
    <w:qFormat/>
    <w:rsid w:val="00A50912"/>
    <w:pPr>
      <w:numPr>
        <w:ilvl w:val="4"/>
        <w:numId w:val="13"/>
      </w:numPr>
      <w:outlineLvl w:val="4"/>
    </w:pPr>
  </w:style>
  <w:style w:type="character" w:customStyle="1" w:styleId="LVL5Char">
    <w:name w:val="LVL 5 Char"/>
    <w:basedOn w:val="Heading5Char"/>
    <w:link w:val="LVL5"/>
    <w:rsid w:val="00A50912"/>
    <w:rPr>
      <w:rFonts w:ascii="Calibri" w:hAnsi="Calibri" w:cs="Arial"/>
      <w:bCs/>
      <w:iCs w:val="0"/>
      <w:sz w:val="24"/>
      <w:szCs w:val="26"/>
    </w:rPr>
  </w:style>
  <w:style w:type="paragraph" w:customStyle="1" w:styleId="LVL6">
    <w:name w:val="LVL 6"/>
    <w:basedOn w:val="Normal"/>
    <w:link w:val="LVL6Char"/>
    <w:qFormat/>
    <w:rsid w:val="008F1D60"/>
    <w:pPr>
      <w:numPr>
        <w:ilvl w:val="5"/>
        <w:numId w:val="13"/>
      </w:numPr>
    </w:pPr>
  </w:style>
  <w:style w:type="character" w:customStyle="1" w:styleId="LVL6Char">
    <w:name w:val="LVL 6 Char"/>
    <w:basedOn w:val="Heading6Char"/>
    <w:link w:val="LVL6"/>
    <w:rsid w:val="008F1D60"/>
    <w:rPr>
      <w:rFonts w:ascii="Calibri" w:hAnsi="Calibri" w:cs="Arial"/>
      <w:bCs/>
      <w:sz w:val="24"/>
      <w:szCs w:val="26"/>
    </w:rPr>
  </w:style>
  <w:style w:type="paragraph" w:styleId="Header">
    <w:name w:val="header"/>
    <w:basedOn w:val="Normal"/>
    <w:link w:val="HeaderChar"/>
    <w:uiPriority w:val="99"/>
    <w:rsid w:val="009B6505"/>
    <w:pPr>
      <w:tabs>
        <w:tab w:val="center" w:pos="4680"/>
        <w:tab w:val="right" w:pos="9360"/>
      </w:tabs>
      <w:spacing w:before="0" w:after="0"/>
    </w:pPr>
  </w:style>
  <w:style w:type="character" w:customStyle="1" w:styleId="HeaderChar">
    <w:name w:val="Header Char"/>
    <w:basedOn w:val="DefaultParagraphFont"/>
    <w:link w:val="Header"/>
    <w:uiPriority w:val="99"/>
    <w:rsid w:val="009B6505"/>
    <w:rPr>
      <w:rFonts w:ascii="Calibri" w:hAnsi="Calibri" w:cs="Arial"/>
      <w:bCs/>
      <w:sz w:val="24"/>
      <w:szCs w:val="26"/>
    </w:rPr>
  </w:style>
  <w:style w:type="character" w:styleId="Strong">
    <w:name w:val="Strong"/>
    <w:basedOn w:val="DefaultParagraphFont"/>
    <w:uiPriority w:val="22"/>
    <w:qFormat/>
    <w:rsid w:val="00DC028D"/>
    <w:rPr>
      <w:b/>
      <w:bCs/>
    </w:rPr>
  </w:style>
  <w:style w:type="character" w:styleId="FollowedHyperlink">
    <w:name w:val="FollowedHyperlink"/>
    <w:basedOn w:val="DefaultParagraphFont"/>
    <w:rsid w:val="00C15138"/>
    <w:rPr>
      <w:color w:val="800080" w:themeColor="followedHyperlink"/>
      <w:u w:val="single"/>
    </w:rPr>
  </w:style>
  <w:style w:type="paragraph" w:styleId="Revision">
    <w:name w:val="Revision"/>
    <w:hidden/>
    <w:uiPriority w:val="99"/>
    <w:semiHidden/>
    <w:rsid w:val="004F7B56"/>
    <w:rPr>
      <w:rFonts w:ascii="Calibri" w:hAnsi="Calibri" w:cs="Arial"/>
      <w:bCs/>
      <w:sz w:val="24"/>
      <w:szCs w:val="26"/>
    </w:rPr>
  </w:style>
  <w:style w:type="table" w:styleId="PlainTable3">
    <w:name w:val="Plain Table 3"/>
    <w:basedOn w:val="TableNormal"/>
    <w:uiPriority w:val="43"/>
    <w:rsid w:val="000275AF"/>
    <w:rPr>
      <w:rFonts w:ascii="Calibri" w:eastAsia="Calibri" w:hAnsi="Calibri"/>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customStyle="1" w:styleId="ENRDCD">
    <w:name w:val="ENRD CD"/>
    <w:uiPriority w:val="99"/>
    <w:rsid w:val="006B4202"/>
  </w:style>
  <w:style w:type="paragraph" w:customStyle="1" w:styleId="Bullet">
    <w:name w:val="Bullet"/>
    <w:basedOn w:val="LVL2"/>
    <w:qFormat/>
    <w:rsid w:val="004E6F15"/>
    <w:pPr>
      <w:numPr>
        <w:ilvl w:val="0"/>
        <w:numId w:val="25"/>
      </w:numPr>
      <w:spacing w:before="0"/>
      <w:outlineLvl w:val="9"/>
    </w:pPr>
  </w:style>
  <w:style w:type="paragraph" w:styleId="NoSpacing">
    <w:name w:val="No Spacing"/>
    <w:basedOn w:val="Normal"/>
    <w:link w:val="NoSpacingChar"/>
    <w:uiPriority w:val="1"/>
    <w:qFormat/>
    <w:rsid w:val="00DD5228"/>
    <w:pPr>
      <w:spacing w:before="0" w:after="0"/>
      <w:ind w:firstLine="720"/>
    </w:pPr>
    <w:rPr>
      <w:rFonts w:eastAsia="Calibri" w:cs="Times New Roman"/>
      <w:bCs w:val="0"/>
      <w:szCs w:val="22"/>
    </w:rPr>
  </w:style>
  <w:style w:type="character" w:customStyle="1" w:styleId="NoSpacingChar">
    <w:name w:val="No Spacing Char"/>
    <w:basedOn w:val="DefaultParagraphFont"/>
    <w:link w:val="NoSpacing"/>
    <w:uiPriority w:val="1"/>
    <w:rsid w:val="00DD5228"/>
    <w:rPr>
      <w:rFonts w:eastAsia="Calibri"/>
      <w:sz w:val="24"/>
      <w:szCs w:val="22"/>
    </w:rPr>
  </w:style>
  <w:style w:type="character" w:customStyle="1" w:styleId="UnresolvedMention1">
    <w:name w:val="Unresolved Mention1"/>
    <w:basedOn w:val="DefaultParagraphFont"/>
    <w:uiPriority w:val="99"/>
    <w:unhideWhenUsed/>
    <w:rsid w:val="00B4213E"/>
    <w:rPr>
      <w:color w:val="605E5C"/>
      <w:shd w:val="clear" w:color="auto" w:fill="E1DFDD"/>
    </w:rPr>
  </w:style>
  <w:style w:type="paragraph" w:customStyle="1" w:styleId="paragraph">
    <w:name w:val="paragraph"/>
    <w:basedOn w:val="Normal"/>
    <w:rsid w:val="00181008"/>
    <w:pPr>
      <w:spacing w:before="100" w:beforeAutospacing="1" w:after="100" w:afterAutospacing="1"/>
    </w:pPr>
    <w:rPr>
      <w:rFonts w:cs="Times New Roman"/>
      <w:bCs w:val="0"/>
      <w:szCs w:val="24"/>
    </w:rPr>
  </w:style>
  <w:style w:type="character" w:customStyle="1" w:styleId="normaltextrun">
    <w:name w:val="normaltextrun"/>
    <w:basedOn w:val="DefaultParagraphFont"/>
    <w:rsid w:val="00181008"/>
  </w:style>
  <w:style w:type="character" w:customStyle="1" w:styleId="eop">
    <w:name w:val="eop"/>
    <w:basedOn w:val="DefaultParagraphFont"/>
    <w:rsid w:val="00181008"/>
  </w:style>
  <w:style w:type="character" w:customStyle="1" w:styleId="pagebreaktextspan">
    <w:name w:val="pagebreaktextspan"/>
    <w:basedOn w:val="DefaultParagraphFont"/>
    <w:rsid w:val="00181008"/>
  </w:style>
  <w:style w:type="character" w:customStyle="1" w:styleId="spellingerror">
    <w:name w:val="spellingerror"/>
    <w:basedOn w:val="DefaultParagraphFont"/>
    <w:rsid w:val="00631BA4"/>
  </w:style>
  <w:style w:type="paragraph" w:styleId="ListParagraph">
    <w:name w:val="List Paragraph"/>
    <w:basedOn w:val="Normal"/>
    <w:uiPriority w:val="34"/>
    <w:qFormat/>
    <w:rsid w:val="0012513B"/>
    <w:pPr>
      <w:spacing w:before="0" w:after="0"/>
      <w:ind w:left="720"/>
      <w:contextualSpacing/>
    </w:pPr>
    <w:rPr>
      <w:rFonts w:cs="Times New Roman"/>
      <w:bCs w:val="0"/>
      <w:sz w:val="20"/>
      <w:szCs w:val="20"/>
    </w:rPr>
  </w:style>
  <w:style w:type="character" w:customStyle="1" w:styleId="Mention1">
    <w:name w:val="Mention1"/>
    <w:basedOn w:val="DefaultParagraphFont"/>
    <w:uiPriority w:val="99"/>
    <w:unhideWhenUsed/>
    <w:rsid w:val="00E519D2"/>
    <w:rPr>
      <w:color w:val="2B579A"/>
      <w:shd w:val="clear" w:color="auto" w:fill="E1DFDD"/>
    </w:rPr>
  </w:style>
  <w:style w:type="character" w:customStyle="1" w:styleId="TxtSD2">
    <w:name w:val="Txt SD 2"/>
    <w:basedOn w:val="DefaultParagraphFont"/>
    <w:uiPriority w:val="1"/>
    <w:rsid w:val="002F733E"/>
    <w:rPr>
      <w:vanish w:val="0"/>
    </w:rPr>
  </w:style>
  <w:style w:type="character" w:customStyle="1" w:styleId="BodyTextIndentChar">
    <w:name w:val="Body Text Indent Char"/>
    <w:basedOn w:val="DefaultParagraphFont"/>
    <w:link w:val="BodyTextIndent"/>
    <w:rsid w:val="00650B2D"/>
    <w:rPr>
      <w:rFonts w:cs="Arial"/>
      <w:bCs/>
      <w:sz w:val="24"/>
      <w:szCs w:val="26"/>
    </w:rPr>
  </w:style>
  <w:style w:type="character" w:styleId="UnresolvedMention">
    <w:name w:val="Unresolved Mention"/>
    <w:basedOn w:val="DefaultParagraphFont"/>
    <w:uiPriority w:val="99"/>
    <w:semiHidden/>
    <w:unhideWhenUsed/>
    <w:rsid w:val="000D4A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164">
      <w:bodyDiv w:val="1"/>
      <w:marLeft w:val="0"/>
      <w:marRight w:val="0"/>
      <w:marTop w:val="0"/>
      <w:marBottom w:val="0"/>
      <w:divBdr>
        <w:top w:val="none" w:sz="0" w:space="0" w:color="auto"/>
        <w:left w:val="none" w:sz="0" w:space="0" w:color="auto"/>
        <w:bottom w:val="none" w:sz="0" w:space="0" w:color="auto"/>
        <w:right w:val="none" w:sz="0" w:space="0" w:color="auto"/>
      </w:divBdr>
    </w:div>
    <w:div w:id="91554512">
      <w:bodyDiv w:val="1"/>
      <w:marLeft w:val="0"/>
      <w:marRight w:val="0"/>
      <w:marTop w:val="0"/>
      <w:marBottom w:val="0"/>
      <w:divBdr>
        <w:top w:val="none" w:sz="0" w:space="0" w:color="auto"/>
        <w:left w:val="none" w:sz="0" w:space="0" w:color="auto"/>
        <w:bottom w:val="none" w:sz="0" w:space="0" w:color="auto"/>
        <w:right w:val="none" w:sz="0" w:space="0" w:color="auto"/>
      </w:divBdr>
    </w:div>
    <w:div w:id="109135136">
      <w:bodyDiv w:val="1"/>
      <w:marLeft w:val="0"/>
      <w:marRight w:val="0"/>
      <w:marTop w:val="0"/>
      <w:marBottom w:val="0"/>
      <w:divBdr>
        <w:top w:val="none" w:sz="0" w:space="0" w:color="auto"/>
        <w:left w:val="none" w:sz="0" w:space="0" w:color="auto"/>
        <w:bottom w:val="none" w:sz="0" w:space="0" w:color="auto"/>
        <w:right w:val="none" w:sz="0" w:space="0" w:color="auto"/>
      </w:divBdr>
    </w:div>
    <w:div w:id="149100168">
      <w:bodyDiv w:val="1"/>
      <w:marLeft w:val="0"/>
      <w:marRight w:val="0"/>
      <w:marTop w:val="0"/>
      <w:marBottom w:val="0"/>
      <w:divBdr>
        <w:top w:val="none" w:sz="0" w:space="0" w:color="auto"/>
        <w:left w:val="none" w:sz="0" w:space="0" w:color="auto"/>
        <w:bottom w:val="none" w:sz="0" w:space="0" w:color="auto"/>
        <w:right w:val="none" w:sz="0" w:space="0" w:color="auto"/>
      </w:divBdr>
    </w:div>
    <w:div w:id="150103408">
      <w:bodyDiv w:val="1"/>
      <w:marLeft w:val="0"/>
      <w:marRight w:val="0"/>
      <w:marTop w:val="0"/>
      <w:marBottom w:val="0"/>
      <w:divBdr>
        <w:top w:val="none" w:sz="0" w:space="0" w:color="auto"/>
        <w:left w:val="none" w:sz="0" w:space="0" w:color="auto"/>
        <w:bottom w:val="none" w:sz="0" w:space="0" w:color="auto"/>
        <w:right w:val="none" w:sz="0" w:space="0" w:color="auto"/>
      </w:divBdr>
    </w:div>
    <w:div w:id="278218912">
      <w:bodyDiv w:val="1"/>
      <w:marLeft w:val="0"/>
      <w:marRight w:val="0"/>
      <w:marTop w:val="0"/>
      <w:marBottom w:val="0"/>
      <w:divBdr>
        <w:top w:val="none" w:sz="0" w:space="0" w:color="auto"/>
        <w:left w:val="none" w:sz="0" w:space="0" w:color="auto"/>
        <w:bottom w:val="none" w:sz="0" w:space="0" w:color="auto"/>
        <w:right w:val="none" w:sz="0" w:space="0" w:color="auto"/>
      </w:divBdr>
    </w:div>
    <w:div w:id="356466756">
      <w:bodyDiv w:val="1"/>
      <w:marLeft w:val="0"/>
      <w:marRight w:val="0"/>
      <w:marTop w:val="0"/>
      <w:marBottom w:val="0"/>
      <w:divBdr>
        <w:top w:val="none" w:sz="0" w:space="0" w:color="auto"/>
        <w:left w:val="none" w:sz="0" w:space="0" w:color="auto"/>
        <w:bottom w:val="none" w:sz="0" w:space="0" w:color="auto"/>
        <w:right w:val="none" w:sz="0" w:space="0" w:color="auto"/>
      </w:divBdr>
    </w:div>
    <w:div w:id="410549331">
      <w:bodyDiv w:val="1"/>
      <w:marLeft w:val="0"/>
      <w:marRight w:val="0"/>
      <w:marTop w:val="0"/>
      <w:marBottom w:val="0"/>
      <w:divBdr>
        <w:top w:val="none" w:sz="0" w:space="0" w:color="auto"/>
        <w:left w:val="none" w:sz="0" w:space="0" w:color="auto"/>
        <w:bottom w:val="none" w:sz="0" w:space="0" w:color="auto"/>
        <w:right w:val="none" w:sz="0" w:space="0" w:color="auto"/>
      </w:divBdr>
    </w:div>
    <w:div w:id="498275766">
      <w:bodyDiv w:val="1"/>
      <w:marLeft w:val="0"/>
      <w:marRight w:val="0"/>
      <w:marTop w:val="0"/>
      <w:marBottom w:val="0"/>
      <w:divBdr>
        <w:top w:val="none" w:sz="0" w:space="0" w:color="auto"/>
        <w:left w:val="none" w:sz="0" w:space="0" w:color="auto"/>
        <w:bottom w:val="none" w:sz="0" w:space="0" w:color="auto"/>
        <w:right w:val="none" w:sz="0" w:space="0" w:color="auto"/>
      </w:divBdr>
    </w:div>
    <w:div w:id="572665095">
      <w:bodyDiv w:val="1"/>
      <w:marLeft w:val="0"/>
      <w:marRight w:val="0"/>
      <w:marTop w:val="0"/>
      <w:marBottom w:val="0"/>
      <w:divBdr>
        <w:top w:val="none" w:sz="0" w:space="0" w:color="auto"/>
        <w:left w:val="none" w:sz="0" w:space="0" w:color="auto"/>
        <w:bottom w:val="none" w:sz="0" w:space="0" w:color="auto"/>
        <w:right w:val="none" w:sz="0" w:space="0" w:color="auto"/>
      </w:divBdr>
    </w:div>
    <w:div w:id="668366627">
      <w:bodyDiv w:val="1"/>
      <w:marLeft w:val="0"/>
      <w:marRight w:val="0"/>
      <w:marTop w:val="0"/>
      <w:marBottom w:val="0"/>
      <w:divBdr>
        <w:top w:val="none" w:sz="0" w:space="0" w:color="auto"/>
        <w:left w:val="none" w:sz="0" w:space="0" w:color="auto"/>
        <w:bottom w:val="none" w:sz="0" w:space="0" w:color="auto"/>
        <w:right w:val="none" w:sz="0" w:space="0" w:color="auto"/>
      </w:divBdr>
    </w:div>
    <w:div w:id="668605870">
      <w:bodyDiv w:val="1"/>
      <w:marLeft w:val="0"/>
      <w:marRight w:val="0"/>
      <w:marTop w:val="0"/>
      <w:marBottom w:val="0"/>
      <w:divBdr>
        <w:top w:val="none" w:sz="0" w:space="0" w:color="auto"/>
        <w:left w:val="none" w:sz="0" w:space="0" w:color="auto"/>
        <w:bottom w:val="none" w:sz="0" w:space="0" w:color="auto"/>
        <w:right w:val="none" w:sz="0" w:space="0" w:color="auto"/>
      </w:divBdr>
    </w:div>
    <w:div w:id="734010561">
      <w:bodyDiv w:val="1"/>
      <w:marLeft w:val="0"/>
      <w:marRight w:val="0"/>
      <w:marTop w:val="0"/>
      <w:marBottom w:val="0"/>
      <w:divBdr>
        <w:top w:val="none" w:sz="0" w:space="0" w:color="auto"/>
        <w:left w:val="none" w:sz="0" w:space="0" w:color="auto"/>
        <w:bottom w:val="none" w:sz="0" w:space="0" w:color="auto"/>
        <w:right w:val="none" w:sz="0" w:space="0" w:color="auto"/>
      </w:divBdr>
      <w:divsChild>
        <w:div w:id="181743972">
          <w:marLeft w:val="0"/>
          <w:marRight w:val="0"/>
          <w:marTop w:val="0"/>
          <w:marBottom w:val="0"/>
          <w:divBdr>
            <w:top w:val="none" w:sz="0" w:space="0" w:color="auto"/>
            <w:left w:val="none" w:sz="0" w:space="0" w:color="auto"/>
            <w:bottom w:val="none" w:sz="0" w:space="0" w:color="auto"/>
            <w:right w:val="none" w:sz="0" w:space="0" w:color="auto"/>
          </w:divBdr>
        </w:div>
        <w:div w:id="266237775">
          <w:marLeft w:val="0"/>
          <w:marRight w:val="0"/>
          <w:marTop w:val="0"/>
          <w:marBottom w:val="0"/>
          <w:divBdr>
            <w:top w:val="none" w:sz="0" w:space="0" w:color="auto"/>
            <w:left w:val="none" w:sz="0" w:space="0" w:color="auto"/>
            <w:bottom w:val="none" w:sz="0" w:space="0" w:color="auto"/>
            <w:right w:val="none" w:sz="0" w:space="0" w:color="auto"/>
          </w:divBdr>
        </w:div>
        <w:div w:id="596518878">
          <w:marLeft w:val="0"/>
          <w:marRight w:val="0"/>
          <w:marTop w:val="0"/>
          <w:marBottom w:val="0"/>
          <w:divBdr>
            <w:top w:val="none" w:sz="0" w:space="0" w:color="auto"/>
            <w:left w:val="none" w:sz="0" w:space="0" w:color="auto"/>
            <w:bottom w:val="none" w:sz="0" w:space="0" w:color="auto"/>
            <w:right w:val="none" w:sz="0" w:space="0" w:color="auto"/>
          </w:divBdr>
          <w:divsChild>
            <w:div w:id="1589119111">
              <w:marLeft w:val="-75"/>
              <w:marRight w:val="0"/>
              <w:marTop w:val="30"/>
              <w:marBottom w:val="30"/>
              <w:divBdr>
                <w:top w:val="none" w:sz="0" w:space="0" w:color="auto"/>
                <w:left w:val="none" w:sz="0" w:space="0" w:color="auto"/>
                <w:bottom w:val="none" w:sz="0" w:space="0" w:color="auto"/>
                <w:right w:val="none" w:sz="0" w:space="0" w:color="auto"/>
              </w:divBdr>
              <w:divsChild>
                <w:div w:id="115761856">
                  <w:marLeft w:val="0"/>
                  <w:marRight w:val="0"/>
                  <w:marTop w:val="0"/>
                  <w:marBottom w:val="0"/>
                  <w:divBdr>
                    <w:top w:val="none" w:sz="0" w:space="0" w:color="auto"/>
                    <w:left w:val="none" w:sz="0" w:space="0" w:color="auto"/>
                    <w:bottom w:val="none" w:sz="0" w:space="0" w:color="auto"/>
                    <w:right w:val="none" w:sz="0" w:space="0" w:color="auto"/>
                  </w:divBdr>
                  <w:divsChild>
                    <w:div w:id="1163350152">
                      <w:marLeft w:val="0"/>
                      <w:marRight w:val="0"/>
                      <w:marTop w:val="0"/>
                      <w:marBottom w:val="0"/>
                      <w:divBdr>
                        <w:top w:val="none" w:sz="0" w:space="0" w:color="auto"/>
                        <w:left w:val="none" w:sz="0" w:space="0" w:color="auto"/>
                        <w:bottom w:val="none" w:sz="0" w:space="0" w:color="auto"/>
                        <w:right w:val="none" w:sz="0" w:space="0" w:color="auto"/>
                      </w:divBdr>
                    </w:div>
                  </w:divsChild>
                </w:div>
                <w:div w:id="505829970">
                  <w:marLeft w:val="0"/>
                  <w:marRight w:val="0"/>
                  <w:marTop w:val="0"/>
                  <w:marBottom w:val="0"/>
                  <w:divBdr>
                    <w:top w:val="none" w:sz="0" w:space="0" w:color="auto"/>
                    <w:left w:val="none" w:sz="0" w:space="0" w:color="auto"/>
                    <w:bottom w:val="none" w:sz="0" w:space="0" w:color="auto"/>
                    <w:right w:val="none" w:sz="0" w:space="0" w:color="auto"/>
                  </w:divBdr>
                  <w:divsChild>
                    <w:div w:id="872808949">
                      <w:marLeft w:val="0"/>
                      <w:marRight w:val="0"/>
                      <w:marTop w:val="0"/>
                      <w:marBottom w:val="0"/>
                      <w:divBdr>
                        <w:top w:val="none" w:sz="0" w:space="0" w:color="auto"/>
                        <w:left w:val="none" w:sz="0" w:space="0" w:color="auto"/>
                        <w:bottom w:val="none" w:sz="0" w:space="0" w:color="auto"/>
                        <w:right w:val="none" w:sz="0" w:space="0" w:color="auto"/>
                      </w:divBdr>
                    </w:div>
                  </w:divsChild>
                </w:div>
                <w:div w:id="552817612">
                  <w:marLeft w:val="0"/>
                  <w:marRight w:val="0"/>
                  <w:marTop w:val="0"/>
                  <w:marBottom w:val="0"/>
                  <w:divBdr>
                    <w:top w:val="none" w:sz="0" w:space="0" w:color="auto"/>
                    <w:left w:val="none" w:sz="0" w:space="0" w:color="auto"/>
                    <w:bottom w:val="none" w:sz="0" w:space="0" w:color="auto"/>
                    <w:right w:val="none" w:sz="0" w:space="0" w:color="auto"/>
                  </w:divBdr>
                  <w:divsChild>
                    <w:div w:id="1007173554">
                      <w:marLeft w:val="0"/>
                      <w:marRight w:val="0"/>
                      <w:marTop w:val="0"/>
                      <w:marBottom w:val="0"/>
                      <w:divBdr>
                        <w:top w:val="none" w:sz="0" w:space="0" w:color="auto"/>
                        <w:left w:val="none" w:sz="0" w:space="0" w:color="auto"/>
                        <w:bottom w:val="none" w:sz="0" w:space="0" w:color="auto"/>
                        <w:right w:val="none" w:sz="0" w:space="0" w:color="auto"/>
                      </w:divBdr>
                    </w:div>
                  </w:divsChild>
                </w:div>
                <w:div w:id="731192707">
                  <w:marLeft w:val="0"/>
                  <w:marRight w:val="0"/>
                  <w:marTop w:val="0"/>
                  <w:marBottom w:val="0"/>
                  <w:divBdr>
                    <w:top w:val="none" w:sz="0" w:space="0" w:color="auto"/>
                    <w:left w:val="none" w:sz="0" w:space="0" w:color="auto"/>
                    <w:bottom w:val="none" w:sz="0" w:space="0" w:color="auto"/>
                    <w:right w:val="none" w:sz="0" w:space="0" w:color="auto"/>
                  </w:divBdr>
                  <w:divsChild>
                    <w:div w:id="1021317993">
                      <w:marLeft w:val="0"/>
                      <w:marRight w:val="0"/>
                      <w:marTop w:val="0"/>
                      <w:marBottom w:val="0"/>
                      <w:divBdr>
                        <w:top w:val="none" w:sz="0" w:space="0" w:color="auto"/>
                        <w:left w:val="none" w:sz="0" w:space="0" w:color="auto"/>
                        <w:bottom w:val="none" w:sz="0" w:space="0" w:color="auto"/>
                        <w:right w:val="none" w:sz="0" w:space="0" w:color="auto"/>
                      </w:divBdr>
                    </w:div>
                  </w:divsChild>
                </w:div>
                <w:div w:id="765544371">
                  <w:marLeft w:val="0"/>
                  <w:marRight w:val="0"/>
                  <w:marTop w:val="0"/>
                  <w:marBottom w:val="0"/>
                  <w:divBdr>
                    <w:top w:val="none" w:sz="0" w:space="0" w:color="auto"/>
                    <w:left w:val="none" w:sz="0" w:space="0" w:color="auto"/>
                    <w:bottom w:val="none" w:sz="0" w:space="0" w:color="auto"/>
                    <w:right w:val="none" w:sz="0" w:space="0" w:color="auto"/>
                  </w:divBdr>
                  <w:divsChild>
                    <w:div w:id="1073623388">
                      <w:marLeft w:val="0"/>
                      <w:marRight w:val="0"/>
                      <w:marTop w:val="0"/>
                      <w:marBottom w:val="0"/>
                      <w:divBdr>
                        <w:top w:val="none" w:sz="0" w:space="0" w:color="auto"/>
                        <w:left w:val="none" w:sz="0" w:space="0" w:color="auto"/>
                        <w:bottom w:val="none" w:sz="0" w:space="0" w:color="auto"/>
                        <w:right w:val="none" w:sz="0" w:space="0" w:color="auto"/>
                      </w:divBdr>
                    </w:div>
                  </w:divsChild>
                </w:div>
                <w:div w:id="775029180">
                  <w:marLeft w:val="0"/>
                  <w:marRight w:val="0"/>
                  <w:marTop w:val="0"/>
                  <w:marBottom w:val="0"/>
                  <w:divBdr>
                    <w:top w:val="none" w:sz="0" w:space="0" w:color="auto"/>
                    <w:left w:val="none" w:sz="0" w:space="0" w:color="auto"/>
                    <w:bottom w:val="none" w:sz="0" w:space="0" w:color="auto"/>
                    <w:right w:val="none" w:sz="0" w:space="0" w:color="auto"/>
                  </w:divBdr>
                  <w:divsChild>
                    <w:div w:id="581910607">
                      <w:marLeft w:val="0"/>
                      <w:marRight w:val="0"/>
                      <w:marTop w:val="0"/>
                      <w:marBottom w:val="0"/>
                      <w:divBdr>
                        <w:top w:val="none" w:sz="0" w:space="0" w:color="auto"/>
                        <w:left w:val="none" w:sz="0" w:space="0" w:color="auto"/>
                        <w:bottom w:val="none" w:sz="0" w:space="0" w:color="auto"/>
                        <w:right w:val="none" w:sz="0" w:space="0" w:color="auto"/>
                      </w:divBdr>
                    </w:div>
                  </w:divsChild>
                </w:div>
                <w:div w:id="871726574">
                  <w:marLeft w:val="0"/>
                  <w:marRight w:val="0"/>
                  <w:marTop w:val="0"/>
                  <w:marBottom w:val="0"/>
                  <w:divBdr>
                    <w:top w:val="none" w:sz="0" w:space="0" w:color="auto"/>
                    <w:left w:val="none" w:sz="0" w:space="0" w:color="auto"/>
                    <w:bottom w:val="none" w:sz="0" w:space="0" w:color="auto"/>
                    <w:right w:val="none" w:sz="0" w:space="0" w:color="auto"/>
                  </w:divBdr>
                  <w:divsChild>
                    <w:div w:id="1488327112">
                      <w:marLeft w:val="0"/>
                      <w:marRight w:val="0"/>
                      <w:marTop w:val="0"/>
                      <w:marBottom w:val="0"/>
                      <w:divBdr>
                        <w:top w:val="none" w:sz="0" w:space="0" w:color="auto"/>
                        <w:left w:val="none" w:sz="0" w:space="0" w:color="auto"/>
                        <w:bottom w:val="none" w:sz="0" w:space="0" w:color="auto"/>
                        <w:right w:val="none" w:sz="0" w:space="0" w:color="auto"/>
                      </w:divBdr>
                    </w:div>
                  </w:divsChild>
                </w:div>
                <w:div w:id="986862712">
                  <w:marLeft w:val="0"/>
                  <w:marRight w:val="0"/>
                  <w:marTop w:val="0"/>
                  <w:marBottom w:val="0"/>
                  <w:divBdr>
                    <w:top w:val="none" w:sz="0" w:space="0" w:color="auto"/>
                    <w:left w:val="none" w:sz="0" w:space="0" w:color="auto"/>
                    <w:bottom w:val="none" w:sz="0" w:space="0" w:color="auto"/>
                    <w:right w:val="none" w:sz="0" w:space="0" w:color="auto"/>
                  </w:divBdr>
                  <w:divsChild>
                    <w:div w:id="124394352">
                      <w:marLeft w:val="0"/>
                      <w:marRight w:val="0"/>
                      <w:marTop w:val="0"/>
                      <w:marBottom w:val="0"/>
                      <w:divBdr>
                        <w:top w:val="none" w:sz="0" w:space="0" w:color="auto"/>
                        <w:left w:val="none" w:sz="0" w:space="0" w:color="auto"/>
                        <w:bottom w:val="none" w:sz="0" w:space="0" w:color="auto"/>
                        <w:right w:val="none" w:sz="0" w:space="0" w:color="auto"/>
                      </w:divBdr>
                    </w:div>
                  </w:divsChild>
                </w:div>
                <w:div w:id="1095706571">
                  <w:marLeft w:val="0"/>
                  <w:marRight w:val="0"/>
                  <w:marTop w:val="0"/>
                  <w:marBottom w:val="0"/>
                  <w:divBdr>
                    <w:top w:val="none" w:sz="0" w:space="0" w:color="auto"/>
                    <w:left w:val="none" w:sz="0" w:space="0" w:color="auto"/>
                    <w:bottom w:val="none" w:sz="0" w:space="0" w:color="auto"/>
                    <w:right w:val="none" w:sz="0" w:space="0" w:color="auto"/>
                  </w:divBdr>
                  <w:divsChild>
                    <w:div w:id="1160585810">
                      <w:marLeft w:val="0"/>
                      <w:marRight w:val="0"/>
                      <w:marTop w:val="0"/>
                      <w:marBottom w:val="0"/>
                      <w:divBdr>
                        <w:top w:val="none" w:sz="0" w:space="0" w:color="auto"/>
                        <w:left w:val="none" w:sz="0" w:space="0" w:color="auto"/>
                        <w:bottom w:val="none" w:sz="0" w:space="0" w:color="auto"/>
                        <w:right w:val="none" w:sz="0" w:space="0" w:color="auto"/>
                      </w:divBdr>
                    </w:div>
                  </w:divsChild>
                </w:div>
                <w:div w:id="1141385631">
                  <w:marLeft w:val="0"/>
                  <w:marRight w:val="0"/>
                  <w:marTop w:val="0"/>
                  <w:marBottom w:val="0"/>
                  <w:divBdr>
                    <w:top w:val="none" w:sz="0" w:space="0" w:color="auto"/>
                    <w:left w:val="none" w:sz="0" w:space="0" w:color="auto"/>
                    <w:bottom w:val="none" w:sz="0" w:space="0" w:color="auto"/>
                    <w:right w:val="none" w:sz="0" w:space="0" w:color="auto"/>
                  </w:divBdr>
                  <w:divsChild>
                    <w:div w:id="719716884">
                      <w:marLeft w:val="0"/>
                      <w:marRight w:val="0"/>
                      <w:marTop w:val="0"/>
                      <w:marBottom w:val="0"/>
                      <w:divBdr>
                        <w:top w:val="none" w:sz="0" w:space="0" w:color="auto"/>
                        <w:left w:val="none" w:sz="0" w:space="0" w:color="auto"/>
                        <w:bottom w:val="none" w:sz="0" w:space="0" w:color="auto"/>
                        <w:right w:val="none" w:sz="0" w:space="0" w:color="auto"/>
                      </w:divBdr>
                    </w:div>
                  </w:divsChild>
                </w:div>
                <w:div w:id="1191918738">
                  <w:marLeft w:val="0"/>
                  <w:marRight w:val="0"/>
                  <w:marTop w:val="0"/>
                  <w:marBottom w:val="0"/>
                  <w:divBdr>
                    <w:top w:val="none" w:sz="0" w:space="0" w:color="auto"/>
                    <w:left w:val="none" w:sz="0" w:space="0" w:color="auto"/>
                    <w:bottom w:val="none" w:sz="0" w:space="0" w:color="auto"/>
                    <w:right w:val="none" w:sz="0" w:space="0" w:color="auto"/>
                  </w:divBdr>
                  <w:divsChild>
                    <w:div w:id="549653376">
                      <w:marLeft w:val="0"/>
                      <w:marRight w:val="0"/>
                      <w:marTop w:val="0"/>
                      <w:marBottom w:val="0"/>
                      <w:divBdr>
                        <w:top w:val="none" w:sz="0" w:space="0" w:color="auto"/>
                        <w:left w:val="none" w:sz="0" w:space="0" w:color="auto"/>
                        <w:bottom w:val="none" w:sz="0" w:space="0" w:color="auto"/>
                        <w:right w:val="none" w:sz="0" w:space="0" w:color="auto"/>
                      </w:divBdr>
                    </w:div>
                  </w:divsChild>
                </w:div>
                <w:div w:id="1444571618">
                  <w:marLeft w:val="0"/>
                  <w:marRight w:val="0"/>
                  <w:marTop w:val="0"/>
                  <w:marBottom w:val="0"/>
                  <w:divBdr>
                    <w:top w:val="none" w:sz="0" w:space="0" w:color="auto"/>
                    <w:left w:val="none" w:sz="0" w:space="0" w:color="auto"/>
                    <w:bottom w:val="none" w:sz="0" w:space="0" w:color="auto"/>
                    <w:right w:val="none" w:sz="0" w:space="0" w:color="auto"/>
                  </w:divBdr>
                  <w:divsChild>
                    <w:div w:id="1313607710">
                      <w:marLeft w:val="0"/>
                      <w:marRight w:val="0"/>
                      <w:marTop w:val="0"/>
                      <w:marBottom w:val="0"/>
                      <w:divBdr>
                        <w:top w:val="none" w:sz="0" w:space="0" w:color="auto"/>
                        <w:left w:val="none" w:sz="0" w:space="0" w:color="auto"/>
                        <w:bottom w:val="none" w:sz="0" w:space="0" w:color="auto"/>
                        <w:right w:val="none" w:sz="0" w:space="0" w:color="auto"/>
                      </w:divBdr>
                    </w:div>
                  </w:divsChild>
                </w:div>
                <w:div w:id="1578707459">
                  <w:marLeft w:val="0"/>
                  <w:marRight w:val="0"/>
                  <w:marTop w:val="0"/>
                  <w:marBottom w:val="0"/>
                  <w:divBdr>
                    <w:top w:val="none" w:sz="0" w:space="0" w:color="auto"/>
                    <w:left w:val="none" w:sz="0" w:space="0" w:color="auto"/>
                    <w:bottom w:val="none" w:sz="0" w:space="0" w:color="auto"/>
                    <w:right w:val="none" w:sz="0" w:space="0" w:color="auto"/>
                  </w:divBdr>
                  <w:divsChild>
                    <w:div w:id="1499082120">
                      <w:marLeft w:val="0"/>
                      <w:marRight w:val="0"/>
                      <w:marTop w:val="0"/>
                      <w:marBottom w:val="0"/>
                      <w:divBdr>
                        <w:top w:val="none" w:sz="0" w:space="0" w:color="auto"/>
                        <w:left w:val="none" w:sz="0" w:space="0" w:color="auto"/>
                        <w:bottom w:val="none" w:sz="0" w:space="0" w:color="auto"/>
                        <w:right w:val="none" w:sz="0" w:space="0" w:color="auto"/>
                      </w:divBdr>
                    </w:div>
                  </w:divsChild>
                </w:div>
                <w:div w:id="1847937751">
                  <w:marLeft w:val="0"/>
                  <w:marRight w:val="0"/>
                  <w:marTop w:val="0"/>
                  <w:marBottom w:val="0"/>
                  <w:divBdr>
                    <w:top w:val="none" w:sz="0" w:space="0" w:color="auto"/>
                    <w:left w:val="none" w:sz="0" w:space="0" w:color="auto"/>
                    <w:bottom w:val="none" w:sz="0" w:space="0" w:color="auto"/>
                    <w:right w:val="none" w:sz="0" w:space="0" w:color="auto"/>
                  </w:divBdr>
                  <w:divsChild>
                    <w:div w:id="695233179">
                      <w:marLeft w:val="0"/>
                      <w:marRight w:val="0"/>
                      <w:marTop w:val="0"/>
                      <w:marBottom w:val="0"/>
                      <w:divBdr>
                        <w:top w:val="none" w:sz="0" w:space="0" w:color="auto"/>
                        <w:left w:val="none" w:sz="0" w:space="0" w:color="auto"/>
                        <w:bottom w:val="none" w:sz="0" w:space="0" w:color="auto"/>
                        <w:right w:val="none" w:sz="0" w:space="0" w:color="auto"/>
                      </w:divBdr>
                    </w:div>
                  </w:divsChild>
                </w:div>
                <w:div w:id="1951928916">
                  <w:marLeft w:val="0"/>
                  <w:marRight w:val="0"/>
                  <w:marTop w:val="0"/>
                  <w:marBottom w:val="0"/>
                  <w:divBdr>
                    <w:top w:val="none" w:sz="0" w:space="0" w:color="auto"/>
                    <w:left w:val="none" w:sz="0" w:space="0" w:color="auto"/>
                    <w:bottom w:val="none" w:sz="0" w:space="0" w:color="auto"/>
                    <w:right w:val="none" w:sz="0" w:space="0" w:color="auto"/>
                  </w:divBdr>
                  <w:divsChild>
                    <w:div w:id="830413879">
                      <w:marLeft w:val="0"/>
                      <w:marRight w:val="0"/>
                      <w:marTop w:val="0"/>
                      <w:marBottom w:val="0"/>
                      <w:divBdr>
                        <w:top w:val="none" w:sz="0" w:space="0" w:color="auto"/>
                        <w:left w:val="none" w:sz="0" w:space="0" w:color="auto"/>
                        <w:bottom w:val="none" w:sz="0" w:space="0" w:color="auto"/>
                        <w:right w:val="none" w:sz="0" w:space="0" w:color="auto"/>
                      </w:divBdr>
                    </w:div>
                  </w:divsChild>
                </w:div>
                <w:div w:id="2059281015">
                  <w:marLeft w:val="0"/>
                  <w:marRight w:val="0"/>
                  <w:marTop w:val="0"/>
                  <w:marBottom w:val="0"/>
                  <w:divBdr>
                    <w:top w:val="none" w:sz="0" w:space="0" w:color="auto"/>
                    <w:left w:val="none" w:sz="0" w:space="0" w:color="auto"/>
                    <w:bottom w:val="none" w:sz="0" w:space="0" w:color="auto"/>
                    <w:right w:val="none" w:sz="0" w:space="0" w:color="auto"/>
                  </w:divBdr>
                  <w:divsChild>
                    <w:div w:id="9320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996282">
          <w:marLeft w:val="0"/>
          <w:marRight w:val="0"/>
          <w:marTop w:val="0"/>
          <w:marBottom w:val="0"/>
          <w:divBdr>
            <w:top w:val="none" w:sz="0" w:space="0" w:color="auto"/>
            <w:left w:val="none" w:sz="0" w:space="0" w:color="auto"/>
            <w:bottom w:val="none" w:sz="0" w:space="0" w:color="auto"/>
            <w:right w:val="none" w:sz="0" w:space="0" w:color="auto"/>
          </w:divBdr>
        </w:div>
        <w:div w:id="1790079236">
          <w:marLeft w:val="0"/>
          <w:marRight w:val="0"/>
          <w:marTop w:val="0"/>
          <w:marBottom w:val="0"/>
          <w:divBdr>
            <w:top w:val="none" w:sz="0" w:space="0" w:color="auto"/>
            <w:left w:val="none" w:sz="0" w:space="0" w:color="auto"/>
            <w:bottom w:val="none" w:sz="0" w:space="0" w:color="auto"/>
            <w:right w:val="none" w:sz="0" w:space="0" w:color="auto"/>
          </w:divBdr>
        </w:div>
        <w:div w:id="1898663326">
          <w:marLeft w:val="0"/>
          <w:marRight w:val="0"/>
          <w:marTop w:val="0"/>
          <w:marBottom w:val="0"/>
          <w:divBdr>
            <w:top w:val="none" w:sz="0" w:space="0" w:color="auto"/>
            <w:left w:val="none" w:sz="0" w:space="0" w:color="auto"/>
            <w:bottom w:val="none" w:sz="0" w:space="0" w:color="auto"/>
            <w:right w:val="none" w:sz="0" w:space="0" w:color="auto"/>
          </w:divBdr>
        </w:div>
      </w:divsChild>
    </w:div>
    <w:div w:id="799806014">
      <w:bodyDiv w:val="1"/>
      <w:marLeft w:val="0"/>
      <w:marRight w:val="0"/>
      <w:marTop w:val="0"/>
      <w:marBottom w:val="0"/>
      <w:divBdr>
        <w:top w:val="none" w:sz="0" w:space="0" w:color="auto"/>
        <w:left w:val="none" w:sz="0" w:space="0" w:color="auto"/>
        <w:bottom w:val="none" w:sz="0" w:space="0" w:color="auto"/>
        <w:right w:val="none" w:sz="0" w:space="0" w:color="auto"/>
      </w:divBdr>
    </w:div>
    <w:div w:id="882518308">
      <w:bodyDiv w:val="1"/>
      <w:marLeft w:val="0"/>
      <w:marRight w:val="0"/>
      <w:marTop w:val="0"/>
      <w:marBottom w:val="0"/>
      <w:divBdr>
        <w:top w:val="none" w:sz="0" w:space="0" w:color="auto"/>
        <w:left w:val="none" w:sz="0" w:space="0" w:color="auto"/>
        <w:bottom w:val="none" w:sz="0" w:space="0" w:color="auto"/>
        <w:right w:val="none" w:sz="0" w:space="0" w:color="auto"/>
      </w:divBdr>
    </w:div>
    <w:div w:id="898203337">
      <w:bodyDiv w:val="1"/>
      <w:marLeft w:val="0"/>
      <w:marRight w:val="0"/>
      <w:marTop w:val="0"/>
      <w:marBottom w:val="0"/>
      <w:divBdr>
        <w:top w:val="none" w:sz="0" w:space="0" w:color="auto"/>
        <w:left w:val="none" w:sz="0" w:space="0" w:color="auto"/>
        <w:bottom w:val="none" w:sz="0" w:space="0" w:color="auto"/>
        <w:right w:val="none" w:sz="0" w:space="0" w:color="auto"/>
      </w:divBdr>
    </w:div>
    <w:div w:id="898517313">
      <w:bodyDiv w:val="1"/>
      <w:marLeft w:val="0"/>
      <w:marRight w:val="0"/>
      <w:marTop w:val="0"/>
      <w:marBottom w:val="0"/>
      <w:divBdr>
        <w:top w:val="none" w:sz="0" w:space="0" w:color="auto"/>
        <w:left w:val="none" w:sz="0" w:space="0" w:color="auto"/>
        <w:bottom w:val="none" w:sz="0" w:space="0" w:color="auto"/>
        <w:right w:val="none" w:sz="0" w:space="0" w:color="auto"/>
      </w:divBdr>
    </w:div>
    <w:div w:id="943223513">
      <w:bodyDiv w:val="1"/>
      <w:marLeft w:val="0"/>
      <w:marRight w:val="0"/>
      <w:marTop w:val="0"/>
      <w:marBottom w:val="0"/>
      <w:divBdr>
        <w:top w:val="none" w:sz="0" w:space="0" w:color="auto"/>
        <w:left w:val="none" w:sz="0" w:space="0" w:color="auto"/>
        <w:bottom w:val="none" w:sz="0" w:space="0" w:color="auto"/>
        <w:right w:val="none" w:sz="0" w:space="0" w:color="auto"/>
      </w:divBdr>
    </w:div>
    <w:div w:id="1005401280">
      <w:bodyDiv w:val="1"/>
      <w:marLeft w:val="0"/>
      <w:marRight w:val="0"/>
      <w:marTop w:val="0"/>
      <w:marBottom w:val="0"/>
      <w:divBdr>
        <w:top w:val="none" w:sz="0" w:space="0" w:color="auto"/>
        <w:left w:val="none" w:sz="0" w:space="0" w:color="auto"/>
        <w:bottom w:val="none" w:sz="0" w:space="0" w:color="auto"/>
        <w:right w:val="none" w:sz="0" w:space="0" w:color="auto"/>
      </w:divBdr>
    </w:div>
    <w:div w:id="1010833641">
      <w:bodyDiv w:val="1"/>
      <w:marLeft w:val="0"/>
      <w:marRight w:val="0"/>
      <w:marTop w:val="0"/>
      <w:marBottom w:val="0"/>
      <w:divBdr>
        <w:top w:val="none" w:sz="0" w:space="0" w:color="auto"/>
        <w:left w:val="none" w:sz="0" w:space="0" w:color="auto"/>
        <w:bottom w:val="none" w:sz="0" w:space="0" w:color="auto"/>
        <w:right w:val="none" w:sz="0" w:space="0" w:color="auto"/>
      </w:divBdr>
    </w:div>
    <w:div w:id="1065641225">
      <w:bodyDiv w:val="1"/>
      <w:marLeft w:val="0"/>
      <w:marRight w:val="0"/>
      <w:marTop w:val="0"/>
      <w:marBottom w:val="0"/>
      <w:divBdr>
        <w:top w:val="none" w:sz="0" w:space="0" w:color="auto"/>
        <w:left w:val="none" w:sz="0" w:space="0" w:color="auto"/>
        <w:bottom w:val="none" w:sz="0" w:space="0" w:color="auto"/>
        <w:right w:val="none" w:sz="0" w:space="0" w:color="auto"/>
      </w:divBdr>
    </w:div>
    <w:div w:id="1226113431">
      <w:bodyDiv w:val="1"/>
      <w:marLeft w:val="0"/>
      <w:marRight w:val="0"/>
      <w:marTop w:val="0"/>
      <w:marBottom w:val="0"/>
      <w:divBdr>
        <w:top w:val="none" w:sz="0" w:space="0" w:color="auto"/>
        <w:left w:val="none" w:sz="0" w:space="0" w:color="auto"/>
        <w:bottom w:val="none" w:sz="0" w:space="0" w:color="auto"/>
        <w:right w:val="none" w:sz="0" w:space="0" w:color="auto"/>
      </w:divBdr>
    </w:div>
    <w:div w:id="1232235613">
      <w:bodyDiv w:val="1"/>
      <w:marLeft w:val="0"/>
      <w:marRight w:val="0"/>
      <w:marTop w:val="0"/>
      <w:marBottom w:val="0"/>
      <w:divBdr>
        <w:top w:val="none" w:sz="0" w:space="0" w:color="auto"/>
        <w:left w:val="none" w:sz="0" w:space="0" w:color="auto"/>
        <w:bottom w:val="none" w:sz="0" w:space="0" w:color="auto"/>
        <w:right w:val="none" w:sz="0" w:space="0" w:color="auto"/>
      </w:divBdr>
    </w:div>
    <w:div w:id="1262881980">
      <w:bodyDiv w:val="1"/>
      <w:marLeft w:val="0"/>
      <w:marRight w:val="0"/>
      <w:marTop w:val="0"/>
      <w:marBottom w:val="0"/>
      <w:divBdr>
        <w:top w:val="none" w:sz="0" w:space="0" w:color="auto"/>
        <w:left w:val="none" w:sz="0" w:space="0" w:color="auto"/>
        <w:bottom w:val="none" w:sz="0" w:space="0" w:color="auto"/>
        <w:right w:val="none" w:sz="0" w:space="0" w:color="auto"/>
      </w:divBdr>
    </w:div>
    <w:div w:id="1347441986">
      <w:bodyDiv w:val="1"/>
      <w:marLeft w:val="0"/>
      <w:marRight w:val="0"/>
      <w:marTop w:val="0"/>
      <w:marBottom w:val="0"/>
      <w:divBdr>
        <w:top w:val="none" w:sz="0" w:space="0" w:color="auto"/>
        <w:left w:val="none" w:sz="0" w:space="0" w:color="auto"/>
        <w:bottom w:val="none" w:sz="0" w:space="0" w:color="auto"/>
        <w:right w:val="none" w:sz="0" w:space="0" w:color="auto"/>
      </w:divBdr>
    </w:div>
    <w:div w:id="1377004326">
      <w:bodyDiv w:val="1"/>
      <w:marLeft w:val="0"/>
      <w:marRight w:val="0"/>
      <w:marTop w:val="0"/>
      <w:marBottom w:val="0"/>
      <w:divBdr>
        <w:top w:val="none" w:sz="0" w:space="0" w:color="auto"/>
        <w:left w:val="none" w:sz="0" w:space="0" w:color="auto"/>
        <w:bottom w:val="none" w:sz="0" w:space="0" w:color="auto"/>
        <w:right w:val="none" w:sz="0" w:space="0" w:color="auto"/>
      </w:divBdr>
    </w:div>
    <w:div w:id="1403404428">
      <w:bodyDiv w:val="1"/>
      <w:marLeft w:val="0"/>
      <w:marRight w:val="0"/>
      <w:marTop w:val="0"/>
      <w:marBottom w:val="0"/>
      <w:divBdr>
        <w:top w:val="none" w:sz="0" w:space="0" w:color="auto"/>
        <w:left w:val="none" w:sz="0" w:space="0" w:color="auto"/>
        <w:bottom w:val="none" w:sz="0" w:space="0" w:color="auto"/>
        <w:right w:val="none" w:sz="0" w:space="0" w:color="auto"/>
      </w:divBdr>
    </w:div>
    <w:div w:id="1417635544">
      <w:bodyDiv w:val="1"/>
      <w:marLeft w:val="0"/>
      <w:marRight w:val="0"/>
      <w:marTop w:val="0"/>
      <w:marBottom w:val="0"/>
      <w:divBdr>
        <w:top w:val="none" w:sz="0" w:space="0" w:color="auto"/>
        <w:left w:val="none" w:sz="0" w:space="0" w:color="auto"/>
        <w:bottom w:val="none" w:sz="0" w:space="0" w:color="auto"/>
        <w:right w:val="none" w:sz="0" w:space="0" w:color="auto"/>
      </w:divBdr>
    </w:div>
    <w:div w:id="1449932871">
      <w:bodyDiv w:val="1"/>
      <w:marLeft w:val="0"/>
      <w:marRight w:val="0"/>
      <w:marTop w:val="0"/>
      <w:marBottom w:val="0"/>
      <w:divBdr>
        <w:top w:val="none" w:sz="0" w:space="0" w:color="auto"/>
        <w:left w:val="none" w:sz="0" w:space="0" w:color="auto"/>
        <w:bottom w:val="none" w:sz="0" w:space="0" w:color="auto"/>
        <w:right w:val="none" w:sz="0" w:space="0" w:color="auto"/>
      </w:divBdr>
    </w:div>
    <w:div w:id="1563061639">
      <w:bodyDiv w:val="1"/>
      <w:marLeft w:val="0"/>
      <w:marRight w:val="0"/>
      <w:marTop w:val="0"/>
      <w:marBottom w:val="0"/>
      <w:divBdr>
        <w:top w:val="none" w:sz="0" w:space="0" w:color="auto"/>
        <w:left w:val="none" w:sz="0" w:space="0" w:color="auto"/>
        <w:bottom w:val="none" w:sz="0" w:space="0" w:color="auto"/>
        <w:right w:val="none" w:sz="0" w:space="0" w:color="auto"/>
      </w:divBdr>
    </w:div>
    <w:div w:id="1632904378">
      <w:bodyDiv w:val="1"/>
      <w:marLeft w:val="0"/>
      <w:marRight w:val="0"/>
      <w:marTop w:val="0"/>
      <w:marBottom w:val="0"/>
      <w:divBdr>
        <w:top w:val="none" w:sz="0" w:space="0" w:color="auto"/>
        <w:left w:val="none" w:sz="0" w:space="0" w:color="auto"/>
        <w:bottom w:val="none" w:sz="0" w:space="0" w:color="auto"/>
        <w:right w:val="none" w:sz="0" w:space="0" w:color="auto"/>
      </w:divBdr>
    </w:div>
    <w:div w:id="1637565269">
      <w:bodyDiv w:val="1"/>
      <w:marLeft w:val="0"/>
      <w:marRight w:val="0"/>
      <w:marTop w:val="0"/>
      <w:marBottom w:val="0"/>
      <w:divBdr>
        <w:top w:val="none" w:sz="0" w:space="0" w:color="auto"/>
        <w:left w:val="none" w:sz="0" w:space="0" w:color="auto"/>
        <w:bottom w:val="none" w:sz="0" w:space="0" w:color="auto"/>
        <w:right w:val="none" w:sz="0" w:space="0" w:color="auto"/>
      </w:divBdr>
    </w:div>
    <w:div w:id="1659335738">
      <w:bodyDiv w:val="1"/>
      <w:marLeft w:val="0"/>
      <w:marRight w:val="0"/>
      <w:marTop w:val="0"/>
      <w:marBottom w:val="0"/>
      <w:divBdr>
        <w:top w:val="none" w:sz="0" w:space="0" w:color="auto"/>
        <w:left w:val="none" w:sz="0" w:space="0" w:color="auto"/>
        <w:bottom w:val="none" w:sz="0" w:space="0" w:color="auto"/>
        <w:right w:val="none" w:sz="0" w:space="0" w:color="auto"/>
      </w:divBdr>
    </w:div>
    <w:div w:id="1703945360">
      <w:bodyDiv w:val="1"/>
      <w:marLeft w:val="0"/>
      <w:marRight w:val="0"/>
      <w:marTop w:val="0"/>
      <w:marBottom w:val="0"/>
      <w:divBdr>
        <w:top w:val="none" w:sz="0" w:space="0" w:color="auto"/>
        <w:left w:val="none" w:sz="0" w:space="0" w:color="auto"/>
        <w:bottom w:val="none" w:sz="0" w:space="0" w:color="auto"/>
        <w:right w:val="none" w:sz="0" w:space="0" w:color="auto"/>
      </w:divBdr>
    </w:div>
    <w:div w:id="1753578530">
      <w:bodyDiv w:val="1"/>
      <w:marLeft w:val="0"/>
      <w:marRight w:val="0"/>
      <w:marTop w:val="0"/>
      <w:marBottom w:val="0"/>
      <w:divBdr>
        <w:top w:val="none" w:sz="0" w:space="0" w:color="auto"/>
        <w:left w:val="none" w:sz="0" w:space="0" w:color="auto"/>
        <w:bottom w:val="none" w:sz="0" w:space="0" w:color="auto"/>
        <w:right w:val="none" w:sz="0" w:space="0" w:color="auto"/>
      </w:divBdr>
    </w:div>
    <w:div w:id="1813861117">
      <w:bodyDiv w:val="1"/>
      <w:marLeft w:val="0"/>
      <w:marRight w:val="0"/>
      <w:marTop w:val="0"/>
      <w:marBottom w:val="0"/>
      <w:divBdr>
        <w:top w:val="none" w:sz="0" w:space="0" w:color="auto"/>
        <w:left w:val="none" w:sz="0" w:space="0" w:color="auto"/>
        <w:bottom w:val="none" w:sz="0" w:space="0" w:color="auto"/>
        <w:right w:val="none" w:sz="0" w:space="0" w:color="auto"/>
      </w:divBdr>
      <w:divsChild>
        <w:div w:id="310600984">
          <w:marLeft w:val="0"/>
          <w:marRight w:val="0"/>
          <w:marTop w:val="0"/>
          <w:marBottom w:val="0"/>
          <w:divBdr>
            <w:top w:val="none" w:sz="0" w:space="0" w:color="auto"/>
            <w:left w:val="none" w:sz="0" w:space="0" w:color="auto"/>
            <w:bottom w:val="none" w:sz="0" w:space="0" w:color="auto"/>
            <w:right w:val="none" w:sz="0" w:space="0" w:color="auto"/>
          </w:divBdr>
          <w:divsChild>
            <w:div w:id="186335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22336">
      <w:bodyDiv w:val="1"/>
      <w:marLeft w:val="0"/>
      <w:marRight w:val="0"/>
      <w:marTop w:val="0"/>
      <w:marBottom w:val="0"/>
      <w:divBdr>
        <w:top w:val="none" w:sz="0" w:space="0" w:color="auto"/>
        <w:left w:val="none" w:sz="0" w:space="0" w:color="auto"/>
        <w:bottom w:val="none" w:sz="0" w:space="0" w:color="auto"/>
        <w:right w:val="none" w:sz="0" w:space="0" w:color="auto"/>
      </w:divBdr>
    </w:div>
    <w:div w:id="1923906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yperlink" Target="https://www.epa.gov/irmpoli8/epa-qa-field-activities-procedur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s://www.epa.gov/measurements/collection-methods" TargetMode="External"/><Relationship Id="rId2" Type="http://schemas.openxmlformats.org/officeDocument/2006/relationships/customXml" Target="../customXml/item2.xml"/><Relationship Id="rId16" Type="http://schemas.openxmlformats.org/officeDocument/2006/relationships/hyperlink" Target="http://www.epaosc.org/_HealthSafetyManual/emergency-responder-manual-directive-final.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paosc.org/_HealthSafetyManual/manual-index.htm"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4B7761-0012-4701-ABE6-43104F250ED5}">
  <ds:schemaRefs>
    <ds:schemaRef ds:uri="http://schemas.openxmlformats.org/officeDocument/2006/bibliography"/>
  </ds:schemaRefs>
</ds:datastoreItem>
</file>

<file path=customXml/itemProps2.xml><?xml version="1.0" encoding="utf-8"?>
<ds:datastoreItem xmlns:ds="http://schemas.openxmlformats.org/officeDocument/2006/customXml" ds:itemID="{011EA857-3956-4E67-AE67-F3F4C7E57CE0}">
  <ds:schemaRefs>
    <ds:schemaRef ds:uri="http://schemas.openxmlformats.org/officeDocument/2006/bibliography"/>
  </ds:schemaRefs>
</ds:datastoreItem>
</file>

<file path=customXml/itemProps3.xml><?xml version="1.0" encoding="utf-8"?>
<ds:datastoreItem xmlns:ds="http://schemas.openxmlformats.org/officeDocument/2006/customXml" ds:itemID="{8023024A-BF52-4740-9407-7744B242D794}">
  <ds:schemaRefs>
    <ds:schemaRef ds:uri="http://schemas.openxmlformats.org/officeDocument/2006/bibliography"/>
  </ds:schemaRefs>
</ds:datastoreItem>
</file>

<file path=customXml/itemProps4.xml><?xml version="1.0" encoding="utf-8"?>
<ds:datastoreItem xmlns:ds="http://schemas.openxmlformats.org/officeDocument/2006/customXml" ds:itemID="{AEBB9D16-2136-4906-939F-C5E6EF46F21B}">
  <ds:schemaRefs>
    <ds:schemaRef ds:uri="http://schemas.openxmlformats.org/officeDocument/2006/bibliography"/>
  </ds:schemaRefs>
</ds:datastoreItem>
</file>

<file path=customXml/itemProps5.xml><?xml version="1.0" encoding="utf-8"?>
<ds:datastoreItem xmlns:ds="http://schemas.openxmlformats.org/officeDocument/2006/customXml" ds:itemID="{5344F94F-E00B-4565-A4BA-3706E3F97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10842</Words>
  <Characters>61803</Characters>
  <Application>Microsoft Office Word</Application>
  <DocSecurity>0</DocSecurity>
  <Lines>515</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2022-09-16T18:45:00Z</dcterms:created>
  <dcterms:modified xsi:type="dcterms:W3CDTF">2022-09-20T14:27:00Z</dcterms:modified>
</cp:coreProperties>
</file>