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8850DC" w14:textId="22936AD9" w:rsidR="00965383" w:rsidRPr="007E4863" w:rsidRDefault="0067674A" w:rsidP="008F5FD9">
      <w:pPr>
        <w:spacing w:line="240" w:lineRule="auto"/>
        <w:rPr>
          <w:color w:val="FFFFFF" w:themeColor="background1"/>
        </w:rPr>
        <w:sectPr w:rsidR="00965383" w:rsidRPr="007E4863" w:rsidSect="00965383">
          <w:footerReference w:type="default" r:id="rId10"/>
          <w:footerReference w:type="first" r:id="rId11"/>
          <w:pgSz w:w="12240" w:h="15840"/>
          <w:pgMar w:top="1440" w:right="1440" w:bottom="1440" w:left="1440" w:header="720" w:footer="720" w:gutter="0"/>
          <w:cols w:space="720"/>
          <w:titlePg/>
          <w:docGrid w:linePitch="360"/>
        </w:sectPr>
      </w:pPr>
      <w:r w:rsidRPr="007E4863">
        <w:rPr>
          <w:noProof/>
          <w:color w:val="FFFFFF" w:themeColor="background1"/>
          <w:lang w:eastAsia="es-AR"/>
        </w:rPr>
        <mc:AlternateContent>
          <mc:Choice Requires="wps">
            <w:drawing>
              <wp:anchor distT="0" distB="0" distL="114300" distR="114300" simplePos="0" relativeHeight="251646981" behindDoc="0" locked="0" layoutInCell="1" allowOverlap="1" wp14:anchorId="030FD810" wp14:editId="77057245">
                <wp:simplePos x="0" y="0"/>
                <wp:positionH relativeFrom="column">
                  <wp:posOffset>-361951</wp:posOffset>
                </wp:positionH>
                <wp:positionV relativeFrom="paragraph">
                  <wp:posOffset>8391525</wp:posOffset>
                </wp:positionV>
                <wp:extent cx="2124075" cy="447675"/>
                <wp:effectExtent l="0" t="0" r="9525" b="9525"/>
                <wp:wrapNone/>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447675"/>
                        </a:xfrm>
                        <a:prstGeom prst="rect">
                          <a:avLst/>
                        </a:prstGeom>
                        <a:noFill/>
                        <a:ln w="9525">
                          <a:noFill/>
                          <a:miter lim="800000"/>
                          <a:headEnd/>
                          <a:tailEnd/>
                        </a:ln>
                      </wps:spPr>
                      <wps:txbx>
                        <w:txbxContent>
                          <w:p w14:paraId="38F6C753" w14:textId="77777777" w:rsidR="0067674A" w:rsidRDefault="00631C8B" w:rsidP="0067674A">
                            <w:pPr>
                              <w:spacing w:after="0" w:line="240" w:lineRule="auto"/>
                              <w:rPr>
                                <w:b/>
                                <w:bCs/>
                                <w:sz w:val="22"/>
                              </w:rPr>
                            </w:pPr>
                            <w:r>
                              <w:rPr>
                                <w:rFonts w:asciiTheme="minorHAnsi" w:hAnsiTheme="minorHAnsi"/>
                                <w:b/>
                                <w:color w:val="FFFFFF" w:themeColor="background1"/>
                                <w:sz w:val="18"/>
                              </w:rPr>
                              <w:t>EPA 510-K-</w:t>
                            </w:r>
                            <w:r w:rsidR="0067674A">
                              <w:rPr>
                                <w:rFonts w:asciiTheme="minorHAnsi" w:hAnsiTheme="minorHAnsi"/>
                                <w:b/>
                                <w:color w:val="FFFFFF" w:themeColor="background1"/>
                                <w:sz w:val="18"/>
                              </w:rPr>
                              <w:t>22-004</w:t>
                            </w:r>
                          </w:p>
                          <w:p w14:paraId="6CA62531" w14:textId="145A712D" w:rsidR="00631C8B" w:rsidRPr="0067674A" w:rsidRDefault="0067674A" w:rsidP="0067674A">
                            <w:pPr>
                              <w:spacing w:after="0" w:line="240" w:lineRule="auto"/>
                              <w:rPr>
                                <w:b/>
                                <w:bCs/>
                                <w:sz w:val="22"/>
                              </w:rPr>
                            </w:pPr>
                            <w:r>
                              <w:rPr>
                                <w:rFonts w:asciiTheme="minorHAnsi" w:hAnsiTheme="minorHAnsi"/>
                                <w:b/>
                                <w:color w:val="FFFFFF" w:themeColor="background1"/>
                                <w:sz w:val="18"/>
                              </w:rPr>
                              <w:t>Dic</w:t>
                            </w:r>
                            <w:r w:rsidR="00631C8B">
                              <w:rPr>
                                <w:rFonts w:asciiTheme="minorHAnsi" w:hAnsiTheme="minorHAnsi"/>
                                <w:b/>
                                <w:color w:val="FFFFFF" w:themeColor="background1"/>
                                <w:sz w:val="18"/>
                              </w:rPr>
                              <w:t>iembre de 2</w:t>
                            </w:r>
                            <w:r>
                              <w:rPr>
                                <w:rFonts w:asciiTheme="minorHAnsi" w:hAnsiTheme="minorHAnsi"/>
                                <w:b/>
                                <w:color w:val="FFFFFF" w:themeColor="background1"/>
                                <w:sz w:val="18"/>
                              </w:rPr>
                              <w:t>022</w:t>
                            </w:r>
                          </w:p>
                          <w:p w14:paraId="3CEDACFB" w14:textId="77777777" w:rsidR="00631C8B" w:rsidRPr="002A15A5" w:rsidRDefault="00631C8B" w:rsidP="00E12AC9">
                            <w:pPr>
                              <w:spacing w:after="0" w:line="180" w:lineRule="exact"/>
                              <w:rPr>
                                <w:b/>
                                <w:color w:val="FFFFFF" w:themeColor="background1"/>
                                <w:sz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0FD810" id="_x0000_t202" coordsize="21600,21600" o:spt="202" path="m,l,21600r21600,l21600,xe">
                <v:stroke joinstyle="miter"/>
                <v:path gradientshapeok="t" o:connecttype="rect"/>
              </v:shapetype>
              <v:shape id="Text Box 2" o:spid="_x0000_s1026" type="#_x0000_t202" style="position:absolute;margin-left:-28.5pt;margin-top:660.75pt;width:167.25pt;height:35.25pt;z-index:2516469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" filled="f" stroked="f">
                <v:textbox inset="0,0,0,0">
                  <w:txbxContent>
                    <w:p w14:paraId="38F6C753" w14:textId="77777777" w:rsidR="0067674A" w:rsidRDefault="00631C8B" w:rsidP="0067674A">
                      <w:pPr>
                        <w:spacing w:after="0" w:line="240" w:lineRule="auto"/>
                        <w:rPr>
                          <w:b/>
                          <w:bCs/>
                          <w:sz w:val="22"/>
                        </w:rPr>
                      </w:pPr>
                      <w:r>
                        <w:rPr>
                          <w:rFonts w:asciiTheme="minorHAnsi" w:hAnsiTheme="minorHAnsi"/>
                          <w:b/>
                          <w:color w:val="FFFFFF" w:themeColor="background1"/>
                          <w:sz w:val="18"/>
                        </w:rPr>
                        <w:t>EPA 510-K-</w:t>
                      </w:r>
                      <w:r w:rsidR="0067674A">
                        <w:rPr>
                          <w:rFonts w:asciiTheme="minorHAnsi" w:hAnsiTheme="minorHAnsi"/>
                          <w:b/>
                          <w:color w:val="FFFFFF" w:themeColor="background1"/>
                          <w:sz w:val="18"/>
                        </w:rPr>
                        <w:t>22-004</w:t>
                      </w:r>
                    </w:p>
                    <w:p w14:paraId="6CA62531" w14:textId="145A712D" w:rsidR="00631C8B" w:rsidRPr="0067674A" w:rsidRDefault="0067674A" w:rsidP="0067674A">
                      <w:pPr>
                        <w:spacing w:after="0" w:line="240" w:lineRule="auto"/>
                        <w:rPr>
                          <w:b/>
                          <w:bCs/>
                          <w:sz w:val="22"/>
                        </w:rPr>
                      </w:pPr>
                      <w:r>
                        <w:rPr>
                          <w:rFonts w:asciiTheme="minorHAnsi" w:hAnsiTheme="minorHAnsi"/>
                          <w:b/>
                          <w:color w:val="FFFFFF" w:themeColor="background1"/>
                          <w:sz w:val="18"/>
                        </w:rPr>
                        <w:t>Dic</w:t>
                      </w:r>
                      <w:r w:rsidR="00631C8B">
                        <w:rPr>
                          <w:rFonts w:asciiTheme="minorHAnsi" w:hAnsiTheme="minorHAnsi"/>
                          <w:b/>
                          <w:color w:val="FFFFFF" w:themeColor="background1"/>
                          <w:sz w:val="18"/>
                        </w:rPr>
                        <w:t>iembre de 2</w:t>
                      </w:r>
                      <w:r>
                        <w:rPr>
                          <w:rFonts w:asciiTheme="minorHAnsi" w:hAnsiTheme="minorHAnsi"/>
                          <w:b/>
                          <w:color w:val="FFFFFF" w:themeColor="background1"/>
                          <w:sz w:val="18"/>
                        </w:rPr>
                        <w:t>022</w:t>
                      </w:r>
                    </w:p>
                    <w:p w14:paraId="3CEDACFB" w14:textId="77777777" w:rsidR="00631C8B" w:rsidRPr="002A15A5" w:rsidRDefault="00631C8B" w:rsidP="00E12AC9">
                      <w:pPr>
                        <w:spacing w:after="0" w:line="180" w:lineRule="exact"/>
                        <w:rPr>
                          <w:b/>
                          <w:color w:val="FFFFFF" w:themeColor="background1"/>
                          <w:sz w:val="18"/>
                        </w:rPr>
                      </w:pPr>
                    </w:p>
                  </w:txbxContent>
                </v:textbox>
              </v:shape>
            </w:pict>
          </mc:Fallback>
        </mc:AlternateContent>
      </w:r>
      <w:r w:rsidR="00B86750" w:rsidRPr="007E4863">
        <w:rPr>
          <w:b/>
          <w:noProof/>
          <w:color w:val="FFFFFF" w:themeColor="background1"/>
          <w:sz w:val="40"/>
          <w:szCs w:val="28"/>
          <w:lang w:eastAsia="es-AR"/>
        </w:rPr>
        <mc:AlternateContent>
          <mc:Choice Requires="wps">
            <w:drawing>
              <wp:anchor distT="0" distB="0" distL="114300" distR="114300" simplePos="0" relativeHeight="251646977" behindDoc="0" locked="0" layoutInCell="1" allowOverlap="1" wp14:anchorId="4A2F2D5D" wp14:editId="38778429">
                <wp:simplePos x="0" y="0"/>
                <wp:positionH relativeFrom="column">
                  <wp:posOffset>-156845</wp:posOffset>
                </wp:positionH>
                <wp:positionV relativeFrom="paragraph">
                  <wp:posOffset>6557010</wp:posOffset>
                </wp:positionV>
                <wp:extent cx="6583045" cy="2162175"/>
                <wp:effectExtent l="0" t="0" r="0" b="0"/>
                <wp:wrapNone/>
                <wp:docPr id="12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045" cy="2162175"/>
                        </a:xfrm>
                        <a:prstGeom prst="rect">
                          <a:avLst/>
                        </a:prstGeom>
                        <a:noFill/>
                        <a:ln w="9525">
                          <a:noFill/>
                          <a:miter lim="800000"/>
                          <a:headEnd/>
                          <a:tailEnd/>
                        </a:ln>
                      </wps:spPr>
                      <wps:txbx>
                        <w:txbxContent>
                          <w:p w14:paraId="47E78085" w14:textId="7525E201" w:rsidR="00631C8B" w:rsidRPr="0093472A" w:rsidRDefault="00631C8B" w:rsidP="0093472A">
                            <w:pPr>
                              <w:spacing w:before="100" w:beforeAutospacing="1" w:after="0"/>
                              <w:jc w:val="right"/>
                              <w:rPr>
                                <w:rFonts w:asciiTheme="minorHAnsi" w:hAnsiTheme="minorHAnsi" w:cs="Calibri"/>
                                <w:b/>
                                <w:color w:val="FFFFFF" w:themeColor="background1"/>
                                <w:sz w:val="68"/>
                                <w:szCs w:val="68"/>
                              </w:rPr>
                            </w:pPr>
                            <w:r>
                              <w:rPr>
                                <w:rFonts w:asciiTheme="minorHAnsi" w:hAnsiTheme="minorHAnsi"/>
                                <w:b/>
                                <w:color w:val="FFFFFF" w:themeColor="background1"/>
                                <w:sz w:val="68"/>
                                <w:szCs w:val="68"/>
                              </w:rPr>
                              <w:t>Procedimientos de Cumplimiento de los Tanques Subterráneos de Almacenaje</w:t>
                            </w:r>
                          </w:p>
                          <w:p w14:paraId="182E754C" w14:textId="281CAEDD" w:rsidR="00631C8B" w:rsidRPr="00E12AC9" w:rsidRDefault="00631C8B" w:rsidP="0093472A">
                            <w:pPr>
                              <w:pStyle w:val="Heading7"/>
                              <w:spacing w:before="780"/>
                              <w:jc w:val="right"/>
                              <w:rPr>
                                <w:rFonts w:ascii="Arial Narrow" w:hAnsi="Arial Narrow" w:cs="Arial Narrow"/>
                                <w:color w:val="FFFFFF" w:themeColor="background1"/>
                                <w:sz w:val="18"/>
                              </w:rPr>
                            </w:pPr>
                            <w:r>
                              <w:rPr>
                                <w:i w:val="0"/>
                                <w:noProof/>
                                <w:color w:val="FFFFFF" w:themeColor="background1"/>
                                <w:lang w:val="es-AR" w:eastAsia="es-AR"/>
                              </w:rPr>
                              <w:drawing>
                                <wp:inline distT="0" distB="0" distL="0" distR="0" wp14:anchorId="1BDFC89F" wp14:editId="2BC8528E">
                                  <wp:extent cx="224710" cy="217671"/>
                                  <wp:effectExtent l="0" t="0" r="4445" b="0"/>
                                  <wp:docPr id="2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6464" cy="219370"/>
                                          </a:xfrm>
                                          <a:prstGeom prst="rect">
                                            <a:avLst/>
                                          </a:prstGeom>
                                        </pic:spPr>
                                      </pic:pic>
                                    </a:graphicData>
                                  </a:graphic>
                                </wp:inline>
                              </w:drawing>
                            </w:r>
                            <w:r>
                              <w:rPr>
                                <w:i w:val="0"/>
                                <w:color w:val="FFFFFF" w:themeColor="background1"/>
                              </w:rPr>
                              <w:t xml:space="preserve"> </w:t>
                            </w:r>
                            <w:r>
                              <w:rPr>
                                <w:color w:val="FFFFFF" w:themeColor="background1"/>
                              </w:rPr>
                              <w:t>Impreso en papel reciclado</w:t>
                            </w:r>
                          </w:p>
                          <w:p w14:paraId="4956B635" w14:textId="77777777" w:rsidR="00631C8B" w:rsidRDefault="00631C8B" w:rsidP="00867343">
                            <w:pPr>
                              <w:spacing w:after="0"/>
                              <w:jc w:val="right"/>
                              <w:rPr>
                                <w:rFonts w:asciiTheme="majorHAnsi" w:hAnsiTheme="majorHAnsi"/>
                                <w:i/>
                                <w:color w:val="FFFFFF" w:themeColor="background1"/>
                                <w:sz w:val="32"/>
                              </w:rPr>
                            </w:pPr>
                          </w:p>
                          <w:p w14:paraId="1E98E1AD" w14:textId="77777777" w:rsidR="00631C8B" w:rsidRDefault="00631C8B" w:rsidP="00867343">
                            <w:pPr>
                              <w:spacing w:after="0"/>
                              <w:jc w:val="right"/>
                              <w:rPr>
                                <w:rFonts w:asciiTheme="majorHAnsi" w:hAnsiTheme="majorHAnsi"/>
                                <w:i/>
                                <w:color w:val="FFFFFF" w:themeColor="background1"/>
                                <w:sz w:val="32"/>
                              </w:rPr>
                            </w:pPr>
                          </w:p>
                          <w:p w14:paraId="6A167C31" w14:textId="77777777" w:rsidR="00631C8B" w:rsidRDefault="00631C8B" w:rsidP="00867343">
                            <w:pPr>
                              <w:spacing w:after="0"/>
                              <w:jc w:val="right"/>
                              <w:rPr>
                                <w:rFonts w:asciiTheme="majorHAnsi" w:hAnsiTheme="majorHAnsi"/>
                                <w:i/>
                                <w:color w:val="FFFFFF" w:themeColor="background1"/>
                                <w:sz w:val="32"/>
                              </w:rPr>
                            </w:pPr>
                          </w:p>
                          <w:p w14:paraId="7BA7558A" w14:textId="77777777" w:rsidR="00631C8B" w:rsidRPr="008B1FA6" w:rsidRDefault="00631C8B" w:rsidP="00867343">
                            <w:pPr>
                              <w:spacing w:after="0"/>
                              <w:jc w:val="right"/>
                              <w:rPr>
                                <w:rFonts w:asciiTheme="majorHAnsi" w:hAnsiTheme="majorHAnsi"/>
                                <w:i/>
                                <w:color w:val="FFFFFF" w:themeColor="background1"/>
                                <w:sz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F2D5D" id="_x0000_s1027" type="#_x0000_t202" alt="Title:    - Description:   " style="position:absolute;margin-left:-12.35pt;margin-top:516.3pt;width:518.35pt;height:170.25pt;z-index:2516469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" filled="f" stroked="f">
                <v:textbox>
                  <w:txbxContent>
                    <w:p w14:paraId="47E78085" w14:textId="7525E201" w:rsidR="00631C8B" w:rsidRPr="0093472A" w:rsidRDefault="00631C8B" w:rsidP="0093472A">
                      <w:pPr>
                        <w:spacing w:before="100" w:beforeAutospacing="1" w:after="0"/>
                        <w:jc w:val="right"/>
                        <w:rPr>
                          <w:rFonts w:asciiTheme="minorHAnsi" w:hAnsiTheme="minorHAnsi" w:cs="Calibri"/>
                          <w:b/>
                          <w:color w:val="FFFFFF" w:themeColor="background1"/>
                          <w:sz w:val="68"/>
                          <w:szCs w:val="68"/>
                        </w:rPr>
                      </w:pPr>
                      <w:r>
                        <w:rPr>
                          <w:rFonts w:asciiTheme="minorHAnsi" w:hAnsiTheme="minorHAnsi"/>
                          <w:b/>
                          <w:color w:val="FFFFFF" w:themeColor="background1"/>
                          <w:sz w:val="68"/>
                          <w:szCs w:val="68"/>
                        </w:rPr>
                        <w:t>Procedimientos de Cumplimiento de los Tanques Subterráneos de Almacenaje</w:t>
                      </w:r>
                    </w:p>
                    <w:p w14:paraId="182E754C" w14:textId="281CAEDD" w:rsidR="00631C8B" w:rsidRPr="00E12AC9" w:rsidRDefault="00631C8B" w:rsidP="0093472A">
                      <w:pPr>
                        <w:pStyle w:val="Heading7"/>
                        <w:spacing w:before="780"/>
                        <w:jc w:val="right"/>
                        <w:rPr>
                          <w:rFonts w:ascii="Arial Narrow" w:hAnsi="Arial Narrow" w:cs="Arial Narrow"/>
                          <w:color w:val="FFFFFF" w:themeColor="background1"/>
                          <w:sz w:val="18"/>
                        </w:rPr>
                      </w:pPr>
                      <w:r>
                        <w:rPr>
                          <w:i w:val="0"/>
                          <w:noProof/>
                          <w:color w:val="FFFFFF" w:themeColor="background1"/>
                          <w:lang w:val="es-AR" w:eastAsia="es-AR"/>
                        </w:rPr>
                        <w:drawing>
                          <wp:inline distT="0" distB="0" distL="0" distR="0" wp14:anchorId="1BDFC89F" wp14:editId="2BC8528E">
                            <wp:extent cx="224710" cy="217671"/>
                            <wp:effectExtent l="0" t="0" r="4445" b="0"/>
                            <wp:docPr id="2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6464" cy="219370"/>
                                    </a:xfrm>
                                    <a:prstGeom prst="rect">
                                      <a:avLst/>
                                    </a:prstGeom>
                                  </pic:spPr>
                                </pic:pic>
                              </a:graphicData>
                            </a:graphic>
                          </wp:inline>
                        </w:drawing>
                      </w:r>
                      <w:r>
                        <w:rPr>
                          <w:i w:val="0"/>
                          <w:color w:val="FFFFFF" w:themeColor="background1"/>
                        </w:rPr>
                        <w:t xml:space="preserve"> </w:t>
                      </w:r>
                      <w:r>
                        <w:rPr>
                          <w:color w:val="FFFFFF" w:themeColor="background1"/>
                        </w:rPr>
                        <w:t>Impreso en papel reciclado</w:t>
                      </w:r>
                    </w:p>
                    <w:p w14:paraId="4956B635" w14:textId="77777777" w:rsidR="00631C8B" w:rsidRDefault="00631C8B" w:rsidP="00867343">
                      <w:pPr>
                        <w:spacing w:after="0"/>
                        <w:jc w:val="right"/>
                        <w:rPr>
                          <w:rFonts w:asciiTheme="majorHAnsi" w:hAnsiTheme="majorHAnsi"/>
                          <w:i/>
                          <w:color w:val="FFFFFF" w:themeColor="background1"/>
                          <w:sz w:val="32"/>
                        </w:rPr>
                      </w:pPr>
                    </w:p>
                    <w:p w14:paraId="1E98E1AD" w14:textId="77777777" w:rsidR="00631C8B" w:rsidRDefault="00631C8B" w:rsidP="00867343">
                      <w:pPr>
                        <w:spacing w:after="0"/>
                        <w:jc w:val="right"/>
                        <w:rPr>
                          <w:rFonts w:asciiTheme="majorHAnsi" w:hAnsiTheme="majorHAnsi"/>
                          <w:i/>
                          <w:color w:val="FFFFFF" w:themeColor="background1"/>
                          <w:sz w:val="32"/>
                        </w:rPr>
                      </w:pPr>
                    </w:p>
                    <w:p w14:paraId="6A167C31" w14:textId="77777777" w:rsidR="00631C8B" w:rsidRDefault="00631C8B" w:rsidP="00867343">
                      <w:pPr>
                        <w:spacing w:after="0"/>
                        <w:jc w:val="right"/>
                        <w:rPr>
                          <w:rFonts w:asciiTheme="majorHAnsi" w:hAnsiTheme="majorHAnsi"/>
                          <w:i/>
                          <w:color w:val="FFFFFF" w:themeColor="background1"/>
                          <w:sz w:val="32"/>
                        </w:rPr>
                      </w:pPr>
                    </w:p>
                    <w:p w14:paraId="7BA7558A" w14:textId="77777777" w:rsidR="00631C8B" w:rsidRPr="008B1FA6" w:rsidRDefault="00631C8B" w:rsidP="00867343">
                      <w:pPr>
                        <w:spacing w:after="0"/>
                        <w:jc w:val="right"/>
                        <w:rPr>
                          <w:rFonts w:asciiTheme="majorHAnsi" w:hAnsiTheme="majorHAnsi"/>
                          <w:i/>
                          <w:color w:val="FFFFFF" w:themeColor="background1"/>
                          <w:sz w:val="32"/>
                        </w:rPr>
                      </w:pPr>
                    </w:p>
                  </w:txbxContent>
                </v:textbox>
              </v:shape>
            </w:pict>
          </mc:Fallback>
        </mc:AlternateContent>
      </w:r>
      <w:r w:rsidR="00CF1E4E" w:rsidRPr="007E4863">
        <w:rPr>
          <w:noProof/>
          <w:color w:val="FFFFFF" w:themeColor="background1"/>
          <w:lang w:eastAsia="es-AR"/>
        </w:rPr>
        <mc:AlternateContent>
          <mc:Choice Requires="wps">
            <w:drawing>
              <wp:anchor distT="0" distB="0" distL="114300" distR="114300" simplePos="0" relativeHeight="251649231" behindDoc="0" locked="0" layoutInCell="1" allowOverlap="1" wp14:anchorId="161925B2" wp14:editId="5C15E0E6">
                <wp:simplePos x="0" y="0"/>
                <wp:positionH relativeFrom="column">
                  <wp:posOffset>497090</wp:posOffset>
                </wp:positionH>
                <wp:positionV relativeFrom="paragraph">
                  <wp:posOffset>325256</wp:posOffset>
                </wp:positionV>
                <wp:extent cx="1791978" cy="1403985"/>
                <wp:effectExtent l="0" t="0" r="0" b="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1978" cy="1403985"/>
                        </a:xfrm>
                        <a:prstGeom prst="rect">
                          <a:avLst/>
                        </a:prstGeom>
                        <a:solidFill>
                          <a:schemeClr val="accent1"/>
                        </a:solidFill>
                        <a:ln w="9525">
                          <a:noFill/>
                          <a:miter lim="800000"/>
                          <a:headEnd/>
                          <a:tailEnd/>
                        </a:ln>
                      </wps:spPr>
                      <wps:txbx>
                        <w:txbxContent>
                          <w:p w14:paraId="5282C802" w14:textId="76BF0DF5" w:rsidR="00631C8B" w:rsidRPr="00195D4A" w:rsidRDefault="00631C8B" w:rsidP="00CF1E4E">
                            <w:pPr>
                              <w:spacing w:after="0" w:line="168" w:lineRule="auto"/>
                              <w:rPr>
                                <w:rFonts w:asciiTheme="minorHAnsi" w:hAnsiTheme="minorHAnsi"/>
                                <w:color w:val="FFFFFF" w:themeColor="background1"/>
                                <w:sz w:val="28"/>
                              </w:rPr>
                            </w:pPr>
                            <w:r w:rsidRPr="00195D4A">
                              <w:rPr>
                                <w:rFonts w:asciiTheme="minorHAnsi" w:hAnsiTheme="minorHAnsi"/>
                                <w:color w:val="FFFFFF" w:themeColor="background1"/>
                                <w:sz w:val="28"/>
                              </w:rPr>
                              <w:t>Agencia de</w:t>
                            </w:r>
                            <w:r w:rsidRPr="00195D4A">
                              <w:rPr>
                                <w:rFonts w:asciiTheme="minorHAnsi" w:hAnsiTheme="minorHAnsi"/>
                                <w:color w:val="FFFFFF" w:themeColor="background1"/>
                                <w:sz w:val="28"/>
                              </w:rPr>
                              <w:br/>
                              <w:t>Protección Ambiental de Estados Unidos</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61925B2" id="Cuadro de texto 2" o:spid="_x0000_s1028" type="#_x0000_t202" style="position:absolute;margin-left:39.15pt;margin-top:25.6pt;width:141.1pt;height:110.55pt;z-index:25164923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" fillcolor="#61ae4e [3204]" stroked="f">
                <v:textbox style="mso-fit-shape-to-text:t" inset="0,0,0,0">
                  <w:txbxContent>
                    <w:p w14:paraId="5282C802" w14:textId="76BF0DF5" w:rsidR="00631C8B" w:rsidRPr="00195D4A" w:rsidRDefault="00631C8B" w:rsidP="00CF1E4E">
                      <w:pPr>
                        <w:spacing w:after="0" w:line="168" w:lineRule="auto"/>
                        <w:rPr>
                          <w:rFonts w:asciiTheme="minorHAnsi" w:hAnsiTheme="minorHAnsi"/>
                          <w:color w:val="FFFFFF" w:themeColor="background1"/>
                          <w:sz w:val="28"/>
                        </w:rPr>
                      </w:pPr>
                      <w:r w:rsidRPr="00195D4A">
                        <w:rPr>
                          <w:rFonts w:asciiTheme="minorHAnsi" w:hAnsiTheme="minorHAnsi"/>
                          <w:color w:val="FFFFFF" w:themeColor="background1"/>
                          <w:sz w:val="28"/>
                        </w:rPr>
                        <w:t>Agencia de</w:t>
                      </w:r>
                      <w:r w:rsidRPr="00195D4A">
                        <w:rPr>
                          <w:rFonts w:asciiTheme="minorHAnsi" w:hAnsiTheme="minorHAnsi"/>
                          <w:color w:val="FFFFFF" w:themeColor="background1"/>
                          <w:sz w:val="28"/>
                        </w:rPr>
                        <w:br/>
                        <w:t>Protección Ambiental de Estados Unidos</w:t>
                      </w:r>
                    </w:p>
                  </w:txbxContent>
                </v:textbox>
              </v:shape>
            </w:pict>
          </mc:Fallback>
        </mc:AlternateContent>
      </w:r>
      <w:r w:rsidR="0033251A" w:rsidRPr="007E4863">
        <w:rPr>
          <w:noProof/>
          <w:color w:val="FFFFFF" w:themeColor="background1"/>
          <w:lang w:eastAsia="es-AR"/>
        </w:rPr>
        <w:drawing>
          <wp:anchor distT="0" distB="0" distL="114300" distR="114300" simplePos="0" relativeHeight="251647166" behindDoc="0" locked="0" layoutInCell="1" allowOverlap="1" wp14:anchorId="526EE3DC" wp14:editId="4E61C6BF">
            <wp:simplePos x="0" y="0"/>
            <wp:positionH relativeFrom="column">
              <wp:posOffset>-117475</wp:posOffset>
            </wp:positionH>
            <wp:positionV relativeFrom="paragraph">
              <wp:posOffset>-368300</wp:posOffset>
            </wp:positionV>
            <wp:extent cx="2627710" cy="1348105"/>
            <wp:effectExtent l="0" t="0" r="0" b="0"/>
            <wp:wrapNone/>
            <wp:docPr id="2" name="Picture 2" descr="Logotipo de la 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tipo de la EPA"/>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27710" cy="1348105"/>
                    </a:xfrm>
                    <a:prstGeom prst="rect">
                      <a:avLst/>
                    </a:prstGeom>
                  </pic:spPr>
                </pic:pic>
              </a:graphicData>
            </a:graphic>
            <wp14:sizeRelH relativeFrom="page">
              <wp14:pctWidth>0</wp14:pctWidth>
            </wp14:sizeRelH>
            <wp14:sizeRelV relativeFrom="page">
              <wp14:pctHeight>0</wp14:pctHeight>
            </wp14:sizeRelV>
          </wp:anchor>
        </w:drawing>
      </w:r>
      <w:r w:rsidR="0033251A" w:rsidRPr="007E4863">
        <w:rPr>
          <w:noProof/>
          <w:color w:val="FFFFFF" w:themeColor="background1"/>
          <w:lang w:eastAsia="es-AR"/>
        </w:rPr>
        <w:drawing>
          <wp:anchor distT="0" distB="0" distL="114300" distR="114300" simplePos="0" relativeHeight="251646978" behindDoc="0" locked="0" layoutInCell="1" allowOverlap="1" wp14:anchorId="2B483A1A" wp14:editId="18127C82">
            <wp:simplePos x="0" y="0"/>
            <wp:positionH relativeFrom="page">
              <wp:posOffset>3826510</wp:posOffset>
            </wp:positionH>
            <wp:positionV relativeFrom="paragraph">
              <wp:posOffset>1317821</wp:posOffset>
            </wp:positionV>
            <wp:extent cx="3642995" cy="2495550"/>
            <wp:effectExtent l="0" t="0" r="0" b="0"/>
            <wp:wrapNone/>
            <wp:docPr id="331" name="Picture 331"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descr="Foto de tanques de almacenamiento subterráneo"/>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87" r="1532"/>
                    <a:stretch/>
                  </pic:blipFill>
                  <pic:spPr bwMode="auto">
                    <a:xfrm>
                      <a:off x="0" y="0"/>
                      <a:ext cx="3642995" cy="249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251A" w:rsidRPr="007E4863">
        <w:rPr>
          <w:noProof/>
          <w:color w:val="FFFFFF" w:themeColor="background1"/>
          <w:lang w:eastAsia="es-AR"/>
        </w:rPr>
        <w:drawing>
          <wp:anchor distT="0" distB="0" distL="114300" distR="114300" simplePos="0" relativeHeight="251646976" behindDoc="0" locked="0" layoutInCell="1" allowOverlap="1" wp14:anchorId="6C913B01" wp14:editId="183F4904">
            <wp:simplePos x="0" y="0"/>
            <wp:positionH relativeFrom="margin">
              <wp:posOffset>-616341</wp:posOffset>
            </wp:positionH>
            <wp:positionV relativeFrom="margin">
              <wp:posOffset>1322950</wp:posOffset>
            </wp:positionV>
            <wp:extent cx="3612515" cy="2590800"/>
            <wp:effectExtent l="0" t="0" r="6985" b="0"/>
            <wp:wrapSquare wrapText="bothSides"/>
            <wp:docPr id="312" name="Picture 312" descr="Foto de inspe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Foto de inspección"/>
                    <pic:cNvPicPr/>
                  </pic:nvPicPr>
                  <pic:blipFill rotWithShape="1">
                    <a:blip r:embed="rId15" cstate="print">
                      <a:extLst>
                        <a:ext uri="{28A0092B-C50C-407E-A947-70E740481C1C}">
                          <a14:useLocalDpi xmlns:a14="http://schemas.microsoft.com/office/drawing/2010/main" val="0"/>
                        </a:ext>
                      </a:extLst>
                    </a:blip>
                    <a:srcRect l="9802" t="2977" r="1"/>
                    <a:stretch/>
                  </pic:blipFill>
                  <pic:spPr bwMode="auto">
                    <a:xfrm>
                      <a:off x="0" y="0"/>
                      <a:ext cx="3612515" cy="259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251A" w:rsidRPr="007E4863">
        <w:rPr>
          <w:noProof/>
          <w:color w:val="FFFFFF" w:themeColor="background1"/>
          <w:lang w:eastAsia="es-AR"/>
        </w:rPr>
        <w:drawing>
          <wp:anchor distT="0" distB="0" distL="114300" distR="114300" simplePos="0" relativeHeight="251647044" behindDoc="0" locked="0" layoutInCell="1" allowOverlap="1" wp14:anchorId="35B374CF" wp14:editId="4EE0E45C">
            <wp:simplePos x="0" y="0"/>
            <wp:positionH relativeFrom="page">
              <wp:posOffset>292735</wp:posOffset>
            </wp:positionH>
            <wp:positionV relativeFrom="margin">
              <wp:posOffset>3844925</wp:posOffset>
            </wp:positionV>
            <wp:extent cx="3735705" cy="2435225"/>
            <wp:effectExtent l="0" t="0" r="0" b="3175"/>
            <wp:wrapSquare wrapText="bothSides"/>
            <wp:docPr id="505" name="Picture 505"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Foto de tanques de almacenamiento subterráneo"/>
                    <pic:cNvPicPr/>
                  </pic:nvPicPr>
                  <pic:blipFill rotWithShape="1">
                    <a:blip r:embed="rId16">
                      <a:extLst>
                        <a:ext uri="{28A0092B-C50C-407E-A947-70E740481C1C}">
                          <a14:useLocalDpi xmlns:a14="http://schemas.microsoft.com/office/drawing/2010/main" val="0"/>
                        </a:ext>
                      </a:extLst>
                    </a:blip>
                    <a:srcRect t="9775" b="3305"/>
                    <a:stretch/>
                  </pic:blipFill>
                  <pic:spPr bwMode="auto">
                    <a:xfrm>
                      <a:off x="0" y="0"/>
                      <a:ext cx="3735705" cy="2435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251A" w:rsidRPr="007E4863">
        <w:rPr>
          <w:noProof/>
          <w:color w:val="FFFFFF" w:themeColor="background1"/>
          <w:lang w:eastAsia="es-AR"/>
        </w:rPr>
        <w:drawing>
          <wp:anchor distT="0" distB="0" distL="114300" distR="114300" simplePos="0" relativeHeight="251647045" behindDoc="0" locked="0" layoutInCell="1" allowOverlap="1" wp14:anchorId="1A814471" wp14:editId="24A58952">
            <wp:simplePos x="0" y="0"/>
            <wp:positionH relativeFrom="page">
              <wp:posOffset>3803650</wp:posOffset>
            </wp:positionH>
            <wp:positionV relativeFrom="margin">
              <wp:posOffset>3815715</wp:posOffset>
            </wp:positionV>
            <wp:extent cx="3666490" cy="2464435"/>
            <wp:effectExtent l="0" t="0" r="0" b="0"/>
            <wp:wrapSquare wrapText="bothSides"/>
            <wp:docPr id="483" name="Picture 483" descr="Foto de equipos de tan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Foto de equipos de tanques"/>
                    <pic:cNvPicPr/>
                  </pic:nvPicPr>
                  <pic:blipFill rotWithShape="1">
                    <a:blip r:embed="rId17">
                      <a:extLst>
                        <a:ext uri="{28A0092B-C50C-407E-A947-70E740481C1C}">
                          <a14:useLocalDpi xmlns:a14="http://schemas.microsoft.com/office/drawing/2010/main" val="0"/>
                        </a:ext>
                      </a:extLst>
                    </a:blip>
                    <a:srcRect b="10358"/>
                    <a:stretch/>
                  </pic:blipFill>
                  <pic:spPr bwMode="auto">
                    <a:xfrm>
                      <a:off x="0" y="0"/>
                      <a:ext cx="3666490" cy="2464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251A" w:rsidRPr="007E4863">
        <w:rPr>
          <w:noProof/>
          <w:color w:val="FFFFFF" w:themeColor="background1"/>
          <w:lang w:eastAsia="es-AR"/>
        </w:rPr>
        <mc:AlternateContent>
          <mc:Choice Requires="wps">
            <w:drawing>
              <wp:anchor distT="0" distB="0" distL="114300" distR="114300" simplePos="0" relativeHeight="251646984" behindDoc="0" locked="0" layoutInCell="1" allowOverlap="1" wp14:anchorId="67382D89" wp14:editId="559BA428">
                <wp:simplePos x="0" y="0"/>
                <wp:positionH relativeFrom="margin">
                  <wp:posOffset>3245612</wp:posOffset>
                </wp:positionH>
                <wp:positionV relativeFrom="paragraph">
                  <wp:posOffset>-365760</wp:posOffset>
                </wp:positionV>
                <wp:extent cx="2944495" cy="1377315"/>
                <wp:effectExtent l="38100" t="38100" r="103505" b="89535"/>
                <wp:wrapNone/>
                <wp:docPr id="16" name="Rectangle 16" descr="  " title="  "/>
                <wp:cNvGraphicFramePr/>
                <a:graphic xmlns:a="http://schemas.openxmlformats.org/drawingml/2006/main">
                  <a:graphicData uri="http://schemas.microsoft.com/office/word/2010/wordprocessingShape">
                    <wps:wsp>
                      <wps:cNvSpPr/>
                      <wps:spPr>
                        <a:xfrm>
                          <a:off x="0" y="0"/>
                          <a:ext cx="2944495" cy="1377315"/>
                        </a:xfrm>
                        <a:prstGeom prst="rect">
                          <a:avLst/>
                        </a:prstGeom>
                        <a:solidFill>
                          <a:schemeClr val="accent3"/>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FBFF9D5" w14:textId="645CCA2B" w:rsidR="00631C8B" w:rsidRPr="008F1BD6" w:rsidRDefault="00631C8B" w:rsidP="0093472A">
                            <w:pPr>
                              <w:spacing w:after="0"/>
                              <w:jc w:val="center"/>
                              <w:rPr>
                                <w:rFonts w:asciiTheme="minorHAnsi" w:hAnsiTheme="minorHAnsi"/>
                                <w:sz w:val="28"/>
                                <w:szCs w:val="28"/>
                              </w:rPr>
                            </w:pPr>
                            <w:r>
                              <w:rPr>
                                <w:rFonts w:asciiTheme="minorHAnsi" w:hAnsiTheme="minorHAnsi"/>
                                <w:sz w:val="56"/>
                                <w:szCs w:val="28"/>
                              </w:rPr>
                              <w:t>ACTUALIZADO EN EL 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382D89" id="Rectangle 16" o:spid="_x0000_s1029" alt="Title:    - Description:   " style="position:absolute;margin-left:255.55pt;margin-top:-28.8pt;width:231.85pt;height:108.45pt;z-index:2516469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" fillcolor="#0d7e3f [3206]" stroked="f" strokeweight="2pt">
                <v:shadow on="t" color="black" opacity="26214f" origin="-.5,-.5" offset=".74836mm,.74836mm"/>
                <v:textbox>
                  <w:txbxContent>
                    <w:p w14:paraId="7FBFF9D5" w14:textId="645CCA2B" w:rsidR="00631C8B" w:rsidRPr="008F1BD6" w:rsidRDefault="00631C8B" w:rsidP="0093472A">
                      <w:pPr>
                        <w:spacing w:after="0"/>
                        <w:jc w:val="center"/>
                        <w:rPr>
                          <w:rFonts w:asciiTheme="minorHAnsi" w:hAnsiTheme="minorHAnsi"/>
                          <w:sz w:val="28"/>
                          <w:szCs w:val="28"/>
                        </w:rPr>
                      </w:pPr>
                      <w:r>
                        <w:rPr>
                          <w:rFonts w:asciiTheme="minorHAnsi" w:hAnsiTheme="minorHAnsi"/>
                          <w:sz w:val="56"/>
                          <w:szCs w:val="28"/>
                        </w:rPr>
                        <w:t>ACTUALIZADO EN EL 2015</w:t>
                      </w:r>
                    </w:p>
                  </w:txbxContent>
                </v:textbox>
                <w10:wrap anchorx="margin"/>
              </v:rect>
            </w:pict>
          </mc:Fallback>
        </mc:AlternateContent>
      </w:r>
      <w:r w:rsidR="0033251A" w:rsidRPr="007E4863">
        <w:rPr>
          <w:noProof/>
          <w:color w:val="FFFFFF" w:themeColor="background1"/>
          <w:lang w:eastAsia="es-AR"/>
        </w:rPr>
        <mc:AlternateContent>
          <mc:Choice Requires="wpg">
            <w:drawing>
              <wp:anchor distT="0" distB="0" distL="114300" distR="114300" simplePos="0" relativeHeight="251647047" behindDoc="0" locked="0" layoutInCell="1" allowOverlap="1" wp14:anchorId="7BED0A4A" wp14:editId="5DA568EC">
                <wp:simplePos x="0" y="0"/>
                <wp:positionH relativeFrom="margin">
                  <wp:posOffset>-674243</wp:posOffset>
                </wp:positionH>
                <wp:positionV relativeFrom="paragraph">
                  <wp:posOffset>1283970</wp:posOffset>
                </wp:positionV>
                <wp:extent cx="7357745" cy="4991100"/>
                <wp:effectExtent l="0" t="38100" r="33655" b="38100"/>
                <wp:wrapNone/>
                <wp:docPr id="12" name="Group 12" descr="  " title="  "/>
                <wp:cNvGraphicFramePr/>
                <a:graphic xmlns:a="http://schemas.openxmlformats.org/drawingml/2006/main">
                  <a:graphicData uri="http://schemas.microsoft.com/office/word/2010/wordprocessingGroup">
                    <wpg:wgp>
                      <wpg:cNvGrpSpPr/>
                      <wpg:grpSpPr>
                        <a:xfrm>
                          <a:off x="0" y="0"/>
                          <a:ext cx="7357745" cy="4991100"/>
                          <a:chOff x="0" y="0"/>
                          <a:chExt cx="7173232" cy="4849978"/>
                        </a:xfrm>
                      </wpg:grpSpPr>
                      <wps:wsp>
                        <wps:cNvPr id="5" name="Straight Connector 5"/>
                        <wps:cNvCnPr/>
                        <wps:spPr>
                          <a:xfrm>
                            <a:off x="3474720" y="0"/>
                            <a:ext cx="0" cy="4849978"/>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6" name="Straight Connector 6"/>
                        <wps:cNvCnPr/>
                        <wps:spPr>
                          <a:xfrm>
                            <a:off x="7315" y="0"/>
                            <a:ext cx="7165916"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9" name="Straight Connector 9"/>
                        <wps:cNvCnPr/>
                        <wps:spPr>
                          <a:xfrm>
                            <a:off x="0" y="2479840"/>
                            <a:ext cx="7173232"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wps:spPr>
                          <a:xfrm>
                            <a:off x="7315" y="4849952"/>
                            <a:ext cx="7054489" cy="0"/>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AC84736" id="Group 12" o:spid="_x0000_s1026" alt="Title:    - Description:   " style="position:absolute;margin-left:-53.1pt;margin-top:101.1pt;width:579.35pt;height:393pt;z-index:251647047;mso-position-horizontal-relative:margin;mso-width-relative:margin;mso-height-relative:margin" coordsize="71732,484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">
                <v:line id="Straight Connector 5" o:spid="_x0000_s1027" style="position:absolute;visibility:visible;mso-wrap-style:square" from="34747,0" to="34747,48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" strokecolor="white [3212]" strokeweight="6pt"/>
                <v:line id="Straight Connector 6" o:spid="_x0000_s1028" style="position:absolute;visibility:visible;mso-wrap-style:square" from="73,0" to="717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" strokecolor="white [3212]" strokeweight="6pt"/>
                <v:line id="Straight Connector 9" o:spid="_x0000_s1029" style="position:absolute;visibility:visible;mso-wrap-style:square" from="0,24798" to="71732,24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" strokecolor="white [3212]" strokeweight="6pt"/>
                <v:line id="Straight Connector 10" o:spid="_x0000_s1030" style="position:absolute;visibility:visible;mso-wrap-style:square" from="73,48499" to="70618,48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" strokecolor="white [3212]" strokeweight="6pt"/>
                <w10:wrap anchorx="margin"/>
              </v:group>
            </w:pict>
          </mc:Fallback>
        </mc:AlternateContent>
      </w:r>
      <w:r w:rsidR="0033251A" w:rsidRPr="007E4863">
        <w:rPr>
          <w:noProof/>
          <w:color w:val="FFFFFF" w:themeColor="background1"/>
          <w:lang w:eastAsia="es-AR"/>
        </w:rPr>
        <mc:AlternateContent>
          <mc:Choice Requires="wps">
            <w:drawing>
              <wp:anchor distT="0" distB="0" distL="114300" distR="114300" simplePos="0" relativeHeight="251646979" behindDoc="1" locked="0" layoutInCell="1" allowOverlap="1" wp14:anchorId="1194E159" wp14:editId="2DB72111">
                <wp:simplePos x="0" y="0"/>
                <wp:positionH relativeFrom="column">
                  <wp:posOffset>-615823</wp:posOffset>
                </wp:positionH>
                <wp:positionV relativeFrom="paragraph">
                  <wp:posOffset>-679450</wp:posOffset>
                </wp:positionV>
                <wp:extent cx="7173595" cy="9592310"/>
                <wp:effectExtent l="0" t="0" r="8255" b="8890"/>
                <wp:wrapNone/>
                <wp:docPr id="12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3595" cy="9592310"/>
                        </a:xfrm>
                        <a:prstGeom prst="rect">
                          <a:avLst/>
                        </a:prstGeom>
                        <a:solidFill>
                          <a:schemeClr val="accent1"/>
                        </a:solidFill>
                        <a:ln>
                          <a:noFill/>
                        </a:ln>
                      </wps:spPr>
                      <wps:txbx>
                        <w:txbxContent>
                          <w:p w14:paraId="1802ED3A" w14:textId="7CACC80D" w:rsidR="00631C8B" w:rsidRDefault="00631C8B" w:rsidP="005F481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94E159" id="Rectangle 2" o:spid="_x0000_s1030" alt="&quot;&quot;" style="position:absolute;margin-left:-48.5pt;margin-top:-53.5pt;width:564.85pt;height:755.3pt;z-index:-251669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" fillcolor="#61ae4e [3204]" stroked="f">
                <v:textbox>
                  <w:txbxContent>
                    <w:p w14:paraId="1802ED3A" w14:textId="7CACC80D" w:rsidR="00631C8B" w:rsidRDefault="00631C8B" w:rsidP="005F4817"/>
                  </w:txbxContent>
                </v:textbox>
              </v:rect>
            </w:pict>
          </mc:Fallback>
        </mc:AlternateContent>
      </w:r>
      <w:r w:rsidR="0033251A" w:rsidRPr="007E4863">
        <w:rPr>
          <w:noProof/>
          <w:color w:val="FFFFFF" w:themeColor="background1"/>
          <w:lang w:eastAsia="es-AR"/>
        </w:rPr>
        <mc:AlternateContent>
          <mc:Choice Requires="wps">
            <w:drawing>
              <wp:anchor distT="0" distB="0" distL="114300" distR="114300" simplePos="0" relativeHeight="251646980" behindDoc="0" locked="0" layoutInCell="1" allowOverlap="1" wp14:anchorId="6DF663C8" wp14:editId="657C6243">
                <wp:simplePos x="0" y="0"/>
                <wp:positionH relativeFrom="column">
                  <wp:posOffset>-2602865</wp:posOffset>
                </wp:positionH>
                <wp:positionV relativeFrom="paragraph">
                  <wp:posOffset>8475980</wp:posOffset>
                </wp:positionV>
                <wp:extent cx="740410" cy="228600"/>
                <wp:effectExtent l="0" t="0" r="2540" b="0"/>
                <wp:wrapNone/>
                <wp:docPr id="127" name="Rectangle 127"/>
                <wp:cNvGraphicFramePr/>
                <a:graphic xmlns:a="http://schemas.openxmlformats.org/drawingml/2006/main">
                  <a:graphicData uri="http://schemas.microsoft.com/office/word/2010/wordprocessingShape">
                    <wps:wsp>
                      <wps:cNvSpPr/>
                      <wps:spPr>
                        <a:xfrm>
                          <a:off x="0" y="0"/>
                          <a:ext cx="74041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2B219" id="Rectangle 127" o:spid="_x0000_s1026" style="position:absolute;margin-left:-204.95pt;margin-top:667.4pt;width:58.3pt;height:18pt;z-index:251646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" fillcolor="white [3212]" stroked="f" strokeweight="2pt"/>
            </w:pict>
          </mc:Fallback>
        </mc:AlternateContent>
      </w:r>
      <w:r w:rsidR="0033251A" w:rsidRPr="007E4863">
        <w:rPr>
          <w:color w:val="FFFFFF" w:themeColor="background1"/>
        </w:rPr>
        <w:t xml:space="preserve"> </w:t>
      </w:r>
    </w:p>
    <w:p w14:paraId="5399825B" w14:textId="7D0EBCAC" w:rsidR="006D5152" w:rsidRPr="007E4863" w:rsidRDefault="00B70BC4" w:rsidP="00B8198B">
      <w:pPr>
        <w:spacing w:line="240" w:lineRule="auto"/>
      </w:pPr>
      <w:r w:rsidRPr="007E4863">
        <w:rPr>
          <w:noProof/>
          <w:lang w:eastAsia="es-AR"/>
        </w:rPr>
        <w:lastRenderedPageBreak/>
        <mc:AlternateContent>
          <mc:Choice Requires="wps">
            <w:drawing>
              <wp:anchor distT="0" distB="0" distL="114300" distR="114300" simplePos="0" relativeHeight="251647001" behindDoc="1" locked="0" layoutInCell="1" allowOverlap="1" wp14:anchorId="25713D2D" wp14:editId="6FD2A36A">
                <wp:simplePos x="0" y="0"/>
                <wp:positionH relativeFrom="column">
                  <wp:posOffset>-200025</wp:posOffset>
                </wp:positionH>
                <wp:positionV relativeFrom="paragraph">
                  <wp:posOffset>265430</wp:posOffset>
                </wp:positionV>
                <wp:extent cx="6346190" cy="3305175"/>
                <wp:effectExtent l="0" t="0" r="0" b="9525"/>
                <wp:wrapNone/>
                <wp:docPr id="14" name="Rectangle 14" descr="  " title="  "/>
                <wp:cNvGraphicFramePr/>
                <a:graphic xmlns:a="http://schemas.openxmlformats.org/drawingml/2006/main">
                  <a:graphicData uri="http://schemas.microsoft.com/office/word/2010/wordprocessingShape">
                    <wps:wsp>
                      <wps:cNvSpPr/>
                      <wps:spPr>
                        <a:xfrm>
                          <a:off x="0" y="0"/>
                          <a:ext cx="6346190" cy="3305175"/>
                        </a:xfrm>
                        <a:prstGeom prst="rect">
                          <a:avLst/>
                        </a:prstGeom>
                        <a:solidFill>
                          <a:srgbClr val="61AE4E"/>
                        </a:solidFill>
                        <a:ln w="25400" cap="flat" cmpd="sng" algn="ctr">
                          <a:noFill/>
                          <a:prstDash val="solid"/>
                        </a:ln>
                        <a:effectLst/>
                      </wps:spPr>
                      <wps:txbx>
                        <w:txbxContent>
                          <w:p w14:paraId="11310C1B" w14:textId="4CFD67E8"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La EPA redactó este folleto para due</w:t>
                            </w:r>
                            <w:r>
                              <w:rPr>
                                <w:rFonts w:asciiTheme="minorHAnsi" w:hAnsiTheme="minorHAnsi" w:cstheme="minorHAnsi"/>
                                <w:color w:val="FFFFFF" w:themeColor="background1"/>
                              </w:rPr>
                              <w:t>ñ</w:t>
                            </w:r>
                            <w:r>
                              <w:rPr>
                                <w:rFonts w:asciiTheme="minorHAnsi" w:hAnsiTheme="minorHAnsi"/>
                                <w:color w:val="FFFFFF" w:themeColor="background1"/>
                              </w:rPr>
                              <w:t xml:space="preserve">os y operadores de </w:t>
                            </w:r>
                            <w:r w:rsidRPr="00956759">
                              <w:rPr>
                                <w:rFonts w:asciiTheme="minorHAnsi" w:hAnsiTheme="minorHAnsi"/>
                                <w:color w:val="FFFFFF" w:themeColor="background1"/>
                              </w:rPr>
                              <w:t>Tanques</w:t>
                            </w:r>
                            <w:r>
                              <w:rPr>
                                <w:rFonts w:asciiTheme="minorHAnsi" w:hAnsiTheme="minorHAnsi"/>
                                <w:color w:val="FFFFFF" w:themeColor="background1"/>
                              </w:rPr>
                              <w:t xml:space="preserve"> subterr</w:t>
                            </w:r>
                            <w:r>
                              <w:rPr>
                                <w:rFonts w:asciiTheme="minorHAnsi" w:hAnsiTheme="minorHAnsi" w:cstheme="minorHAnsi"/>
                                <w:color w:val="FFFFFF" w:themeColor="background1"/>
                              </w:rPr>
                              <w:t>áneos</w:t>
                            </w:r>
                            <w:r>
                              <w:rPr>
                                <w:rFonts w:asciiTheme="minorHAnsi" w:hAnsiTheme="minorHAnsi"/>
                                <w:color w:val="FFFFFF" w:themeColor="background1"/>
                              </w:rPr>
                              <w:t xml:space="preserve"> de almacenaje </w:t>
                            </w:r>
                            <w:r w:rsidRPr="00956759">
                              <w:rPr>
                                <w:rFonts w:asciiTheme="minorHAnsi" w:hAnsiTheme="minorHAnsi"/>
                                <w:color w:val="FFFFFF" w:themeColor="background1"/>
                              </w:rPr>
                              <w:t>(UST</w:t>
                            </w:r>
                            <w:r>
                              <w:rPr>
                                <w:rFonts w:asciiTheme="minorHAnsi" w:hAnsiTheme="minorHAnsi"/>
                                <w:color w:val="FFFFFF" w:themeColor="background1"/>
                              </w:rPr>
                              <w:t>,</w:t>
                            </w:r>
                            <w:r w:rsidRPr="00956759">
                              <w:rPr>
                                <w:rFonts w:asciiTheme="minorHAnsi" w:hAnsiTheme="minorHAnsi"/>
                                <w:color w:val="FFFFFF" w:themeColor="background1"/>
                              </w:rPr>
                              <w:t xml:space="preserve"> por sus siglas en ingl</w:t>
                            </w:r>
                            <w:r>
                              <w:rPr>
                                <w:rFonts w:asciiTheme="minorHAnsi" w:hAnsiTheme="minorHAnsi"/>
                                <w:color w:val="FFFFFF" w:themeColor="background1"/>
                              </w:rPr>
                              <w:t>é</w:t>
                            </w:r>
                            <w:r w:rsidRPr="00956759">
                              <w:rPr>
                                <w:rFonts w:asciiTheme="minorHAnsi" w:hAnsiTheme="minorHAnsi"/>
                                <w:color w:val="FFFFFF" w:themeColor="background1"/>
                              </w:rPr>
                              <w:t>s).</w:t>
                            </w:r>
                          </w:p>
                          <w:p w14:paraId="6D823D7D" w14:textId="7C575821" w:rsidR="00631C8B" w:rsidRPr="00382A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 xml:space="preserve">En este folleto se describe la regulación </w:t>
                            </w:r>
                            <w:r>
                              <w:rPr>
                                <w:rFonts w:asciiTheme="minorHAnsi" w:hAnsiTheme="minorHAnsi"/>
                                <w:i/>
                                <w:color w:val="FFFFFF" w:themeColor="background1"/>
                              </w:rPr>
                              <w:t>federal</w:t>
                            </w:r>
                            <w:r>
                              <w:rPr>
                                <w:rFonts w:asciiTheme="minorHAnsi" w:hAnsiTheme="minorHAnsi"/>
                                <w:color w:val="FFFFFF" w:themeColor="background1"/>
                              </w:rPr>
                              <w:t xml:space="preserve"> sobre tanques subterráneos, también conocidos como tanques soterrados, modificada en el año 2015. Muchos estados y territorios (ambos referidos como estados en este folleto) cuentan con aprobación de programas estatales de la EPA. Para ver una lista de estados con aprobación de programas estatales, consulte </w:t>
                            </w:r>
                            <w:hyperlink r:id="rId18" w:history="1">
                              <w:r>
                                <w:rPr>
                                  <w:rStyle w:val="Hyperlink"/>
                                  <w:rFonts w:asciiTheme="minorHAnsi" w:hAnsiTheme="minorHAnsi"/>
                                </w:rPr>
                                <w:t>www.epa.gov/ust/state-underground-storage-tank-ust-programs</w:t>
                              </w:r>
                            </w:hyperlink>
                            <w:r>
                              <w:rPr>
                                <w:rFonts w:asciiTheme="minorHAnsi" w:hAnsiTheme="minorHAnsi"/>
                                <w:color w:val="FFFFFF" w:themeColor="background1"/>
                              </w:rPr>
                              <w:t xml:space="preserve"> (en inglés).</w:t>
                            </w:r>
                          </w:p>
                          <w:p w14:paraId="73EEE47C" w14:textId="6499E06D"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 xml:space="preserve">Si sus sistemas de UST se encuentran en un estado </w:t>
                            </w:r>
                            <w:r>
                              <w:rPr>
                                <w:rFonts w:asciiTheme="minorHAnsi" w:hAnsiTheme="minorHAnsi"/>
                                <w:i/>
                                <w:iCs/>
                                <w:color w:val="FFFFFF" w:themeColor="background1"/>
                              </w:rPr>
                              <w:t>con</w:t>
                            </w:r>
                            <w:r>
                              <w:rPr>
                                <w:rFonts w:asciiTheme="minorHAnsi" w:hAnsiTheme="minorHAnsi"/>
                                <w:color w:val="FFFFFF" w:themeColor="background1"/>
                              </w:rPr>
                              <w:t xml:space="preserve"> aprobación de programas estatales, es posible que sus requisitos difieran de los que se identifican en este folleto. Para encontrar información sobre las regulaciones sobre UST de su estado, póngase en contacto con su agencia de implementación estatal o visite su sitio web. Puede encontrar enlaces de sitios web sobre UST estatales en </w:t>
                            </w:r>
                            <w:hyperlink r:id="rId19" w:anchor="states" w:history="1">
                              <w:r>
                                <w:rPr>
                                  <w:rStyle w:val="Hyperlink"/>
                                  <w:rFonts w:asciiTheme="minorHAnsi" w:hAnsiTheme="minorHAnsi"/>
                                </w:rPr>
                                <w:t>www.epa.gov/ust/underground-storage-tank-ust-contacts#states</w:t>
                              </w:r>
                            </w:hyperlink>
                            <w:r>
                              <w:rPr>
                                <w:rFonts w:asciiTheme="minorHAnsi" w:hAnsiTheme="minorHAnsi"/>
                                <w:color w:val="FFFFFF" w:themeColor="background1"/>
                              </w:rPr>
                              <w:t xml:space="preserve"> (en inglés). </w:t>
                            </w:r>
                          </w:p>
                          <w:p w14:paraId="55260BB6" w14:textId="56A6A409"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Los sistemas de UST localizados en un estado sin aprobación estatal tienen que seguir ambos requisitos federales y estatales.</w:t>
                            </w:r>
                          </w:p>
                          <w:p w14:paraId="67C90A8A" w14:textId="6A94E40B"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Sistemas de UST localizados en Territorio Indígena: en su caso se aplican los requisitos incluidos en este folleto.</w:t>
                            </w:r>
                          </w:p>
                        </w:txbxContent>
                      </wps:txbx>
                      <wps:bodyPr rot="0" spcFirstLastPara="0" vertOverflow="overflow" horzOverflow="overflow" vert="horz" wrap="square" lIns="90000" tIns="0" rIns="468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13D2D" id="Rectangle 14" o:spid="_x0000_s1031" alt="Title:    - Description:   " style="position:absolute;margin-left:-15.75pt;margin-top:20.9pt;width:499.7pt;height:260.25pt;z-index:-251669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" fillcolor="#61ae4e" stroked="f" strokeweight="2pt">
                <v:textbox inset="2.5mm,0,1.3mm,0">
                  <w:txbxContent>
                    <w:p w14:paraId="11310C1B" w14:textId="4CFD67E8"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La EPA redactó este folleto para due</w:t>
                      </w:r>
                      <w:r>
                        <w:rPr>
                          <w:rFonts w:asciiTheme="minorHAnsi" w:hAnsiTheme="minorHAnsi" w:cstheme="minorHAnsi"/>
                          <w:color w:val="FFFFFF" w:themeColor="background1"/>
                        </w:rPr>
                        <w:t>ñ</w:t>
                      </w:r>
                      <w:r>
                        <w:rPr>
                          <w:rFonts w:asciiTheme="minorHAnsi" w:hAnsiTheme="minorHAnsi"/>
                          <w:color w:val="FFFFFF" w:themeColor="background1"/>
                        </w:rPr>
                        <w:t xml:space="preserve">os y operadores de </w:t>
                      </w:r>
                      <w:r w:rsidRPr="00956759">
                        <w:rPr>
                          <w:rFonts w:asciiTheme="minorHAnsi" w:hAnsiTheme="minorHAnsi"/>
                          <w:color w:val="FFFFFF" w:themeColor="background1"/>
                        </w:rPr>
                        <w:t>Tanques</w:t>
                      </w:r>
                      <w:r>
                        <w:rPr>
                          <w:rFonts w:asciiTheme="minorHAnsi" w:hAnsiTheme="minorHAnsi"/>
                          <w:color w:val="FFFFFF" w:themeColor="background1"/>
                        </w:rPr>
                        <w:t xml:space="preserve"> subterr</w:t>
                      </w:r>
                      <w:r>
                        <w:rPr>
                          <w:rFonts w:asciiTheme="minorHAnsi" w:hAnsiTheme="minorHAnsi" w:cstheme="minorHAnsi"/>
                          <w:color w:val="FFFFFF" w:themeColor="background1"/>
                        </w:rPr>
                        <w:t>áneos</w:t>
                      </w:r>
                      <w:r>
                        <w:rPr>
                          <w:rFonts w:asciiTheme="minorHAnsi" w:hAnsiTheme="minorHAnsi"/>
                          <w:color w:val="FFFFFF" w:themeColor="background1"/>
                        </w:rPr>
                        <w:t xml:space="preserve"> de almacenaje </w:t>
                      </w:r>
                      <w:r w:rsidRPr="00956759">
                        <w:rPr>
                          <w:rFonts w:asciiTheme="minorHAnsi" w:hAnsiTheme="minorHAnsi"/>
                          <w:color w:val="FFFFFF" w:themeColor="background1"/>
                        </w:rPr>
                        <w:t>(UST</w:t>
                      </w:r>
                      <w:r>
                        <w:rPr>
                          <w:rFonts w:asciiTheme="minorHAnsi" w:hAnsiTheme="minorHAnsi"/>
                          <w:color w:val="FFFFFF" w:themeColor="background1"/>
                        </w:rPr>
                        <w:t>,</w:t>
                      </w:r>
                      <w:r w:rsidRPr="00956759">
                        <w:rPr>
                          <w:rFonts w:asciiTheme="minorHAnsi" w:hAnsiTheme="minorHAnsi"/>
                          <w:color w:val="FFFFFF" w:themeColor="background1"/>
                        </w:rPr>
                        <w:t xml:space="preserve"> por sus siglas en ingl</w:t>
                      </w:r>
                      <w:r>
                        <w:rPr>
                          <w:rFonts w:asciiTheme="minorHAnsi" w:hAnsiTheme="minorHAnsi"/>
                          <w:color w:val="FFFFFF" w:themeColor="background1"/>
                        </w:rPr>
                        <w:t>é</w:t>
                      </w:r>
                      <w:r w:rsidRPr="00956759">
                        <w:rPr>
                          <w:rFonts w:asciiTheme="minorHAnsi" w:hAnsiTheme="minorHAnsi"/>
                          <w:color w:val="FFFFFF" w:themeColor="background1"/>
                        </w:rPr>
                        <w:t>s).</w:t>
                      </w:r>
                    </w:p>
                    <w:p w14:paraId="6D823D7D" w14:textId="7C575821" w:rsidR="00631C8B" w:rsidRPr="00382A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 xml:space="preserve">En este folleto se describe la regulación </w:t>
                      </w:r>
                      <w:r>
                        <w:rPr>
                          <w:rFonts w:asciiTheme="minorHAnsi" w:hAnsiTheme="minorHAnsi"/>
                          <w:i/>
                          <w:color w:val="FFFFFF" w:themeColor="background1"/>
                        </w:rPr>
                        <w:t>federal</w:t>
                      </w:r>
                      <w:r>
                        <w:rPr>
                          <w:rFonts w:asciiTheme="minorHAnsi" w:hAnsiTheme="minorHAnsi"/>
                          <w:color w:val="FFFFFF" w:themeColor="background1"/>
                        </w:rPr>
                        <w:t xml:space="preserve"> sobre tanques subterráneos, también conocidos como tanques soterrados, modificada en el año 2015. Muchos estados y territorios (ambos referidos como estados en este folleto) cuentan con aprobación de programas estatales de la EPA. Para ver una lista de estados con aprobación de programas estatales, consulte </w:t>
                      </w:r>
                      <w:hyperlink r:id="rId20" w:history="1">
                        <w:r>
                          <w:rPr>
                            <w:rStyle w:val="Hyperlink"/>
                            <w:rFonts w:asciiTheme="minorHAnsi" w:hAnsiTheme="minorHAnsi"/>
                          </w:rPr>
                          <w:t>www.epa.gov/ust/state-underground-storage-tank-ust-programs</w:t>
                        </w:r>
                      </w:hyperlink>
                      <w:r>
                        <w:rPr>
                          <w:rFonts w:asciiTheme="minorHAnsi" w:hAnsiTheme="minorHAnsi"/>
                          <w:color w:val="FFFFFF" w:themeColor="background1"/>
                        </w:rPr>
                        <w:t xml:space="preserve"> (en inglés).</w:t>
                      </w:r>
                    </w:p>
                    <w:p w14:paraId="73EEE47C" w14:textId="6499E06D"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 xml:space="preserve">Si sus sistemas de UST se encuentran en un estado </w:t>
                      </w:r>
                      <w:r>
                        <w:rPr>
                          <w:rFonts w:asciiTheme="minorHAnsi" w:hAnsiTheme="minorHAnsi"/>
                          <w:i/>
                          <w:iCs/>
                          <w:color w:val="FFFFFF" w:themeColor="background1"/>
                        </w:rPr>
                        <w:t>con</w:t>
                      </w:r>
                      <w:r>
                        <w:rPr>
                          <w:rFonts w:asciiTheme="minorHAnsi" w:hAnsiTheme="minorHAnsi"/>
                          <w:color w:val="FFFFFF" w:themeColor="background1"/>
                        </w:rPr>
                        <w:t xml:space="preserve"> aprobación de programas estatales, es posible que sus requisitos difieran de los que se identifican en este folleto. Para encontrar información sobre las regulaciones sobre UST de su estado, póngase en contacto con su agencia de implementación estatal o visite su sitio web. Puede encontrar enlaces de sitios web sobre UST estatales en </w:t>
                      </w:r>
                      <w:hyperlink r:id="rId21" w:anchor="states" w:history="1">
                        <w:r>
                          <w:rPr>
                            <w:rStyle w:val="Hyperlink"/>
                            <w:rFonts w:asciiTheme="minorHAnsi" w:hAnsiTheme="minorHAnsi"/>
                          </w:rPr>
                          <w:t>www.epa.gov/ust/underground-storage-tank-ust-contacts#states</w:t>
                        </w:r>
                      </w:hyperlink>
                      <w:r>
                        <w:rPr>
                          <w:rFonts w:asciiTheme="minorHAnsi" w:hAnsiTheme="minorHAnsi"/>
                          <w:color w:val="FFFFFF" w:themeColor="background1"/>
                        </w:rPr>
                        <w:t xml:space="preserve"> (en inglés). </w:t>
                      </w:r>
                    </w:p>
                    <w:p w14:paraId="55260BB6" w14:textId="56A6A409"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Los sistemas de UST localizados en un estado sin aprobación estatal tienen que seguir ambos requisitos federales y estatales.</w:t>
                      </w:r>
                    </w:p>
                    <w:p w14:paraId="67C90A8A" w14:textId="6A94E40B" w:rsidR="00631C8B" w:rsidRPr="00B0193C" w:rsidRDefault="00631C8B" w:rsidP="0093472A">
                      <w:pPr>
                        <w:spacing w:after="120" w:line="240" w:lineRule="auto"/>
                        <w:rPr>
                          <w:rFonts w:asciiTheme="minorHAnsi" w:hAnsiTheme="minorHAnsi" w:cstheme="minorHAnsi"/>
                          <w:color w:val="FFFFFF" w:themeColor="background1"/>
                        </w:rPr>
                      </w:pPr>
                      <w:r>
                        <w:rPr>
                          <w:rFonts w:asciiTheme="minorHAnsi" w:hAnsiTheme="minorHAnsi"/>
                          <w:color w:val="FFFFFF" w:themeColor="background1"/>
                        </w:rPr>
                        <w:t>Sistemas de UST localizados en Territorio Indígena: en su caso se aplican los requisitos incluidos en este folleto.</w:t>
                      </w:r>
                    </w:p>
                  </w:txbxContent>
                </v:textbox>
              </v:rect>
            </w:pict>
          </mc:Fallback>
        </mc:AlternateContent>
      </w:r>
    </w:p>
    <w:p w14:paraId="08148D79" w14:textId="57352763" w:rsidR="008F5FD9" w:rsidRPr="007E4863" w:rsidRDefault="00713D49" w:rsidP="0053087A">
      <w:pPr>
        <w:spacing w:line="240" w:lineRule="auto"/>
      </w:pPr>
      <w:r w:rsidRPr="007E4863">
        <w:rPr>
          <w:noProof/>
          <w:lang w:eastAsia="es-AR"/>
        </w:rPr>
        <mc:AlternateContent>
          <mc:Choice Requires="wps">
            <w:drawing>
              <wp:anchor distT="0" distB="0" distL="114300" distR="114300" simplePos="0" relativeHeight="251646982" behindDoc="1" locked="0" layoutInCell="1" allowOverlap="1" wp14:anchorId="146110FD" wp14:editId="7ED41C1B">
                <wp:simplePos x="0" y="0"/>
                <wp:positionH relativeFrom="margin">
                  <wp:posOffset>-200025</wp:posOffset>
                </wp:positionH>
                <wp:positionV relativeFrom="paragraph">
                  <wp:posOffset>3394710</wp:posOffset>
                </wp:positionV>
                <wp:extent cx="6346190" cy="1771650"/>
                <wp:effectExtent l="0" t="0" r="0" b="0"/>
                <wp:wrapNone/>
                <wp:docPr id="298" name="Rectangle 298" descr="  " title="  "/>
                <wp:cNvGraphicFramePr/>
                <a:graphic xmlns:a="http://schemas.openxmlformats.org/drawingml/2006/main">
                  <a:graphicData uri="http://schemas.microsoft.com/office/word/2010/wordprocessingShape">
                    <wps:wsp>
                      <wps:cNvSpPr/>
                      <wps:spPr>
                        <a:xfrm>
                          <a:off x="0" y="0"/>
                          <a:ext cx="6346190" cy="17716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D0486D" w14:textId="45392CBD" w:rsidR="00631C8B" w:rsidRPr="00B0193C" w:rsidRDefault="00631C8B" w:rsidP="0097321C">
                            <w:pPr>
                              <w:spacing w:before="200" w:line="240" w:lineRule="auto"/>
                              <w:rPr>
                                <w:rFonts w:asciiTheme="minorHAnsi" w:hAnsiTheme="minorHAnsi" w:cstheme="minorHAnsi"/>
                                <w:i/>
                                <w:sz w:val="32"/>
                                <w:szCs w:val="32"/>
                              </w:rPr>
                            </w:pPr>
                            <w:r>
                              <w:rPr>
                                <w:rFonts w:asciiTheme="minorHAnsi" w:hAnsiTheme="minorHAnsi"/>
                                <w:i/>
                                <w:sz w:val="32"/>
                                <w:szCs w:val="32"/>
                              </w:rPr>
                              <w:t>Publicación gratuita sobre requisitos para tanques de UST</w:t>
                            </w:r>
                          </w:p>
                          <w:p w14:paraId="17467BB7" w14:textId="0B3620CB" w:rsidR="00631C8B" w:rsidRPr="00B0193C" w:rsidRDefault="00631C8B" w:rsidP="00DB497F">
                            <w:pPr>
                              <w:spacing w:line="240" w:lineRule="auto"/>
                              <w:rPr>
                                <w:rFonts w:asciiTheme="minorHAnsi" w:hAnsiTheme="minorHAnsi" w:cstheme="minorHAnsi"/>
                                <w:color w:val="FFFFFF" w:themeColor="background1"/>
                              </w:rPr>
                            </w:pPr>
                            <w:r>
                              <w:rPr>
                                <w:rFonts w:asciiTheme="minorHAnsi" w:hAnsiTheme="minorHAnsi"/>
                                <w:color w:val="FFFFFF" w:themeColor="background1"/>
                              </w:rPr>
                              <w:t xml:space="preserve">Descargue o lea </w:t>
                            </w:r>
                            <w:r>
                              <w:rPr>
                                <w:rFonts w:asciiTheme="minorHAnsi" w:hAnsiTheme="minorHAnsi"/>
                                <w:i/>
                                <w:color w:val="FFFFFF" w:themeColor="background1"/>
                              </w:rPr>
                              <w:t>Lo que debe hacerse para Tanques subterráneos de almacenaje (UST)</w:t>
                            </w:r>
                            <w:r>
                              <w:rPr>
                                <w:rFonts w:asciiTheme="minorHAnsi" w:hAnsiTheme="minorHAnsi"/>
                                <w:color w:val="FFFFFF" w:themeColor="background1"/>
                              </w:rPr>
                              <w:t xml:space="preserve"> en el sitio web sobre tanques de UST de la EPA </w:t>
                            </w:r>
                            <w:hyperlink r:id="rId22" w:history="1">
                              <w:r>
                                <w:rPr>
                                  <w:rStyle w:val="Hyperlink"/>
                                  <w:rFonts w:asciiTheme="minorHAnsi" w:hAnsiTheme="minorHAnsi"/>
                                </w:rPr>
                                <w:t>www.epa.gov/ust</w:t>
                              </w:r>
                            </w:hyperlink>
                            <w:r>
                              <w:rPr>
                                <w:rFonts w:asciiTheme="minorHAnsi" w:hAnsiTheme="minorHAnsi"/>
                                <w:color w:val="FFFFFF" w:themeColor="background1"/>
                              </w:rPr>
                              <w:t>. Puede pedir algunas copias impresas de nuestros documentos en el Centro del Servicio Nacional para Publicaciones Ambientales (NSCEP), distribuidor de publicaciones de la EPA: Escriba a NSCEP: PO Box 42419, Cincinnati, OH 45242</w:t>
                            </w:r>
                            <w:r w:rsidR="00AD698E">
                              <w:rPr>
                                <w:rFonts w:asciiTheme="minorHAnsi" w:hAnsiTheme="minorHAnsi"/>
                                <w:color w:val="FFFFFF" w:themeColor="background1"/>
                              </w:rPr>
                              <w:t>; llame a la línea gratuita del</w:t>
                            </w:r>
                            <w:r>
                              <w:rPr>
                                <w:rFonts w:asciiTheme="minorHAnsi" w:hAnsiTheme="minorHAnsi"/>
                                <w:color w:val="FFFFFF" w:themeColor="background1"/>
                              </w:rPr>
                              <w:t xml:space="preserve"> NSCEP: 800-490-9198; o envíe su pedido por fax al NSCEP: 301-604-3408.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110FD" id="Rectangle 298" o:spid="_x0000_s1032" alt="Title:    - Description:   " style="position:absolute;margin-left:-15.75pt;margin-top:267.3pt;width:499.7pt;height:139.5pt;z-index:-2516694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" fillcolor="#61ae4e [3204]" stroked="f" strokeweight="2pt">
                <v:textbox>
                  <w:txbxContent>
                    <w:p w14:paraId="1BD0486D" w14:textId="45392CBD" w:rsidR="00631C8B" w:rsidRPr="00B0193C" w:rsidRDefault="00631C8B" w:rsidP="0097321C">
                      <w:pPr>
                        <w:spacing w:before="200" w:line="240" w:lineRule="auto"/>
                        <w:rPr>
                          <w:rFonts w:asciiTheme="minorHAnsi" w:hAnsiTheme="minorHAnsi" w:cstheme="minorHAnsi"/>
                          <w:i/>
                          <w:sz w:val="32"/>
                          <w:szCs w:val="32"/>
                        </w:rPr>
                      </w:pPr>
                      <w:r>
                        <w:rPr>
                          <w:rFonts w:asciiTheme="minorHAnsi" w:hAnsiTheme="minorHAnsi"/>
                          <w:i/>
                          <w:sz w:val="32"/>
                          <w:szCs w:val="32"/>
                        </w:rPr>
                        <w:t>Publicación gratuita sobre requisitos para tanques de UST</w:t>
                      </w:r>
                    </w:p>
                    <w:p w14:paraId="17467BB7" w14:textId="0B3620CB" w:rsidR="00631C8B" w:rsidRPr="00B0193C" w:rsidRDefault="00631C8B" w:rsidP="00DB497F">
                      <w:pPr>
                        <w:spacing w:line="240" w:lineRule="auto"/>
                        <w:rPr>
                          <w:rFonts w:asciiTheme="minorHAnsi" w:hAnsiTheme="minorHAnsi" w:cstheme="minorHAnsi"/>
                          <w:color w:val="FFFFFF" w:themeColor="background1"/>
                        </w:rPr>
                      </w:pPr>
                      <w:r>
                        <w:rPr>
                          <w:rFonts w:asciiTheme="minorHAnsi" w:hAnsiTheme="minorHAnsi"/>
                          <w:color w:val="FFFFFF" w:themeColor="background1"/>
                        </w:rPr>
                        <w:t xml:space="preserve">Descargue o lea </w:t>
                      </w:r>
                      <w:r>
                        <w:rPr>
                          <w:rFonts w:asciiTheme="minorHAnsi" w:hAnsiTheme="minorHAnsi"/>
                          <w:i/>
                          <w:color w:val="FFFFFF" w:themeColor="background1"/>
                        </w:rPr>
                        <w:t>Lo que debe hacerse para Tanques subterráneos de almacenaje (UST)</w:t>
                      </w:r>
                      <w:r>
                        <w:rPr>
                          <w:rFonts w:asciiTheme="minorHAnsi" w:hAnsiTheme="minorHAnsi"/>
                          <w:color w:val="FFFFFF" w:themeColor="background1"/>
                        </w:rPr>
                        <w:t xml:space="preserve"> en el sitio web sobre tanques de UST de la EPA </w:t>
                      </w:r>
                      <w:hyperlink r:id="rId23" w:history="1">
                        <w:r>
                          <w:rPr>
                            <w:rStyle w:val="Hyperlink"/>
                            <w:rFonts w:asciiTheme="minorHAnsi" w:hAnsiTheme="minorHAnsi"/>
                          </w:rPr>
                          <w:t>www.epa.gov/ust</w:t>
                        </w:r>
                      </w:hyperlink>
                      <w:r>
                        <w:rPr>
                          <w:rFonts w:asciiTheme="minorHAnsi" w:hAnsiTheme="minorHAnsi"/>
                          <w:color w:val="FFFFFF" w:themeColor="background1"/>
                        </w:rPr>
                        <w:t>. Puede pedir algunas copias impresas de nuestros documentos en el Centro del Servicio Nacional para Publicaciones Ambientales (NSCEP), distribuidor de publicaciones de la EPA: Escriba a NSCEP: PO Box 42419, Cincinnati, OH 45242</w:t>
                      </w:r>
                      <w:r w:rsidR="00AD698E">
                        <w:rPr>
                          <w:rFonts w:asciiTheme="minorHAnsi" w:hAnsiTheme="minorHAnsi"/>
                          <w:color w:val="FFFFFF" w:themeColor="background1"/>
                        </w:rPr>
                        <w:t>; llame a la línea gratuita del</w:t>
                      </w:r>
                      <w:r>
                        <w:rPr>
                          <w:rFonts w:asciiTheme="minorHAnsi" w:hAnsiTheme="minorHAnsi"/>
                          <w:color w:val="FFFFFF" w:themeColor="background1"/>
                        </w:rPr>
                        <w:t xml:space="preserve"> NSCEP: 800-490-9198; o envíe su pedido por fax al NSCEP: 301-604-3408.</w:t>
                      </w:r>
                    </w:p>
                  </w:txbxContent>
                </v:textbox>
                <w10:wrap anchorx="margin"/>
              </v:rect>
            </w:pict>
          </mc:Fallback>
        </mc:AlternateContent>
      </w:r>
      <w:r w:rsidRPr="007E4863">
        <w:rPr>
          <w:noProof/>
          <w:lang w:eastAsia="es-AR"/>
        </w:rPr>
        <mc:AlternateContent>
          <mc:Choice Requires="wps">
            <w:drawing>
              <wp:anchor distT="0" distB="0" distL="114300" distR="114300" simplePos="0" relativeHeight="251647046" behindDoc="1" locked="0" layoutInCell="1" allowOverlap="1" wp14:anchorId="778ED7FA" wp14:editId="2A4728BA">
                <wp:simplePos x="0" y="0"/>
                <wp:positionH relativeFrom="margin">
                  <wp:posOffset>-200025</wp:posOffset>
                </wp:positionH>
                <wp:positionV relativeFrom="paragraph">
                  <wp:posOffset>5579745</wp:posOffset>
                </wp:positionV>
                <wp:extent cx="6346190" cy="2020570"/>
                <wp:effectExtent l="0" t="0" r="0" b="0"/>
                <wp:wrapNone/>
                <wp:docPr id="480" name="Rectangle 480" descr="  " title="  "/>
                <wp:cNvGraphicFramePr/>
                <a:graphic xmlns:a="http://schemas.openxmlformats.org/drawingml/2006/main">
                  <a:graphicData uri="http://schemas.microsoft.com/office/word/2010/wordprocessingShape">
                    <wps:wsp>
                      <wps:cNvSpPr/>
                      <wps:spPr>
                        <a:xfrm>
                          <a:off x="0" y="0"/>
                          <a:ext cx="6346190" cy="202057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8218DF" w14:textId="74D5BB62"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Fotos cortesía de:</w:t>
                            </w:r>
                          </w:p>
                          <w:p w14:paraId="15F12668" w14:textId="77777777" w:rsidR="00631C8B" w:rsidRDefault="00631C8B" w:rsidP="00D10EAB">
                            <w:pPr>
                              <w:spacing w:after="0" w:line="240" w:lineRule="auto"/>
                              <w:rPr>
                                <w:rFonts w:asciiTheme="minorHAnsi" w:hAnsiTheme="minorHAnsi" w:cstheme="minorHAnsi"/>
                                <w:color w:val="FFFFFF" w:themeColor="background1"/>
                              </w:rPr>
                            </w:pPr>
                          </w:p>
                          <w:p w14:paraId="41CB605A" w14:textId="1E1F5F0C"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MVI Field Services (inspector en la portada y en la página 21)</w:t>
                            </w:r>
                          </w:p>
                          <w:p w14:paraId="6D677C71" w14:textId="4A0C3B03"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Highland Tank &amp; Manufacturing Company (tanques de acero en la portada y los encabezados)</w:t>
                            </w:r>
                          </w:p>
                          <w:p w14:paraId="35A6E22C" w14:textId="4308F738"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OPW (fosa/pozo de llenado de la portada, cubeta para derrames de la página 7, dispositivo de retención automático de la página 8, y válvula de flotador de bola de la página 9)</w:t>
                            </w:r>
                          </w:p>
                          <w:p w14:paraId="5314CD23" w14:textId="6FE8B6C1" w:rsidR="00631C8B" w:rsidRPr="00B0193C"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Federated Environmental Associates, Inc. (Contención bajo dispensador de la página 5, cubeta para derrames de la página 10, entrega de la página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ED7FA" id="Rectangle 480" o:spid="_x0000_s1033" alt="Title:    - Description:   " style="position:absolute;margin-left:-15.75pt;margin-top:439.35pt;width:499.7pt;height:159.1pt;z-index:-251669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" fillcolor="#61ae4e [3204]" stroked="f" strokeweight="2pt">
                <v:textbox>
                  <w:txbxContent>
                    <w:p w14:paraId="188218DF" w14:textId="74D5BB62"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Fotos cortesía de:</w:t>
                      </w:r>
                    </w:p>
                    <w:p w14:paraId="15F12668" w14:textId="77777777" w:rsidR="00631C8B" w:rsidRDefault="00631C8B" w:rsidP="00D10EAB">
                      <w:pPr>
                        <w:spacing w:after="0" w:line="240" w:lineRule="auto"/>
                        <w:rPr>
                          <w:rFonts w:asciiTheme="minorHAnsi" w:hAnsiTheme="minorHAnsi" w:cstheme="minorHAnsi"/>
                          <w:color w:val="FFFFFF" w:themeColor="background1"/>
                        </w:rPr>
                      </w:pPr>
                    </w:p>
                    <w:p w14:paraId="41CB605A" w14:textId="1E1F5F0C"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MVI Field Services (inspector en la portada y en la página 21)</w:t>
                      </w:r>
                    </w:p>
                    <w:p w14:paraId="6D677C71" w14:textId="4A0C3B03"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Highland Tank &amp; Manufacturing Company (tanques de acero en la portada y los encabezados)</w:t>
                      </w:r>
                    </w:p>
                    <w:p w14:paraId="35A6E22C" w14:textId="4308F738" w:rsidR="00631C8B"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OPW (fosa/pozo de llenado de la portada, cubeta para derrames de la página 7, dispositivo de retención automático de la página 8, y válvula de flotador de bola de la página 9)</w:t>
                      </w:r>
                    </w:p>
                    <w:p w14:paraId="5314CD23" w14:textId="6FE8B6C1" w:rsidR="00631C8B" w:rsidRPr="00B0193C" w:rsidRDefault="00631C8B" w:rsidP="00D10EAB">
                      <w:pPr>
                        <w:spacing w:after="0" w:line="240" w:lineRule="auto"/>
                        <w:rPr>
                          <w:rFonts w:asciiTheme="minorHAnsi" w:hAnsiTheme="minorHAnsi" w:cstheme="minorHAnsi"/>
                          <w:color w:val="FFFFFF" w:themeColor="background1"/>
                        </w:rPr>
                      </w:pPr>
                      <w:r>
                        <w:rPr>
                          <w:rFonts w:asciiTheme="minorHAnsi" w:hAnsiTheme="minorHAnsi"/>
                          <w:color w:val="FFFFFF" w:themeColor="background1"/>
                        </w:rPr>
                        <w:t>Federated Environmental Associates, Inc. (Contención bajo dispensador de la página 5, cubeta para derrames de la página 10, entrega de la página 11)</w:t>
                      </w:r>
                    </w:p>
                  </w:txbxContent>
                </v:textbox>
                <w10:wrap anchorx="margin"/>
              </v:rect>
            </w:pict>
          </mc:Fallback>
        </mc:AlternateContent>
      </w:r>
      <w:r w:rsidR="00631C8B" w:rsidRPr="007E4863">
        <w:t xml:space="preserve"> </w:t>
      </w:r>
      <w:r w:rsidRPr="007E4863">
        <w:br w:type="page"/>
      </w:r>
      <w:r w:rsidRPr="007E4863">
        <w:rPr>
          <w:noProof/>
          <w:color w:val="595959" w:themeColor="text1" w:themeTint="A6"/>
          <w:lang w:eastAsia="es-AR"/>
        </w:rPr>
        <mc:AlternateContent>
          <mc:Choice Requires="wps">
            <w:drawing>
              <wp:anchor distT="0" distB="0" distL="114300" distR="114300" simplePos="0" relativeHeight="251646985" behindDoc="1" locked="0" layoutInCell="1" allowOverlap="1" wp14:anchorId="2AC7A281" wp14:editId="06F23739">
                <wp:simplePos x="0" y="0"/>
                <wp:positionH relativeFrom="column">
                  <wp:posOffset>-128854</wp:posOffset>
                </wp:positionH>
                <wp:positionV relativeFrom="paragraph">
                  <wp:posOffset>210450</wp:posOffset>
                </wp:positionV>
                <wp:extent cx="7110044" cy="804915"/>
                <wp:effectExtent l="0" t="0" r="0" b="0"/>
                <wp:wrapNone/>
                <wp:docPr id="37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0044" cy="804915"/>
                        </a:xfrm>
                        <a:prstGeom prst="rect">
                          <a:avLst/>
                        </a:prstGeom>
                        <a:noFill/>
                        <a:ln>
                          <a:noFill/>
                        </a:ln>
                      </wps:spPr>
                      <wps:txbx>
                        <w:txbxContent>
                          <w:p w14:paraId="03F7027D" w14:textId="24690668" w:rsidR="00631C8B" w:rsidRPr="00EA73AB" w:rsidRDefault="00631C8B" w:rsidP="00376DB2">
                            <w:pPr>
                              <w:rPr>
                                <w:rFonts w:asciiTheme="minorHAnsi" w:hAnsiTheme="minorHAnsi" w:cstheme="minorHAnsi"/>
                                <w:b/>
                                <w:color w:val="FFFFFF" w:themeColor="background1"/>
                                <w:sz w:val="72"/>
                                <w:szCs w:val="56"/>
                                <w14:textOutline w14:w="9525" w14:cap="rnd" w14:cmpd="sng" w14:algn="ctr">
                                  <w14:noFill/>
                                  <w14:prstDash w14:val="solid"/>
                                  <w14:bevel/>
                                </w14:textOutline>
                              </w:rPr>
                            </w:pPr>
                            <w:r>
                              <w:rPr>
                                <w:rFonts w:asciiTheme="minorHAnsi" w:hAnsiTheme="minorHAnsi"/>
                                <w:b/>
                                <w:color w:val="FFFFFF" w:themeColor="background1"/>
                                <w:sz w:val="72"/>
                                <w:szCs w:val="56"/>
                                <w14:textOutline w14:w="9525" w14:cap="rnd" w14:cmpd="sng" w14:algn="ctr">
                                  <w14:noFill/>
                                  <w14:prstDash w14:val="solid"/>
                                  <w14:bevel/>
                                </w14:textOutline>
                              </w:rPr>
                              <w:t xml:space="preserve">Contenido </w:t>
                            </w:r>
                          </w:p>
                        </w:txbxContent>
                      </wps:txbx>
                      <wps:bodyPr rot="0" vert="horz" wrap="square" lIns="91440" tIns="45720" rIns="91440" bIns="45720" anchor="t" anchorCtr="0" upright="1">
                        <a:noAutofit/>
                      </wps:bodyPr>
                    </wps:wsp>
                  </a:graphicData>
                </a:graphic>
              </wp:anchor>
            </w:drawing>
          </mc:Choice>
          <mc:Fallback>
            <w:pict>
              <v:rect w14:anchorId="2AC7A281" id="Rectangle 7" o:spid="_x0000_s1034" style="position:absolute;margin-left:-10.15pt;margin-top:16.55pt;width:559.85pt;height:63.4pt;z-index:-2516694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" filled="f" stroked="f">
                <v:textbox>
                  <w:txbxContent>
                    <w:p w14:paraId="03F7027D" w14:textId="24690668" w:rsidR="00631C8B" w:rsidRPr="00EA73AB" w:rsidRDefault="00631C8B" w:rsidP="00376DB2">
                      <w:pPr>
                        <w:rPr>
                          <w:rFonts w:asciiTheme="minorHAnsi" w:hAnsiTheme="minorHAnsi" w:cstheme="minorHAnsi"/>
                          <w:b/>
                          <w:color w:val="FFFFFF" w:themeColor="background1"/>
                          <w:sz w:val="72"/>
                          <w:szCs w:val="56"/>
                          <w14:textOutline w14:w="9525" w14:cap="rnd" w14:cmpd="sng" w14:algn="ctr">
                            <w14:noFill/>
                            <w14:prstDash w14:val="solid"/>
                            <w14:bevel/>
                          </w14:textOutline>
                        </w:rPr>
                      </w:pPr>
                      <w:r>
                        <w:rPr>
                          <w:rFonts w:asciiTheme="minorHAnsi" w:hAnsiTheme="minorHAnsi"/>
                          <w:b/>
                          <w:color w:val="FFFFFF" w:themeColor="background1"/>
                          <w:sz w:val="72"/>
                          <w:szCs w:val="56"/>
                          <w14:textOutline w14:w="9525" w14:cap="rnd" w14:cmpd="sng" w14:algn="ctr">
                            <w14:noFill/>
                            <w14:prstDash w14:val="solid"/>
                            <w14:bevel/>
                          </w14:textOutline>
                        </w:rPr>
                        <w:t xml:space="preserve">Contenido </w:t>
                      </w:r>
                    </w:p>
                  </w:txbxContent>
                </v:textbox>
              </v:rect>
            </w:pict>
          </mc:Fallback>
        </mc:AlternateContent>
      </w:r>
      <w:r w:rsidRPr="007E4863">
        <w:rPr>
          <w:noProof/>
          <w:color w:val="595959" w:themeColor="text1" w:themeTint="A6"/>
          <w:lang w:eastAsia="es-AR"/>
        </w:rPr>
        <mc:AlternateContent>
          <mc:Choice Requires="wps">
            <w:drawing>
              <wp:anchor distT="0" distB="0" distL="114300" distR="114300" simplePos="0" relativeHeight="251646983" behindDoc="1" locked="0" layoutInCell="1" allowOverlap="1" wp14:anchorId="0D7FC7D4" wp14:editId="153D3C68">
                <wp:simplePos x="0" y="0"/>
                <wp:positionH relativeFrom="column">
                  <wp:posOffset>-95160</wp:posOffset>
                </wp:positionH>
                <wp:positionV relativeFrom="paragraph">
                  <wp:posOffset>214361</wp:posOffset>
                </wp:positionV>
                <wp:extent cx="7110095" cy="805180"/>
                <wp:effectExtent l="0" t="0" r="0" b="0"/>
                <wp:wrapNone/>
                <wp:docPr id="1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10095" cy="805180"/>
                        </a:xfrm>
                        <a:prstGeom prst="rect">
                          <a:avLst/>
                        </a:prstGeom>
                        <a:noFill/>
                        <a:ln>
                          <a:noFill/>
                        </a:ln>
                      </wps:spPr>
                      <wps:txbx>
                        <w:txbxContent>
                          <w:p w14:paraId="14DFFA97" w14:textId="0523C969" w:rsidR="00631C8B" w:rsidRPr="00EA73AB" w:rsidRDefault="00631C8B" w:rsidP="00867343">
                            <w:pPr>
                              <w:rPr>
                                <w:rFonts w:asciiTheme="minorHAnsi" w:hAnsiTheme="minorHAnsi" w:cstheme="minorHAnsi"/>
                                <w:b/>
                                <w:color w:val="FFFFFF" w:themeColor="background1"/>
                                <w:sz w:val="72"/>
                                <w:szCs w:val="56"/>
                                <w14:textOutline w14:w="9525" w14:cap="rnd" w14:cmpd="sng" w14:algn="ctr">
                                  <w14:noFill/>
                                  <w14:prstDash w14:val="solid"/>
                                  <w14:bevel/>
                                </w14:textOutline>
                              </w:rPr>
                            </w:pPr>
                            <w:r>
                              <w:rPr>
                                <w:rFonts w:asciiTheme="minorHAnsi" w:hAnsiTheme="minorHAnsi"/>
                                <w:b/>
                                <w:color w:val="FFFFFF" w:themeColor="background1"/>
                                <w:sz w:val="72"/>
                                <w:szCs w:val="56"/>
                                <w14:textOutline w14:w="9525" w14:cap="rnd" w14:cmpd="sng" w14:algn="ctr">
                                  <w14:noFill/>
                                  <w14:prstDash w14:val="solid"/>
                                  <w14:bevel/>
                                </w14:textOutline>
                              </w:rPr>
                              <w:t xml:space="preserve">Contenido </w:t>
                            </w:r>
                          </w:p>
                        </w:txbxContent>
                      </wps:txbx>
                      <wps:bodyPr rot="0" vert="horz" wrap="square" lIns="91440" tIns="45720" rIns="91440" bIns="45720" anchor="t" anchorCtr="0" upright="1">
                        <a:noAutofit/>
                      </wps:bodyPr>
                    </wps:wsp>
                  </a:graphicData>
                </a:graphic>
              </wp:anchor>
            </w:drawing>
          </mc:Choice>
          <mc:Fallback>
            <w:pict>
              <v:rect w14:anchorId="0D7FC7D4" id="_x0000_s1035" style="position:absolute;margin-left:-7.5pt;margin-top:16.9pt;width:559.85pt;height:63.4pt;z-index:-2516694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" filled="f" stroked="f">
                <v:textbox>
                  <w:txbxContent>
                    <w:p w14:paraId="14DFFA97" w14:textId="0523C969" w:rsidR="00631C8B" w:rsidRPr="00EA73AB" w:rsidRDefault="00631C8B" w:rsidP="00867343">
                      <w:pPr>
                        <w:rPr>
                          <w:rFonts w:asciiTheme="minorHAnsi" w:hAnsiTheme="minorHAnsi" w:cstheme="minorHAnsi"/>
                          <w:b/>
                          <w:color w:val="FFFFFF" w:themeColor="background1"/>
                          <w:sz w:val="72"/>
                          <w:szCs w:val="56"/>
                          <w14:textOutline w14:w="9525" w14:cap="rnd" w14:cmpd="sng" w14:algn="ctr">
                            <w14:noFill/>
                            <w14:prstDash w14:val="solid"/>
                            <w14:bevel/>
                          </w14:textOutline>
                        </w:rPr>
                      </w:pPr>
                      <w:r>
                        <w:rPr>
                          <w:rFonts w:asciiTheme="minorHAnsi" w:hAnsiTheme="minorHAnsi"/>
                          <w:b/>
                          <w:color w:val="FFFFFF" w:themeColor="background1"/>
                          <w:sz w:val="72"/>
                          <w:szCs w:val="56"/>
                          <w14:textOutline w14:w="9525" w14:cap="rnd" w14:cmpd="sng" w14:algn="ctr">
                            <w14:noFill/>
                            <w14:prstDash w14:val="solid"/>
                            <w14:bevel/>
                          </w14:textOutline>
                        </w:rPr>
                        <w:t xml:space="preserve">Contenido </w:t>
                      </w:r>
                    </w:p>
                  </w:txbxContent>
                </v:textbox>
              </v:rect>
            </w:pict>
          </mc:Fallback>
        </mc:AlternateContent>
      </w:r>
    </w:p>
    <w:p w14:paraId="17F544E5" w14:textId="26176391" w:rsidR="001C3F2A" w:rsidRPr="007E4863" w:rsidRDefault="001C3F2A">
      <w:pPr>
        <w:pStyle w:val="TOC1"/>
        <w:rPr>
          <w:szCs w:val="28"/>
        </w:rPr>
      </w:pPr>
      <w:r w:rsidRPr="007E4863">
        <w:rPr>
          <w:noProof/>
          <w:szCs w:val="28"/>
          <w:lang w:eastAsia="es-AR"/>
        </w:rPr>
        <w:lastRenderedPageBreak/>
        <mc:AlternateContent>
          <mc:Choice Requires="wps">
            <w:drawing>
              <wp:anchor distT="0" distB="0" distL="114300" distR="114300" simplePos="0" relativeHeight="251647182" behindDoc="1" locked="0" layoutInCell="1" allowOverlap="1" wp14:anchorId="235B559F" wp14:editId="69432C2F">
                <wp:simplePos x="0" y="0"/>
                <wp:positionH relativeFrom="column">
                  <wp:posOffset>-914400</wp:posOffset>
                </wp:positionH>
                <wp:positionV relativeFrom="paragraph">
                  <wp:posOffset>-447675</wp:posOffset>
                </wp:positionV>
                <wp:extent cx="3601085" cy="2018030"/>
                <wp:effectExtent l="0" t="0" r="0" b="1270"/>
                <wp:wrapNone/>
                <wp:docPr id="349" name="Rectangle 3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01085" cy="2018030"/>
                        </a:xfrm>
                        <a:prstGeom prst="rect">
                          <a:avLst/>
                        </a:prstGeom>
                        <a:solidFill>
                          <a:schemeClr val="accent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44C150" id="Rectangle 349" o:spid="_x0000_s1026" alt="&quot;&quot;" style="position:absolute;margin-left:-1in;margin-top:-35.25pt;width:283.55pt;height:158.9pt;z-index:-251669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" fillcolor="#61ae4e [3204]" stroked="f" strokeweight="2pt"/>
            </w:pict>
          </mc:Fallback>
        </mc:AlternateContent>
      </w:r>
      <w:r w:rsidRPr="007E4863">
        <w:rPr>
          <w:noProof/>
          <w:szCs w:val="28"/>
          <w:lang w:eastAsia="es-AR"/>
        </w:rPr>
        <w:drawing>
          <wp:anchor distT="0" distB="0" distL="114300" distR="114300" simplePos="0" relativeHeight="251647183" behindDoc="1" locked="0" layoutInCell="1" allowOverlap="1" wp14:anchorId="0392CE03" wp14:editId="5102EF13">
            <wp:simplePos x="0" y="0"/>
            <wp:positionH relativeFrom="margin">
              <wp:posOffset>2590165</wp:posOffset>
            </wp:positionH>
            <wp:positionV relativeFrom="paragraph">
              <wp:posOffset>-709295</wp:posOffset>
            </wp:positionV>
            <wp:extent cx="3397250" cy="2277110"/>
            <wp:effectExtent l="0" t="0" r="0" b="8890"/>
            <wp:wrapNone/>
            <wp:docPr id="302" name="Picture 302"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Foto de tanques de almacenamiento subterráneo"/>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97250" cy="2277110"/>
                    </a:xfrm>
                    <a:prstGeom prst="rect">
                      <a:avLst/>
                    </a:prstGeom>
                  </pic:spPr>
                </pic:pic>
              </a:graphicData>
            </a:graphic>
            <wp14:sizeRelH relativeFrom="page">
              <wp14:pctWidth>0</wp14:pctWidth>
            </wp14:sizeRelH>
            <wp14:sizeRelV relativeFrom="page">
              <wp14:pctHeight>0</wp14:pctHeight>
            </wp14:sizeRelV>
          </wp:anchor>
        </w:drawing>
      </w:r>
    </w:p>
    <w:p w14:paraId="633A850C" w14:textId="5C5E874A" w:rsidR="001C3F2A" w:rsidRPr="007E4863" w:rsidRDefault="001C3F2A">
      <w:pPr>
        <w:pStyle w:val="TOC1"/>
        <w:rPr>
          <w:sz w:val="28"/>
          <w:szCs w:val="28"/>
        </w:rPr>
      </w:pPr>
    </w:p>
    <w:p w14:paraId="5E39896E" w14:textId="6E3630BF" w:rsidR="001C3F2A" w:rsidRPr="007E4863" w:rsidRDefault="001C3F2A">
      <w:pPr>
        <w:pStyle w:val="TOC1"/>
        <w:rPr>
          <w:sz w:val="28"/>
          <w:szCs w:val="28"/>
        </w:rPr>
      </w:pPr>
    </w:p>
    <w:p w14:paraId="7E05B446" w14:textId="0545B55E" w:rsidR="001C3F2A" w:rsidRPr="007E4863" w:rsidRDefault="001C3F2A">
      <w:pPr>
        <w:pStyle w:val="TOC1"/>
        <w:rPr>
          <w:color w:val="FFFFFF" w:themeColor="background1"/>
          <w:sz w:val="60"/>
          <w:szCs w:val="60"/>
        </w:rPr>
      </w:pPr>
      <w:r w:rsidRPr="007E4863">
        <w:rPr>
          <w:color w:val="FFFFFF" w:themeColor="background1"/>
          <w:sz w:val="60"/>
          <w:szCs w:val="60"/>
        </w:rPr>
        <w:t>Contenido</w:t>
      </w:r>
    </w:p>
    <w:p w14:paraId="3FD5DBBF" w14:textId="37511E87" w:rsidR="00CC3196" w:rsidRPr="007E4863" w:rsidRDefault="00172E84">
      <w:pPr>
        <w:pStyle w:val="TOC1"/>
        <w:rPr>
          <w:rFonts w:cstheme="minorBidi"/>
          <w:b w:val="0"/>
          <w:bCs w:val="0"/>
          <w:sz w:val="22"/>
          <w:szCs w:val="22"/>
          <w:lang w:eastAsia="es-AR"/>
        </w:rPr>
      </w:pPr>
      <w:r w:rsidRPr="007E4863">
        <w:rPr>
          <w:sz w:val="28"/>
          <w:szCs w:val="28"/>
        </w:rPr>
        <w:fldChar w:fldCharType="begin"/>
      </w:r>
      <w:r w:rsidRPr="007E4863">
        <w:rPr>
          <w:sz w:val="28"/>
          <w:szCs w:val="28"/>
        </w:rPr>
        <w:instrText xml:space="preserve"> TOC \o "1-1" \h \z \u </w:instrText>
      </w:r>
      <w:r w:rsidRPr="007E4863">
        <w:rPr>
          <w:sz w:val="28"/>
          <w:szCs w:val="28"/>
        </w:rPr>
        <w:fldChar w:fldCharType="separate"/>
      </w:r>
      <w:hyperlink w:anchor="_Toc89887373" w:history="1">
        <w:r w:rsidR="00CC3196" w:rsidRPr="007E4863">
          <w:rPr>
            <w:rStyle w:val="Hyperlink"/>
          </w:rPr>
          <w:t>¿De qué se trata?</w:t>
        </w:r>
        <w:r w:rsidR="00CC3196" w:rsidRPr="007E4863">
          <w:rPr>
            <w:webHidden/>
          </w:rPr>
          <w:tab/>
        </w:r>
        <w:r w:rsidR="00CC3196" w:rsidRPr="007E4863">
          <w:rPr>
            <w:webHidden/>
          </w:rPr>
          <w:fldChar w:fldCharType="begin"/>
        </w:r>
        <w:r w:rsidR="00CC3196" w:rsidRPr="007E4863">
          <w:rPr>
            <w:webHidden/>
          </w:rPr>
          <w:instrText xml:space="preserve"> PAGEREF _Toc89887373 \h </w:instrText>
        </w:r>
        <w:r w:rsidR="00CC3196" w:rsidRPr="007E4863">
          <w:rPr>
            <w:webHidden/>
          </w:rPr>
        </w:r>
        <w:r w:rsidR="00CC3196" w:rsidRPr="007E4863">
          <w:rPr>
            <w:webHidden/>
          </w:rPr>
          <w:fldChar w:fldCharType="separate"/>
        </w:r>
        <w:r w:rsidR="00E858C2">
          <w:rPr>
            <w:noProof/>
            <w:webHidden/>
          </w:rPr>
          <w:t>1</w:t>
        </w:r>
        <w:r w:rsidR="00CC3196" w:rsidRPr="007E4863">
          <w:rPr>
            <w:webHidden/>
          </w:rPr>
          <w:fldChar w:fldCharType="end"/>
        </w:r>
      </w:hyperlink>
    </w:p>
    <w:p w14:paraId="0A5C10FF" w14:textId="63A761F7" w:rsidR="00CC3196" w:rsidRPr="007E4863" w:rsidRDefault="00DE6BBE">
      <w:pPr>
        <w:pStyle w:val="TOC1"/>
        <w:rPr>
          <w:rFonts w:cstheme="minorBidi"/>
          <w:b w:val="0"/>
          <w:bCs w:val="0"/>
          <w:sz w:val="22"/>
          <w:szCs w:val="22"/>
          <w:lang w:eastAsia="es-AR"/>
        </w:rPr>
      </w:pPr>
      <w:hyperlink w:anchor="_Toc89887374" w:history="1">
        <w:r w:rsidR="00CC3196" w:rsidRPr="007E4863">
          <w:rPr>
            <w:rStyle w:val="Hyperlink"/>
          </w:rPr>
          <w:t>¿Qué debe hacer cuando instala un tanque UST?</w:t>
        </w:r>
        <w:r w:rsidR="00CC3196" w:rsidRPr="007E4863">
          <w:rPr>
            <w:webHidden/>
          </w:rPr>
          <w:tab/>
        </w:r>
        <w:r w:rsidR="00CC3196" w:rsidRPr="007E4863">
          <w:rPr>
            <w:webHidden/>
          </w:rPr>
          <w:fldChar w:fldCharType="begin"/>
        </w:r>
        <w:r w:rsidR="00CC3196" w:rsidRPr="007E4863">
          <w:rPr>
            <w:webHidden/>
          </w:rPr>
          <w:instrText xml:space="preserve"> PAGEREF _Toc89887374 \h </w:instrText>
        </w:r>
        <w:r w:rsidR="00CC3196" w:rsidRPr="007E4863">
          <w:rPr>
            <w:webHidden/>
          </w:rPr>
        </w:r>
        <w:r w:rsidR="00CC3196" w:rsidRPr="007E4863">
          <w:rPr>
            <w:webHidden/>
          </w:rPr>
          <w:fldChar w:fldCharType="separate"/>
        </w:r>
        <w:r w:rsidR="00E858C2">
          <w:rPr>
            <w:noProof/>
            <w:webHidden/>
          </w:rPr>
          <w:t>5</w:t>
        </w:r>
        <w:r w:rsidR="00CC3196" w:rsidRPr="007E4863">
          <w:rPr>
            <w:webHidden/>
          </w:rPr>
          <w:fldChar w:fldCharType="end"/>
        </w:r>
      </w:hyperlink>
    </w:p>
    <w:p w14:paraId="0904BB9D" w14:textId="13F93A7F" w:rsidR="00CC3196" w:rsidRPr="007E4863" w:rsidRDefault="00DE6BBE">
      <w:pPr>
        <w:pStyle w:val="TOC1"/>
        <w:rPr>
          <w:rFonts w:cstheme="minorBidi"/>
          <w:b w:val="0"/>
          <w:bCs w:val="0"/>
          <w:sz w:val="22"/>
          <w:szCs w:val="22"/>
          <w:lang w:eastAsia="es-AR"/>
        </w:rPr>
      </w:pPr>
      <w:hyperlink w:anchor="_Toc89887375" w:history="1">
        <w:r w:rsidR="00CC3196" w:rsidRPr="007E4863">
          <w:rPr>
            <w:rStyle w:val="Hyperlink"/>
          </w:rPr>
          <w:t>¿Qué debe informar?</w:t>
        </w:r>
        <w:r w:rsidR="00CC3196" w:rsidRPr="007E4863">
          <w:rPr>
            <w:webHidden/>
          </w:rPr>
          <w:tab/>
        </w:r>
        <w:r w:rsidR="00CC3196" w:rsidRPr="007E4863">
          <w:rPr>
            <w:webHidden/>
          </w:rPr>
          <w:fldChar w:fldCharType="begin"/>
        </w:r>
        <w:r w:rsidR="00CC3196" w:rsidRPr="007E4863">
          <w:rPr>
            <w:webHidden/>
          </w:rPr>
          <w:instrText xml:space="preserve"> PAGEREF _Toc89887375 \h </w:instrText>
        </w:r>
        <w:r w:rsidR="00CC3196" w:rsidRPr="007E4863">
          <w:rPr>
            <w:webHidden/>
          </w:rPr>
        </w:r>
        <w:r w:rsidR="00CC3196" w:rsidRPr="007E4863">
          <w:rPr>
            <w:webHidden/>
          </w:rPr>
          <w:fldChar w:fldCharType="separate"/>
        </w:r>
        <w:r w:rsidR="00E858C2">
          <w:rPr>
            <w:noProof/>
            <w:webHidden/>
          </w:rPr>
          <w:t>6</w:t>
        </w:r>
        <w:r w:rsidR="00CC3196" w:rsidRPr="007E4863">
          <w:rPr>
            <w:webHidden/>
          </w:rPr>
          <w:fldChar w:fldCharType="end"/>
        </w:r>
      </w:hyperlink>
    </w:p>
    <w:p w14:paraId="159E39A0" w14:textId="22D09079" w:rsidR="00CC3196" w:rsidRPr="007E4863" w:rsidRDefault="00DE6BBE">
      <w:pPr>
        <w:pStyle w:val="TOC1"/>
        <w:rPr>
          <w:rFonts w:cstheme="minorBidi"/>
          <w:b w:val="0"/>
          <w:bCs w:val="0"/>
          <w:sz w:val="22"/>
          <w:szCs w:val="22"/>
          <w:lang w:eastAsia="es-AR"/>
        </w:rPr>
      </w:pPr>
      <w:hyperlink w:anchor="_Toc89887376" w:history="1">
        <w:r w:rsidR="00CC3196" w:rsidRPr="007E4863">
          <w:rPr>
            <w:rStyle w:val="Hyperlink"/>
          </w:rPr>
          <w:t>¿Cuáles son sus requisitos con respecto a la prevención de derrames y desbordamientos?</w:t>
        </w:r>
        <w:r w:rsidR="00CC3196" w:rsidRPr="007E4863">
          <w:rPr>
            <w:webHidden/>
          </w:rPr>
          <w:tab/>
        </w:r>
        <w:r w:rsidR="00CC3196" w:rsidRPr="007E4863">
          <w:rPr>
            <w:webHidden/>
          </w:rPr>
          <w:fldChar w:fldCharType="begin"/>
        </w:r>
        <w:r w:rsidR="00CC3196" w:rsidRPr="007E4863">
          <w:rPr>
            <w:webHidden/>
          </w:rPr>
          <w:instrText xml:space="preserve"> PAGEREF _Toc89887376 \h </w:instrText>
        </w:r>
        <w:r w:rsidR="00CC3196" w:rsidRPr="007E4863">
          <w:rPr>
            <w:webHidden/>
          </w:rPr>
        </w:r>
        <w:r w:rsidR="00CC3196" w:rsidRPr="007E4863">
          <w:rPr>
            <w:webHidden/>
          </w:rPr>
          <w:fldChar w:fldCharType="separate"/>
        </w:r>
        <w:r w:rsidR="00E858C2">
          <w:rPr>
            <w:noProof/>
            <w:webHidden/>
          </w:rPr>
          <w:t>7</w:t>
        </w:r>
        <w:r w:rsidR="00CC3196" w:rsidRPr="007E4863">
          <w:rPr>
            <w:webHidden/>
          </w:rPr>
          <w:fldChar w:fldCharType="end"/>
        </w:r>
      </w:hyperlink>
    </w:p>
    <w:p w14:paraId="72155C74" w14:textId="4B306BC7" w:rsidR="00CC3196" w:rsidRPr="007E4863" w:rsidRDefault="00DE6BBE">
      <w:pPr>
        <w:pStyle w:val="TOC1"/>
        <w:rPr>
          <w:rFonts w:cstheme="minorBidi"/>
          <w:b w:val="0"/>
          <w:bCs w:val="0"/>
          <w:sz w:val="22"/>
          <w:szCs w:val="22"/>
          <w:lang w:eastAsia="es-AR"/>
        </w:rPr>
      </w:pPr>
      <w:hyperlink w:anchor="_Toc89887377" w:history="1">
        <w:r w:rsidR="00CC3196" w:rsidRPr="007E4863">
          <w:rPr>
            <w:rStyle w:val="Hyperlink"/>
            <w:spacing w:val="-4"/>
          </w:rPr>
          <w:t>¿Cuáles son los requisitos de protección contra la corrosión que debe cumplir?</w:t>
        </w:r>
        <w:r w:rsidR="00CC3196" w:rsidRPr="007E4863">
          <w:rPr>
            <w:webHidden/>
          </w:rPr>
          <w:tab/>
        </w:r>
        <w:r w:rsidR="00CC3196" w:rsidRPr="007E4863">
          <w:rPr>
            <w:webHidden/>
          </w:rPr>
          <w:fldChar w:fldCharType="begin"/>
        </w:r>
        <w:r w:rsidR="00CC3196" w:rsidRPr="007E4863">
          <w:rPr>
            <w:webHidden/>
          </w:rPr>
          <w:instrText xml:space="preserve"> PAGEREF _Toc89887377 \h </w:instrText>
        </w:r>
        <w:r w:rsidR="00CC3196" w:rsidRPr="007E4863">
          <w:rPr>
            <w:webHidden/>
          </w:rPr>
        </w:r>
        <w:r w:rsidR="00CC3196" w:rsidRPr="007E4863">
          <w:rPr>
            <w:webHidden/>
          </w:rPr>
          <w:fldChar w:fldCharType="separate"/>
        </w:r>
        <w:r w:rsidR="00E858C2">
          <w:rPr>
            <w:noProof/>
            <w:webHidden/>
          </w:rPr>
          <w:t>12</w:t>
        </w:r>
        <w:r w:rsidR="00CC3196" w:rsidRPr="007E4863">
          <w:rPr>
            <w:webHidden/>
          </w:rPr>
          <w:fldChar w:fldCharType="end"/>
        </w:r>
      </w:hyperlink>
    </w:p>
    <w:p w14:paraId="3888CA39" w14:textId="6C59C64E" w:rsidR="00CC3196" w:rsidRPr="007E4863" w:rsidRDefault="00DE6BBE">
      <w:pPr>
        <w:pStyle w:val="TOC1"/>
        <w:rPr>
          <w:rFonts w:cstheme="minorBidi"/>
          <w:b w:val="0"/>
          <w:bCs w:val="0"/>
          <w:sz w:val="22"/>
          <w:szCs w:val="22"/>
          <w:lang w:eastAsia="es-AR"/>
        </w:rPr>
      </w:pPr>
      <w:hyperlink w:anchor="_Toc89887378" w:history="1">
        <w:r w:rsidR="00CC3196" w:rsidRPr="007E4863">
          <w:rPr>
            <w:rStyle w:val="Hyperlink"/>
          </w:rPr>
          <w:t>¿Cuáles son los requisitos de detección de derrames que debe cumplir?</w:t>
        </w:r>
        <w:r w:rsidR="00CC3196" w:rsidRPr="007E4863">
          <w:rPr>
            <w:webHidden/>
          </w:rPr>
          <w:tab/>
        </w:r>
        <w:r w:rsidR="00CC3196" w:rsidRPr="007E4863">
          <w:rPr>
            <w:webHidden/>
          </w:rPr>
          <w:fldChar w:fldCharType="begin"/>
        </w:r>
        <w:r w:rsidR="00CC3196" w:rsidRPr="007E4863">
          <w:rPr>
            <w:webHidden/>
          </w:rPr>
          <w:instrText xml:space="preserve"> PAGEREF _Toc89887378 \h </w:instrText>
        </w:r>
        <w:r w:rsidR="00CC3196" w:rsidRPr="007E4863">
          <w:rPr>
            <w:webHidden/>
          </w:rPr>
        </w:r>
        <w:r w:rsidR="00CC3196" w:rsidRPr="007E4863">
          <w:rPr>
            <w:webHidden/>
          </w:rPr>
          <w:fldChar w:fldCharType="separate"/>
        </w:r>
        <w:r w:rsidR="00E858C2">
          <w:rPr>
            <w:noProof/>
            <w:webHidden/>
          </w:rPr>
          <w:t>15</w:t>
        </w:r>
        <w:r w:rsidR="00CC3196" w:rsidRPr="007E4863">
          <w:rPr>
            <w:webHidden/>
          </w:rPr>
          <w:fldChar w:fldCharType="end"/>
        </w:r>
      </w:hyperlink>
    </w:p>
    <w:p w14:paraId="72C2BEC0" w14:textId="2F5A17AC" w:rsidR="00CC3196" w:rsidRPr="007E4863" w:rsidRDefault="00DE6BBE">
      <w:pPr>
        <w:pStyle w:val="TOC1"/>
        <w:rPr>
          <w:rFonts w:cstheme="minorBidi"/>
          <w:b w:val="0"/>
          <w:bCs w:val="0"/>
          <w:sz w:val="22"/>
          <w:szCs w:val="22"/>
          <w:lang w:eastAsia="es-AR"/>
        </w:rPr>
      </w:pPr>
      <w:hyperlink w:anchor="_Toc89887379" w:history="1">
        <w:r w:rsidR="00CC3196" w:rsidRPr="007E4863">
          <w:rPr>
            <w:rStyle w:val="Hyperlink"/>
          </w:rPr>
          <w:t>¿Qué debe hacer para las inspecciones de recorrido?</w:t>
        </w:r>
        <w:r w:rsidR="00CC3196" w:rsidRPr="007E4863">
          <w:rPr>
            <w:webHidden/>
          </w:rPr>
          <w:tab/>
        </w:r>
        <w:r w:rsidR="00CC3196" w:rsidRPr="007E4863">
          <w:rPr>
            <w:webHidden/>
          </w:rPr>
          <w:fldChar w:fldCharType="begin"/>
        </w:r>
        <w:r w:rsidR="00CC3196" w:rsidRPr="007E4863">
          <w:rPr>
            <w:webHidden/>
          </w:rPr>
          <w:instrText xml:space="preserve"> PAGEREF _Toc89887379 \h </w:instrText>
        </w:r>
        <w:r w:rsidR="00CC3196" w:rsidRPr="007E4863">
          <w:rPr>
            <w:webHidden/>
          </w:rPr>
        </w:r>
        <w:r w:rsidR="00CC3196" w:rsidRPr="007E4863">
          <w:rPr>
            <w:webHidden/>
          </w:rPr>
          <w:fldChar w:fldCharType="separate"/>
        </w:r>
        <w:r w:rsidR="00E858C2">
          <w:rPr>
            <w:noProof/>
            <w:webHidden/>
          </w:rPr>
          <w:t>21</w:t>
        </w:r>
        <w:r w:rsidR="00CC3196" w:rsidRPr="007E4863">
          <w:rPr>
            <w:webHidden/>
          </w:rPr>
          <w:fldChar w:fldCharType="end"/>
        </w:r>
      </w:hyperlink>
    </w:p>
    <w:p w14:paraId="341CC7FB" w14:textId="0DFD0C4D" w:rsidR="00CC3196" w:rsidRPr="007E4863" w:rsidRDefault="00DE6BBE">
      <w:pPr>
        <w:pStyle w:val="TOC1"/>
        <w:rPr>
          <w:rFonts w:cstheme="minorBidi"/>
          <w:b w:val="0"/>
          <w:bCs w:val="0"/>
          <w:sz w:val="22"/>
          <w:szCs w:val="22"/>
          <w:lang w:eastAsia="es-AR"/>
        </w:rPr>
      </w:pPr>
      <w:hyperlink w:anchor="_Toc89887380" w:history="1">
        <w:r w:rsidR="00CC3196" w:rsidRPr="007E4863">
          <w:rPr>
            <w:rStyle w:val="Hyperlink"/>
          </w:rPr>
          <w:t>Compatibilidad con biocombustibles y otras sustancias reguladas</w:t>
        </w:r>
        <w:r w:rsidR="00CC3196" w:rsidRPr="007E4863">
          <w:rPr>
            <w:webHidden/>
          </w:rPr>
          <w:tab/>
        </w:r>
        <w:r w:rsidR="00CC3196" w:rsidRPr="007E4863">
          <w:rPr>
            <w:webHidden/>
          </w:rPr>
          <w:fldChar w:fldCharType="begin"/>
        </w:r>
        <w:r w:rsidR="00CC3196" w:rsidRPr="007E4863">
          <w:rPr>
            <w:webHidden/>
          </w:rPr>
          <w:instrText xml:space="preserve"> PAGEREF _Toc89887380 \h </w:instrText>
        </w:r>
        <w:r w:rsidR="00CC3196" w:rsidRPr="007E4863">
          <w:rPr>
            <w:webHidden/>
          </w:rPr>
        </w:r>
        <w:r w:rsidR="00CC3196" w:rsidRPr="007E4863">
          <w:rPr>
            <w:webHidden/>
          </w:rPr>
          <w:fldChar w:fldCharType="separate"/>
        </w:r>
        <w:r w:rsidR="00E858C2">
          <w:rPr>
            <w:noProof/>
            <w:webHidden/>
          </w:rPr>
          <w:t>23</w:t>
        </w:r>
        <w:r w:rsidR="00CC3196" w:rsidRPr="007E4863">
          <w:rPr>
            <w:webHidden/>
          </w:rPr>
          <w:fldChar w:fldCharType="end"/>
        </w:r>
      </w:hyperlink>
    </w:p>
    <w:p w14:paraId="4F30C851" w14:textId="4ED4F351" w:rsidR="00CC3196" w:rsidRPr="007E4863" w:rsidRDefault="00DE6BBE">
      <w:pPr>
        <w:pStyle w:val="TOC1"/>
        <w:rPr>
          <w:rFonts w:cstheme="minorBidi"/>
          <w:b w:val="0"/>
          <w:bCs w:val="0"/>
          <w:sz w:val="22"/>
          <w:szCs w:val="22"/>
          <w:lang w:eastAsia="es-AR"/>
        </w:rPr>
      </w:pPr>
      <w:hyperlink w:anchor="_Toc89887381" w:history="1">
        <w:r w:rsidR="00CC3196" w:rsidRPr="007E4863">
          <w:rPr>
            <w:rStyle w:val="Hyperlink"/>
          </w:rPr>
          <w:t>¿Cuáles son los requisitos de capacitación para los operadores?</w:t>
        </w:r>
        <w:r w:rsidR="00CC3196" w:rsidRPr="007E4863">
          <w:rPr>
            <w:webHidden/>
          </w:rPr>
          <w:tab/>
        </w:r>
        <w:r w:rsidR="00CC3196" w:rsidRPr="007E4863">
          <w:rPr>
            <w:webHidden/>
          </w:rPr>
          <w:fldChar w:fldCharType="begin"/>
        </w:r>
        <w:r w:rsidR="00CC3196" w:rsidRPr="007E4863">
          <w:rPr>
            <w:webHidden/>
          </w:rPr>
          <w:instrText xml:space="preserve"> PAGEREF _Toc89887381 \h </w:instrText>
        </w:r>
        <w:r w:rsidR="00CC3196" w:rsidRPr="007E4863">
          <w:rPr>
            <w:webHidden/>
          </w:rPr>
        </w:r>
        <w:r w:rsidR="00CC3196" w:rsidRPr="007E4863">
          <w:rPr>
            <w:webHidden/>
          </w:rPr>
          <w:fldChar w:fldCharType="separate"/>
        </w:r>
        <w:r w:rsidR="00E858C2">
          <w:rPr>
            <w:noProof/>
            <w:webHidden/>
          </w:rPr>
          <w:t>25</w:t>
        </w:r>
        <w:r w:rsidR="00CC3196" w:rsidRPr="007E4863">
          <w:rPr>
            <w:webHidden/>
          </w:rPr>
          <w:fldChar w:fldCharType="end"/>
        </w:r>
      </w:hyperlink>
    </w:p>
    <w:p w14:paraId="1D81A6FE" w14:textId="14BCBA93" w:rsidR="00CC3196" w:rsidRPr="007E4863" w:rsidRDefault="00DE6BBE">
      <w:pPr>
        <w:pStyle w:val="TOC1"/>
        <w:rPr>
          <w:rFonts w:cstheme="minorBidi"/>
          <w:b w:val="0"/>
          <w:bCs w:val="0"/>
          <w:sz w:val="22"/>
          <w:szCs w:val="22"/>
          <w:lang w:eastAsia="es-AR"/>
        </w:rPr>
      </w:pPr>
      <w:hyperlink w:anchor="_Toc89887382" w:history="1">
        <w:r w:rsidR="00CC3196" w:rsidRPr="007E4863">
          <w:rPr>
            <w:rStyle w:val="Hyperlink"/>
          </w:rPr>
          <w:t>¿Cómo se reparan sistemas UST?</w:t>
        </w:r>
        <w:r w:rsidR="00CC3196" w:rsidRPr="007E4863">
          <w:rPr>
            <w:webHidden/>
          </w:rPr>
          <w:tab/>
        </w:r>
        <w:r w:rsidR="00CC3196" w:rsidRPr="007E4863">
          <w:rPr>
            <w:webHidden/>
          </w:rPr>
          <w:fldChar w:fldCharType="begin"/>
        </w:r>
        <w:r w:rsidR="00CC3196" w:rsidRPr="007E4863">
          <w:rPr>
            <w:webHidden/>
          </w:rPr>
          <w:instrText xml:space="preserve"> PAGEREF _Toc89887382 \h </w:instrText>
        </w:r>
        <w:r w:rsidR="00CC3196" w:rsidRPr="007E4863">
          <w:rPr>
            <w:webHidden/>
          </w:rPr>
        </w:r>
        <w:r w:rsidR="00CC3196" w:rsidRPr="007E4863">
          <w:rPr>
            <w:webHidden/>
          </w:rPr>
          <w:fldChar w:fldCharType="separate"/>
        </w:r>
        <w:r w:rsidR="00E858C2">
          <w:rPr>
            <w:noProof/>
            <w:webHidden/>
          </w:rPr>
          <w:t>26</w:t>
        </w:r>
        <w:r w:rsidR="00CC3196" w:rsidRPr="007E4863">
          <w:rPr>
            <w:webHidden/>
          </w:rPr>
          <w:fldChar w:fldCharType="end"/>
        </w:r>
      </w:hyperlink>
    </w:p>
    <w:p w14:paraId="11F01067" w14:textId="014A0C87" w:rsidR="00CC3196" w:rsidRPr="007E4863" w:rsidRDefault="00DE6BBE">
      <w:pPr>
        <w:pStyle w:val="TOC1"/>
        <w:rPr>
          <w:rFonts w:cstheme="minorBidi"/>
          <w:b w:val="0"/>
          <w:bCs w:val="0"/>
          <w:sz w:val="22"/>
          <w:szCs w:val="22"/>
          <w:lang w:eastAsia="es-AR"/>
        </w:rPr>
      </w:pPr>
      <w:hyperlink w:anchor="_Toc89887383" w:history="1">
        <w:r w:rsidR="00CC3196" w:rsidRPr="007E4863">
          <w:rPr>
            <w:rStyle w:val="Hyperlink"/>
          </w:rPr>
          <w:t>Responsabilidad financiera</w:t>
        </w:r>
        <w:r w:rsidR="00CC3196" w:rsidRPr="007E4863">
          <w:rPr>
            <w:webHidden/>
          </w:rPr>
          <w:tab/>
        </w:r>
        <w:r w:rsidR="00CC3196" w:rsidRPr="007E4863">
          <w:rPr>
            <w:webHidden/>
          </w:rPr>
          <w:fldChar w:fldCharType="begin"/>
        </w:r>
        <w:r w:rsidR="00CC3196" w:rsidRPr="007E4863">
          <w:rPr>
            <w:webHidden/>
          </w:rPr>
          <w:instrText xml:space="preserve"> PAGEREF _Toc89887383 \h </w:instrText>
        </w:r>
        <w:r w:rsidR="00CC3196" w:rsidRPr="007E4863">
          <w:rPr>
            <w:webHidden/>
          </w:rPr>
        </w:r>
        <w:r w:rsidR="00CC3196" w:rsidRPr="007E4863">
          <w:rPr>
            <w:webHidden/>
          </w:rPr>
          <w:fldChar w:fldCharType="separate"/>
        </w:r>
        <w:r w:rsidR="00E858C2">
          <w:rPr>
            <w:noProof/>
            <w:webHidden/>
          </w:rPr>
          <w:t>28</w:t>
        </w:r>
        <w:r w:rsidR="00CC3196" w:rsidRPr="007E4863">
          <w:rPr>
            <w:webHidden/>
          </w:rPr>
          <w:fldChar w:fldCharType="end"/>
        </w:r>
      </w:hyperlink>
    </w:p>
    <w:p w14:paraId="41B206C0" w14:textId="7AD248D7" w:rsidR="00CC3196" w:rsidRPr="007E4863" w:rsidRDefault="00DE6BBE">
      <w:pPr>
        <w:pStyle w:val="TOC1"/>
        <w:rPr>
          <w:rFonts w:cstheme="minorBidi"/>
          <w:b w:val="0"/>
          <w:bCs w:val="0"/>
          <w:sz w:val="22"/>
          <w:szCs w:val="22"/>
          <w:lang w:eastAsia="es-AR"/>
        </w:rPr>
      </w:pPr>
      <w:hyperlink w:anchor="_Toc89887384" w:history="1">
        <w:r w:rsidR="00CC3196" w:rsidRPr="007E4863">
          <w:rPr>
            <w:rStyle w:val="Hyperlink"/>
          </w:rPr>
          <w:t>¿Qué debe hacer con respecto a derrames de sistemas UST?</w:t>
        </w:r>
        <w:r w:rsidR="00CC3196" w:rsidRPr="007E4863">
          <w:rPr>
            <w:webHidden/>
          </w:rPr>
          <w:tab/>
        </w:r>
        <w:r w:rsidR="00CC3196" w:rsidRPr="007E4863">
          <w:rPr>
            <w:webHidden/>
          </w:rPr>
          <w:fldChar w:fldCharType="begin"/>
        </w:r>
        <w:r w:rsidR="00CC3196" w:rsidRPr="007E4863">
          <w:rPr>
            <w:webHidden/>
          </w:rPr>
          <w:instrText xml:space="preserve"> PAGEREF _Toc89887384 \h </w:instrText>
        </w:r>
        <w:r w:rsidR="00CC3196" w:rsidRPr="007E4863">
          <w:rPr>
            <w:webHidden/>
          </w:rPr>
        </w:r>
        <w:r w:rsidR="00CC3196" w:rsidRPr="007E4863">
          <w:rPr>
            <w:webHidden/>
          </w:rPr>
          <w:fldChar w:fldCharType="separate"/>
        </w:r>
        <w:r w:rsidR="00E858C2">
          <w:rPr>
            <w:noProof/>
            <w:webHidden/>
          </w:rPr>
          <w:t>29</w:t>
        </w:r>
        <w:r w:rsidR="00CC3196" w:rsidRPr="007E4863">
          <w:rPr>
            <w:webHidden/>
          </w:rPr>
          <w:fldChar w:fldCharType="end"/>
        </w:r>
      </w:hyperlink>
    </w:p>
    <w:p w14:paraId="65B9CA97" w14:textId="16FD39A4" w:rsidR="00CC3196" w:rsidRPr="007E4863" w:rsidRDefault="00DE6BBE">
      <w:pPr>
        <w:pStyle w:val="TOC1"/>
        <w:rPr>
          <w:rFonts w:cstheme="minorBidi"/>
          <w:b w:val="0"/>
          <w:bCs w:val="0"/>
          <w:sz w:val="22"/>
          <w:szCs w:val="22"/>
          <w:lang w:eastAsia="es-AR"/>
        </w:rPr>
      </w:pPr>
      <w:hyperlink w:anchor="_Toc89887385" w:history="1">
        <w:r w:rsidR="00CC3196" w:rsidRPr="007E4863">
          <w:rPr>
            <w:rStyle w:val="Hyperlink"/>
          </w:rPr>
          <w:t>¿Cómo se cierran los sistemas UST?</w:t>
        </w:r>
        <w:r w:rsidR="00CC3196" w:rsidRPr="007E4863">
          <w:rPr>
            <w:webHidden/>
          </w:rPr>
          <w:tab/>
        </w:r>
        <w:r w:rsidR="00CC3196" w:rsidRPr="007E4863">
          <w:rPr>
            <w:webHidden/>
          </w:rPr>
          <w:fldChar w:fldCharType="begin"/>
        </w:r>
        <w:r w:rsidR="00CC3196" w:rsidRPr="007E4863">
          <w:rPr>
            <w:webHidden/>
          </w:rPr>
          <w:instrText xml:space="preserve"> PAGEREF _Toc89887385 \h </w:instrText>
        </w:r>
        <w:r w:rsidR="00CC3196" w:rsidRPr="007E4863">
          <w:rPr>
            <w:webHidden/>
          </w:rPr>
        </w:r>
        <w:r w:rsidR="00CC3196" w:rsidRPr="007E4863">
          <w:rPr>
            <w:webHidden/>
          </w:rPr>
          <w:fldChar w:fldCharType="separate"/>
        </w:r>
        <w:r w:rsidR="00E858C2">
          <w:rPr>
            <w:noProof/>
            <w:webHidden/>
          </w:rPr>
          <w:t>31</w:t>
        </w:r>
        <w:r w:rsidR="00CC3196" w:rsidRPr="007E4863">
          <w:rPr>
            <w:webHidden/>
          </w:rPr>
          <w:fldChar w:fldCharType="end"/>
        </w:r>
      </w:hyperlink>
    </w:p>
    <w:p w14:paraId="239DF0B4" w14:textId="079FF009" w:rsidR="00CC3196" w:rsidRPr="007E4863" w:rsidRDefault="00DE6BBE">
      <w:pPr>
        <w:pStyle w:val="TOC1"/>
        <w:rPr>
          <w:rFonts w:cstheme="minorBidi"/>
          <w:b w:val="0"/>
          <w:bCs w:val="0"/>
          <w:sz w:val="22"/>
          <w:szCs w:val="22"/>
          <w:lang w:eastAsia="es-AR"/>
        </w:rPr>
      </w:pPr>
      <w:hyperlink w:anchor="_Toc89887386" w:history="1">
        <w:r w:rsidR="00CC3196" w:rsidRPr="007E4863">
          <w:rPr>
            <w:rStyle w:val="Hyperlink"/>
          </w:rPr>
          <w:t>¿Qué registros debe conservar?</w:t>
        </w:r>
        <w:r w:rsidR="00CC3196" w:rsidRPr="007E4863">
          <w:rPr>
            <w:webHidden/>
          </w:rPr>
          <w:tab/>
        </w:r>
        <w:r w:rsidR="00CC3196" w:rsidRPr="007E4863">
          <w:rPr>
            <w:webHidden/>
          </w:rPr>
          <w:fldChar w:fldCharType="begin"/>
        </w:r>
        <w:r w:rsidR="00CC3196" w:rsidRPr="007E4863">
          <w:rPr>
            <w:webHidden/>
          </w:rPr>
          <w:instrText xml:space="preserve"> PAGEREF _Toc89887386 \h </w:instrText>
        </w:r>
        <w:r w:rsidR="00CC3196" w:rsidRPr="007E4863">
          <w:rPr>
            <w:webHidden/>
          </w:rPr>
        </w:r>
        <w:r w:rsidR="00CC3196" w:rsidRPr="007E4863">
          <w:rPr>
            <w:webHidden/>
          </w:rPr>
          <w:fldChar w:fldCharType="separate"/>
        </w:r>
        <w:r w:rsidR="00E858C2">
          <w:rPr>
            <w:noProof/>
            <w:webHidden/>
          </w:rPr>
          <w:t>33</w:t>
        </w:r>
        <w:r w:rsidR="00CC3196" w:rsidRPr="007E4863">
          <w:rPr>
            <w:webHidden/>
          </w:rPr>
          <w:fldChar w:fldCharType="end"/>
        </w:r>
      </w:hyperlink>
    </w:p>
    <w:p w14:paraId="7D27E7CD" w14:textId="281F626B" w:rsidR="00CC3196" w:rsidRPr="007E4863" w:rsidRDefault="00DE6BBE">
      <w:pPr>
        <w:pStyle w:val="TOC1"/>
        <w:rPr>
          <w:rFonts w:cstheme="minorBidi"/>
          <w:b w:val="0"/>
          <w:bCs w:val="0"/>
          <w:sz w:val="22"/>
          <w:szCs w:val="22"/>
          <w:lang w:eastAsia="es-AR"/>
        </w:rPr>
      </w:pPr>
      <w:hyperlink w:anchor="_Toc89887387" w:history="1">
        <w:r w:rsidR="00CC3196" w:rsidRPr="007E4863">
          <w:rPr>
            <w:rStyle w:val="Hyperlink"/>
          </w:rPr>
          <w:t>Solo para sistemas UST en los que se almacenan sustancias peligrosas</w:t>
        </w:r>
        <w:r w:rsidR="00CC3196" w:rsidRPr="007E4863">
          <w:rPr>
            <w:webHidden/>
          </w:rPr>
          <w:tab/>
        </w:r>
        <w:r w:rsidR="00CC3196" w:rsidRPr="007E4863">
          <w:rPr>
            <w:webHidden/>
          </w:rPr>
          <w:fldChar w:fldCharType="begin"/>
        </w:r>
        <w:r w:rsidR="00CC3196" w:rsidRPr="007E4863">
          <w:rPr>
            <w:webHidden/>
          </w:rPr>
          <w:instrText xml:space="preserve"> PAGEREF _Toc89887387 \h </w:instrText>
        </w:r>
        <w:r w:rsidR="00CC3196" w:rsidRPr="007E4863">
          <w:rPr>
            <w:webHidden/>
          </w:rPr>
        </w:r>
        <w:r w:rsidR="00CC3196" w:rsidRPr="007E4863">
          <w:rPr>
            <w:webHidden/>
          </w:rPr>
          <w:fldChar w:fldCharType="separate"/>
        </w:r>
        <w:r w:rsidR="00E858C2">
          <w:rPr>
            <w:noProof/>
            <w:webHidden/>
          </w:rPr>
          <w:t>34</w:t>
        </w:r>
        <w:r w:rsidR="00CC3196" w:rsidRPr="007E4863">
          <w:rPr>
            <w:webHidden/>
          </w:rPr>
          <w:fldChar w:fldCharType="end"/>
        </w:r>
      </w:hyperlink>
    </w:p>
    <w:p w14:paraId="7EF4AF6F" w14:textId="07612D1B" w:rsidR="00CC3196" w:rsidRPr="007E4863" w:rsidRDefault="00DE6BBE">
      <w:pPr>
        <w:pStyle w:val="TOC1"/>
        <w:rPr>
          <w:rFonts w:cstheme="minorBidi"/>
          <w:b w:val="0"/>
          <w:bCs w:val="0"/>
          <w:sz w:val="22"/>
          <w:szCs w:val="22"/>
          <w:lang w:eastAsia="es-AR"/>
        </w:rPr>
      </w:pPr>
      <w:hyperlink w:anchor="_Toc89887388" w:history="1">
        <w:r w:rsidR="00CC3196" w:rsidRPr="007E4863">
          <w:rPr>
            <w:rStyle w:val="Hyperlink"/>
          </w:rPr>
          <w:t>Enlaces para obtener más información</w:t>
        </w:r>
        <w:r w:rsidR="00CC3196" w:rsidRPr="007E4863">
          <w:rPr>
            <w:webHidden/>
          </w:rPr>
          <w:tab/>
        </w:r>
        <w:r w:rsidR="00CC3196" w:rsidRPr="007E4863">
          <w:rPr>
            <w:webHidden/>
          </w:rPr>
          <w:fldChar w:fldCharType="begin"/>
        </w:r>
        <w:r w:rsidR="00CC3196" w:rsidRPr="007E4863">
          <w:rPr>
            <w:webHidden/>
          </w:rPr>
          <w:instrText xml:space="preserve"> PAGEREF _Toc89887388 \h </w:instrText>
        </w:r>
        <w:r w:rsidR="00CC3196" w:rsidRPr="007E4863">
          <w:rPr>
            <w:webHidden/>
          </w:rPr>
        </w:r>
        <w:r w:rsidR="00CC3196" w:rsidRPr="007E4863">
          <w:rPr>
            <w:webHidden/>
          </w:rPr>
          <w:fldChar w:fldCharType="separate"/>
        </w:r>
        <w:r w:rsidR="00E858C2">
          <w:rPr>
            <w:noProof/>
            <w:webHidden/>
          </w:rPr>
          <w:t>36</w:t>
        </w:r>
        <w:r w:rsidR="00CC3196" w:rsidRPr="007E4863">
          <w:rPr>
            <w:webHidden/>
          </w:rPr>
          <w:fldChar w:fldCharType="end"/>
        </w:r>
      </w:hyperlink>
    </w:p>
    <w:p w14:paraId="3A2610D5" w14:textId="328391AE" w:rsidR="00DE4177" w:rsidRPr="007E4863" w:rsidRDefault="00172E84" w:rsidP="00A60E96">
      <w:pPr>
        <w:pStyle w:val="TOCHeading"/>
        <w:jc w:val="center"/>
        <w:sectPr w:rsidR="00DE4177" w:rsidRPr="007E4863" w:rsidSect="00A24F48">
          <w:pgSz w:w="12240" w:h="15840"/>
          <w:pgMar w:top="720" w:right="1440" w:bottom="1080" w:left="1440" w:header="720" w:footer="720" w:gutter="0"/>
          <w:pgNumType w:fmt="lowerRoman" w:start="2"/>
          <w:cols w:space="720"/>
          <w:docGrid w:linePitch="360"/>
        </w:sectPr>
      </w:pPr>
      <w:r w:rsidRPr="007E4863">
        <w:rPr>
          <w:rFonts w:asciiTheme="minorHAnsi" w:hAnsiTheme="minorHAnsi" w:cstheme="minorHAnsi"/>
        </w:rPr>
        <w:fldChar w:fldCharType="end"/>
      </w:r>
    </w:p>
    <w:p w14:paraId="2C3507CB" w14:textId="4ED9C162" w:rsidR="00631334" w:rsidRPr="007E4863" w:rsidRDefault="00631334" w:rsidP="009D2443">
      <w:pPr>
        <w:spacing w:after="0" w:line="240" w:lineRule="auto"/>
        <w:rPr>
          <w:sz w:val="40"/>
          <w:szCs w:val="40"/>
        </w:rPr>
      </w:pPr>
      <w:bookmarkStart w:id="0" w:name="_Toc404260507"/>
    </w:p>
    <w:bookmarkStart w:id="1" w:name="_Toc89887373"/>
    <w:p w14:paraId="616081E2" w14:textId="0192602C" w:rsidR="003D2572" w:rsidRPr="007E4863" w:rsidRDefault="00B0148C" w:rsidP="00CC3196">
      <w:pPr>
        <w:pStyle w:val="Heading1"/>
        <w:tabs>
          <w:tab w:val="center" w:pos="2160"/>
        </w:tabs>
        <w:spacing w:before="0" w:after="1200" w:line="240" w:lineRule="auto"/>
        <w:ind w:right="5041"/>
        <w:rPr>
          <w:noProof w:val="0"/>
        </w:rPr>
      </w:pPr>
      <w:r w:rsidRPr="007E4863">
        <w:rPr>
          <w:lang w:eastAsia="es-AR"/>
        </w:rPr>
        <mc:AlternateContent>
          <mc:Choice Requires="wps">
            <w:drawing>
              <wp:anchor distT="0" distB="0" distL="114300" distR="114300" simplePos="0" relativeHeight="251647073" behindDoc="0" locked="0" layoutInCell="1" allowOverlap="1" wp14:anchorId="1F6A2351" wp14:editId="789A8A3C">
                <wp:simplePos x="0" y="0"/>
                <wp:positionH relativeFrom="column">
                  <wp:posOffset>4000500</wp:posOffset>
                </wp:positionH>
                <wp:positionV relativeFrom="paragraph">
                  <wp:posOffset>6802755</wp:posOffset>
                </wp:positionV>
                <wp:extent cx="1828800" cy="0"/>
                <wp:effectExtent l="0" t="19050" r="0" b="19050"/>
                <wp:wrapSquare wrapText="bothSides"/>
                <wp:docPr id="329" name="Straight Connector 3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95E690" id="Straight Connector 329" o:spid="_x0000_s1026" alt="&quot;&quot;" style="position:absolute;z-index:251647073;visibility:visible;mso-wrap-style:square;mso-wrap-distance-left:9pt;mso-wrap-distance-top:0;mso-wrap-distance-right:9pt;mso-wrap-distance-bottom:0;mso-position-horizontal:absolute;mso-position-horizontal-relative:text;mso-position-vertical:absolute;mso-position-vertical-relative:text" from="315pt,535.65pt" to="459pt,5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" strokecolor="white [3209]" strokeweight="2.25pt">
                <w10:wrap type="square"/>
              </v:line>
            </w:pict>
          </mc:Fallback>
        </mc:AlternateContent>
      </w:r>
      <w:r w:rsidRPr="007E4863">
        <w:rPr>
          <w:lang w:eastAsia="es-AR"/>
        </w:rPr>
        <mc:AlternateContent>
          <mc:Choice Requires="wps">
            <w:drawing>
              <wp:anchor distT="0" distB="0" distL="114300" distR="114300" simplePos="0" relativeHeight="251647074" behindDoc="0" locked="0" layoutInCell="1" allowOverlap="1" wp14:anchorId="0F591658" wp14:editId="5BB613EF">
                <wp:simplePos x="0" y="0"/>
                <wp:positionH relativeFrom="column">
                  <wp:posOffset>4000500</wp:posOffset>
                </wp:positionH>
                <wp:positionV relativeFrom="paragraph">
                  <wp:posOffset>1415415</wp:posOffset>
                </wp:positionV>
                <wp:extent cx="1828800" cy="0"/>
                <wp:effectExtent l="0" t="19050" r="0" b="19050"/>
                <wp:wrapSquare wrapText="bothSides"/>
                <wp:docPr id="114" name="Straight Connector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B2C85E" id="Straight Connector 114" o:spid="_x0000_s1026" alt="&quot;&quot;" style="position:absolute;z-index:251647074;visibility:visible;mso-wrap-style:square;mso-wrap-distance-left:9pt;mso-wrap-distance-top:0;mso-wrap-distance-right:9pt;mso-wrap-distance-bottom:0;mso-position-horizontal:absolute;mso-position-horizontal-relative:text;mso-position-vertical:absolute;mso-position-vertical-relative:text" from="315pt,111.45pt" to="459pt,1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" strokecolor="white [3209]" strokeweight="2.25pt">
                <w10:wrap type="square"/>
              </v:line>
            </w:pict>
          </mc:Fallback>
        </mc:AlternateContent>
      </w:r>
      <w:r w:rsidRPr="007E4863">
        <w:rPr>
          <w:lang w:eastAsia="es-AR"/>
        </w:rPr>
        <mc:AlternateContent>
          <mc:Choice Requires="wps">
            <w:drawing>
              <wp:anchor distT="0" distB="0" distL="114300" distR="114300" simplePos="0" relativeHeight="251647072" behindDoc="0" locked="0" layoutInCell="1" allowOverlap="1" wp14:anchorId="7EB1910C" wp14:editId="7327A6A4">
                <wp:simplePos x="0" y="0"/>
                <wp:positionH relativeFrom="column">
                  <wp:posOffset>4000500</wp:posOffset>
                </wp:positionH>
                <wp:positionV relativeFrom="paragraph">
                  <wp:posOffset>3411220</wp:posOffset>
                </wp:positionV>
                <wp:extent cx="1828800" cy="0"/>
                <wp:effectExtent l="0" t="19050" r="0" b="19050"/>
                <wp:wrapSquare wrapText="bothSides"/>
                <wp:docPr id="484" name="Straight Connector 4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622C7A" id="Straight Connector 484" o:spid="_x0000_s1026" alt="&quot;&quot;" style="position:absolute;z-index:251647072;visibility:visible;mso-wrap-style:square;mso-wrap-distance-left:9pt;mso-wrap-distance-top:0;mso-wrap-distance-right:9pt;mso-wrap-distance-bottom:0;mso-position-horizontal:absolute;mso-position-horizontal-relative:text;mso-position-vertical:absolute;mso-position-vertical-relative:text" from="315pt,268.6pt" to="459pt,2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" strokecolor="white [3209]" strokeweight="2.25pt">
                <w10:wrap type="square"/>
              </v:line>
            </w:pict>
          </mc:Fallback>
        </mc:AlternateContent>
      </w:r>
      <w:r w:rsidR="00046903" w:rsidRPr="007E4863">
        <w:rPr>
          <w:lang w:eastAsia="es-AR"/>
        </w:rPr>
        <mc:AlternateContent>
          <mc:Choice Requires="wps">
            <w:drawing>
              <wp:anchor distT="0" distB="0" distL="114300" distR="114300" simplePos="0" relativeHeight="251647071" behindDoc="0" locked="0" layoutInCell="1" allowOverlap="1" wp14:anchorId="76FBB87A" wp14:editId="5330D438">
                <wp:simplePos x="0" y="0"/>
                <wp:positionH relativeFrom="column">
                  <wp:posOffset>3886200</wp:posOffset>
                </wp:positionH>
                <wp:positionV relativeFrom="page">
                  <wp:posOffset>1828800</wp:posOffset>
                </wp:positionV>
                <wp:extent cx="2057400" cy="7434072"/>
                <wp:effectExtent l="0" t="0" r="0" b="0"/>
                <wp:wrapSquare wrapText="bothSides"/>
                <wp:docPr id="2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34072"/>
                        </a:xfrm>
                        <a:prstGeom prst="rect">
                          <a:avLst/>
                        </a:prstGeom>
                        <a:solidFill>
                          <a:schemeClr val="accent1"/>
                        </a:solidFill>
                        <a:ln w="9525">
                          <a:noFill/>
                          <a:miter lim="800000"/>
                          <a:headEnd/>
                          <a:tailEnd/>
                        </a:ln>
                        <a:effectLst/>
                      </wps:spPr>
                      <wps:txbx>
                        <w:txbxContent>
                          <w:p w14:paraId="196A3D62" w14:textId="5D1F8AC5" w:rsidR="00631C8B" w:rsidRPr="00861456" w:rsidRDefault="00631C8B" w:rsidP="00D8087E">
                            <w:pPr>
                              <w:spacing w:before="480" w:after="0" w:line="240" w:lineRule="auto"/>
                              <w:rPr>
                                <w:rFonts w:asciiTheme="minorHAnsi" w:hAnsiTheme="minorHAnsi"/>
                                <w:b/>
                                <w:color w:val="FFFFFF" w:themeColor="background1"/>
                                <w:sz w:val="22"/>
                              </w:rPr>
                            </w:pPr>
                            <w:r w:rsidRPr="00AB6ABE">
                              <w:rPr>
                                <w:rFonts w:asciiTheme="minorHAnsi" w:hAnsiTheme="minorHAnsi"/>
                                <w:b/>
                                <w:color w:val="FFFFFF" w:themeColor="background1"/>
                                <w:sz w:val="22"/>
                              </w:rPr>
                              <w:t xml:space="preserve">Los derrames de tanques UST pueden amenazar la salud de los seres humanos y el medioambiente, contaminando tanto el suelo como las aguas </w:t>
                            </w:r>
                            <w:r>
                              <w:rPr>
                                <w:rFonts w:asciiTheme="minorHAnsi" w:hAnsiTheme="minorHAnsi"/>
                                <w:b/>
                                <w:color w:val="FFFFFF" w:themeColor="background1"/>
                                <w:sz w:val="22"/>
                              </w:rPr>
                              <w:t>subterráneas</w:t>
                            </w:r>
                            <w:r w:rsidRPr="00AB6ABE">
                              <w:rPr>
                                <w:rFonts w:asciiTheme="minorHAnsi" w:hAnsiTheme="minorHAnsi"/>
                                <w:b/>
                                <w:color w:val="FFFFFF" w:themeColor="background1"/>
                                <w:sz w:val="22"/>
                              </w:rPr>
                              <w:t>. Al año 2015 se han confirmado más de 525,000 derrames de tanques UST.</w:t>
                            </w:r>
                          </w:p>
                          <w:p w14:paraId="3E567B97" w14:textId="6010E19C" w:rsidR="00631C8B" w:rsidRPr="00861456" w:rsidRDefault="00631C8B" w:rsidP="00D8087E">
                            <w:pPr>
                              <w:spacing w:before="5520" w:after="0" w:line="240" w:lineRule="auto"/>
                              <w:rPr>
                                <w:rFonts w:asciiTheme="minorHAnsi" w:hAnsiTheme="minorHAnsi"/>
                                <w:b/>
                                <w:color w:val="FFFFFF" w:themeColor="background1"/>
                                <w:sz w:val="22"/>
                              </w:rPr>
                            </w:pPr>
                            <w:r>
                              <w:rPr>
                                <w:rFonts w:asciiTheme="minorHAnsi" w:hAnsiTheme="minorHAnsi"/>
                                <w:b/>
                                <w:color w:val="FFFFFF" w:themeColor="background1"/>
                                <w:sz w:val="22"/>
                              </w:rPr>
                              <w:t>Su agencia de implementación puede ser la agencia de tanques UST estatal, la EPA o la agencia de tanques UST local.</w:t>
                            </w:r>
                          </w:p>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76FBB87A" id="_x0000_s1036" type="#_x0000_t202" alt="Title:    - Description:   " style="position:absolute;margin-left:306pt;margin-top:2in;width:162pt;height:585.35pt;z-index:251647071;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" fillcolor="#61ae4e [3204]" stroked="f">
                <v:textbox inset="14.4pt,7.2pt,14.4pt,7.2pt">
                  <w:txbxContent>
                    <w:p w14:paraId="196A3D62" w14:textId="5D1F8AC5" w:rsidR="00631C8B" w:rsidRPr="00861456" w:rsidRDefault="00631C8B" w:rsidP="00D8087E">
                      <w:pPr>
                        <w:spacing w:before="480" w:after="0" w:line="240" w:lineRule="auto"/>
                        <w:rPr>
                          <w:rFonts w:asciiTheme="minorHAnsi" w:hAnsiTheme="minorHAnsi"/>
                          <w:b/>
                          <w:color w:val="FFFFFF" w:themeColor="background1"/>
                          <w:sz w:val="22"/>
                        </w:rPr>
                      </w:pPr>
                      <w:r w:rsidRPr="00AB6ABE">
                        <w:rPr>
                          <w:rFonts w:asciiTheme="minorHAnsi" w:hAnsiTheme="minorHAnsi"/>
                          <w:b/>
                          <w:color w:val="FFFFFF" w:themeColor="background1"/>
                          <w:sz w:val="22"/>
                        </w:rPr>
                        <w:t xml:space="preserve">Los derrames de tanques UST pueden amenazar la salud de los seres humanos y el medioambiente, contaminando tanto el suelo como las aguas </w:t>
                      </w:r>
                      <w:r>
                        <w:rPr>
                          <w:rFonts w:asciiTheme="minorHAnsi" w:hAnsiTheme="minorHAnsi"/>
                          <w:b/>
                          <w:color w:val="FFFFFF" w:themeColor="background1"/>
                          <w:sz w:val="22"/>
                        </w:rPr>
                        <w:t>subterráneas</w:t>
                      </w:r>
                      <w:r w:rsidRPr="00AB6ABE">
                        <w:rPr>
                          <w:rFonts w:asciiTheme="minorHAnsi" w:hAnsiTheme="minorHAnsi"/>
                          <w:b/>
                          <w:color w:val="FFFFFF" w:themeColor="background1"/>
                          <w:sz w:val="22"/>
                        </w:rPr>
                        <w:t>. Al año 2015 se han confirmado más de 525,000 derrames de tanques UST.</w:t>
                      </w:r>
                    </w:p>
                    <w:p w14:paraId="3E567B97" w14:textId="6010E19C" w:rsidR="00631C8B" w:rsidRPr="00861456" w:rsidRDefault="00631C8B" w:rsidP="00D8087E">
                      <w:pPr>
                        <w:spacing w:before="5520" w:after="0" w:line="240" w:lineRule="auto"/>
                        <w:rPr>
                          <w:rFonts w:asciiTheme="minorHAnsi" w:hAnsiTheme="minorHAnsi"/>
                          <w:b/>
                          <w:color w:val="FFFFFF" w:themeColor="background1"/>
                          <w:sz w:val="22"/>
                        </w:rPr>
                      </w:pPr>
                      <w:r>
                        <w:rPr>
                          <w:rFonts w:asciiTheme="minorHAnsi" w:hAnsiTheme="minorHAnsi"/>
                          <w:b/>
                          <w:color w:val="FFFFFF" w:themeColor="background1"/>
                          <w:sz w:val="22"/>
                        </w:rPr>
                        <w:t>Su agencia de implementación puede ser la agencia de tanques UST estatal, la EPA o la agencia de tanques UST local.</w:t>
                      </w:r>
                    </w:p>
                  </w:txbxContent>
                </v:textbox>
                <w10:wrap type="square" anchory="page"/>
              </v:shape>
            </w:pict>
          </mc:Fallback>
        </mc:AlternateContent>
      </w:r>
      <w:r w:rsidR="00046903" w:rsidRPr="007E4863">
        <w:rPr>
          <w:lang w:eastAsia="es-AR"/>
        </w:rPr>
        <w:drawing>
          <wp:anchor distT="0" distB="0" distL="114300" distR="114300" simplePos="0" relativeHeight="251647148" behindDoc="0" locked="0" layoutInCell="1" allowOverlap="1" wp14:anchorId="06447831" wp14:editId="134A3EE4">
            <wp:simplePos x="0" y="0"/>
            <wp:positionH relativeFrom="page">
              <wp:posOffset>4055745</wp:posOffset>
            </wp:positionH>
            <wp:positionV relativeFrom="page">
              <wp:posOffset>457200</wp:posOffset>
            </wp:positionV>
            <wp:extent cx="2802255" cy="1216660"/>
            <wp:effectExtent l="0" t="0" r="0" b="2540"/>
            <wp:wrapSquare wrapText="bothSides"/>
            <wp:docPr id="492" name="Picture 492"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6903" w:rsidRPr="007E4863">
        <w:rPr>
          <w:lang w:eastAsia="es-AR"/>
        </w:rPr>
        <mc:AlternateContent>
          <mc:Choice Requires="wps">
            <w:drawing>
              <wp:anchor distT="0" distB="0" distL="114300" distR="114300" simplePos="0" relativeHeight="251647000" behindDoc="1" locked="0" layoutInCell="1" allowOverlap="1" wp14:anchorId="3961B5E1" wp14:editId="225B5C70">
                <wp:simplePos x="0" y="0"/>
                <wp:positionH relativeFrom="column">
                  <wp:posOffset>-933450</wp:posOffset>
                </wp:positionH>
                <wp:positionV relativeFrom="page">
                  <wp:posOffset>457200</wp:posOffset>
                </wp:positionV>
                <wp:extent cx="4076700" cy="1217930"/>
                <wp:effectExtent l="0" t="0" r="0" b="1270"/>
                <wp:wrapNone/>
                <wp:docPr id="499" name="Rectangle 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76700" cy="1217930"/>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F8979" id="Rectangle 499" o:spid="_x0000_s1026" alt="&quot;&quot;" style="position:absolute;margin-left:-73.5pt;margin-top:36pt;width:321pt;height:95.9pt;z-index:-251669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" fillcolor="#61ae4e [3204]" stroked="f" strokeweight="2pt">
                <w10:wrap anchory="page"/>
              </v:rect>
            </w:pict>
          </mc:Fallback>
        </mc:AlternateContent>
      </w:r>
      <w:r w:rsidR="00046903" w:rsidRPr="007E4863">
        <w:rPr>
          <w:noProof w:val="0"/>
        </w:rPr>
        <w:t>¿D</w:t>
      </w:r>
      <w:bookmarkEnd w:id="0"/>
      <w:r w:rsidR="00046903" w:rsidRPr="007E4863">
        <w:rPr>
          <w:noProof w:val="0"/>
        </w:rPr>
        <w:t>e qué se trata?</w:t>
      </w:r>
      <w:bookmarkEnd w:id="1"/>
    </w:p>
    <w:p w14:paraId="1A0D0724" w14:textId="77777777" w:rsidR="00A4067C" w:rsidRPr="007E4863" w:rsidRDefault="00A4067C" w:rsidP="008F5FD9">
      <w:pPr>
        <w:spacing w:after="0" w:line="240" w:lineRule="auto"/>
        <w:sectPr w:rsidR="00A4067C" w:rsidRPr="007E4863" w:rsidSect="00DE4177">
          <w:pgSz w:w="12240" w:h="15840"/>
          <w:pgMar w:top="720" w:right="1440" w:bottom="1080" w:left="1440" w:header="720" w:footer="720" w:gutter="0"/>
          <w:pgNumType w:start="1"/>
          <w:cols w:space="720"/>
          <w:docGrid w:linePitch="360"/>
        </w:sectPr>
      </w:pPr>
    </w:p>
    <w:p w14:paraId="4E63B862" w14:textId="2F6320AA" w:rsidR="003D2572" w:rsidRPr="007E4863" w:rsidRDefault="00151D2B" w:rsidP="00D8087E">
      <w:pPr>
        <w:spacing w:line="216" w:lineRule="auto"/>
      </w:pPr>
      <w:r w:rsidRPr="007E4863">
        <w:t xml:space="preserve">Desde el año 2015, la </w:t>
      </w:r>
      <w:r w:rsidR="00EC330F" w:rsidRPr="007E4863">
        <w:t xml:space="preserve">Agencia de Protección Ambiental </w:t>
      </w:r>
      <w:r w:rsidRPr="007E4863">
        <w:t>(EPA) de EE. UU. regula más de medio millón de</w:t>
      </w:r>
      <w:r w:rsidR="0093472A" w:rsidRPr="007E4863">
        <w:t> </w:t>
      </w:r>
      <w:r w:rsidR="008F733E" w:rsidRPr="007E4863">
        <w:rPr>
          <w:rStyle w:val="Strong"/>
          <w:rFonts w:eastAsia="Times New Roman" w:cs="Times New Roman"/>
          <w:b w:val="0"/>
          <w:bCs w:val="0"/>
          <w:color w:val="000000"/>
          <w:szCs w:val="24"/>
          <w:shd w:val="clear" w:color="auto" w:fill="FFFFFF"/>
        </w:rPr>
        <w:t xml:space="preserve">tanques subterráneos de almacenaje </w:t>
      </w:r>
      <w:r w:rsidRPr="007E4863">
        <w:t>(UST</w:t>
      </w:r>
      <w:r w:rsidR="00B00B36" w:rsidRPr="007E4863">
        <w:t>, por sus siglas en ingl</w:t>
      </w:r>
      <w:r w:rsidR="00B00B36" w:rsidRPr="007E4863">
        <w:rPr>
          <w:rFonts w:cs="Times New Roman"/>
        </w:rPr>
        <w:t>é</w:t>
      </w:r>
      <w:r w:rsidR="00B00B36" w:rsidRPr="007E4863">
        <w:t>s</w:t>
      </w:r>
      <w:r w:rsidRPr="007E4863">
        <w:t>) que contienen petróleo o sustancias peligrosas.</w:t>
      </w:r>
      <w:r w:rsidR="00336D59" w:rsidRPr="007E4863">
        <w:t xml:space="preserve"> </w:t>
      </w:r>
      <w:r w:rsidRPr="007E4863">
        <w:t xml:space="preserve">La Oficina de Tanques </w:t>
      </w:r>
      <w:r w:rsidR="00AB6ABE" w:rsidRPr="007E4863">
        <w:t xml:space="preserve">Subterráneos </w:t>
      </w:r>
      <w:r w:rsidRPr="007E4863">
        <w:t>de Almacena</w:t>
      </w:r>
      <w:r w:rsidR="00AB6ABE" w:rsidRPr="007E4863">
        <w:t>je</w:t>
      </w:r>
      <w:r w:rsidRPr="007E4863">
        <w:t xml:space="preserve"> de la EPA se formó a principios de la década de 1980 como respuesta al</w:t>
      </w:r>
      <w:r w:rsidR="00D8087E" w:rsidRPr="007E4863">
        <w:t> </w:t>
      </w:r>
      <w:r w:rsidRPr="007E4863">
        <w:t xml:space="preserve">descubrimiento de que miles de tanques UST habían presentado pérdidas y contaminado el suministro de aguas </w:t>
      </w:r>
      <w:r w:rsidR="00183F85" w:rsidRPr="007E4863">
        <w:t xml:space="preserve">subterráneas </w:t>
      </w:r>
      <w:r w:rsidRPr="007E4863">
        <w:t>de los Estados Unidos.</w:t>
      </w:r>
      <w:r w:rsidR="00336D59" w:rsidRPr="007E4863">
        <w:t xml:space="preserve"> </w:t>
      </w:r>
      <w:r w:rsidRPr="007E4863">
        <w:t>Si bien la cantidad de</w:t>
      </w:r>
      <w:r w:rsidR="00D8087E" w:rsidRPr="007E4863">
        <w:t> </w:t>
      </w:r>
      <w:r w:rsidR="00D821C2" w:rsidRPr="007E4863">
        <w:t xml:space="preserve">derrames </w:t>
      </w:r>
      <w:r w:rsidRPr="007E4863">
        <w:t>anuales desde esa época se ha reducido significativamente, l</w:t>
      </w:r>
      <w:r w:rsidR="001624B2" w:rsidRPr="007E4863">
        <w:t>o</w:t>
      </w:r>
      <w:r w:rsidRPr="007E4863">
        <w:t xml:space="preserve">s </w:t>
      </w:r>
      <w:r w:rsidR="00ED48A7" w:rsidRPr="007E4863">
        <w:t xml:space="preserve">derrames </w:t>
      </w:r>
      <w:r w:rsidRPr="007E4863">
        <w:t>de petróleo de tanques UST al medioambiente siguen siendo un importante problema en la actualidad.</w:t>
      </w:r>
      <w:r w:rsidR="00336D59" w:rsidRPr="007E4863">
        <w:t xml:space="preserve"> </w:t>
      </w:r>
      <w:r w:rsidRPr="007E4863">
        <w:t xml:space="preserve">Los tanques </w:t>
      </w:r>
      <w:r w:rsidR="00323CCA" w:rsidRPr="007E4863">
        <w:t>subterráneo</w:t>
      </w:r>
      <w:r w:rsidR="00AB6ABE" w:rsidRPr="007E4863">
        <w:t>s</w:t>
      </w:r>
      <w:r w:rsidR="00323CCA" w:rsidRPr="007E4863">
        <w:t xml:space="preserve"> </w:t>
      </w:r>
      <w:r w:rsidRPr="007E4863">
        <w:t>de almacena</w:t>
      </w:r>
      <w:r w:rsidR="00323CCA" w:rsidRPr="007E4863">
        <w:t>je</w:t>
      </w:r>
      <w:r w:rsidR="00631C8B" w:rsidRPr="007E4863">
        <w:t xml:space="preserve"> </w:t>
      </w:r>
      <w:r w:rsidRPr="007E4863">
        <w:t>representan un componente crucial de la infraestructura de abastecimiento de combustible de nuestro país.</w:t>
      </w:r>
      <w:r w:rsidR="00336D59" w:rsidRPr="007E4863">
        <w:t xml:space="preserve"> </w:t>
      </w:r>
      <w:r w:rsidRPr="007E4863">
        <w:t>Es importante que los tanques UST se construyan, mantengan y operen de modo que el petróleo y otras sustancias reguladas se almacenen en forma segura.</w:t>
      </w:r>
      <w:r w:rsidR="00336D59" w:rsidRPr="007E4863">
        <w:t xml:space="preserve"> </w:t>
      </w:r>
      <w:r w:rsidRPr="007E4863">
        <w:t xml:space="preserve">La EPA desarrolló la regulación sobre tanques UST para ayudar a que los </w:t>
      </w:r>
      <w:r w:rsidR="00ED48A7" w:rsidRPr="007E4863">
        <w:t>dueño</w:t>
      </w:r>
      <w:r w:rsidR="00323CCA" w:rsidRPr="007E4863">
        <w:t>s</w:t>
      </w:r>
      <w:r w:rsidR="00ED48A7" w:rsidRPr="007E4863">
        <w:t xml:space="preserve"> </w:t>
      </w:r>
      <w:r w:rsidRPr="007E4863">
        <w:t xml:space="preserve">y operadores cumplan con esas metas. </w:t>
      </w:r>
    </w:p>
    <w:p w14:paraId="7BE31160" w14:textId="0791E7F7" w:rsidR="003D2572" w:rsidRPr="007E4863" w:rsidRDefault="00CC061E" w:rsidP="0093472A">
      <w:pPr>
        <w:spacing w:line="216" w:lineRule="auto"/>
      </w:pPr>
      <w:r w:rsidRPr="007E4863">
        <w:rPr>
          <w:noProof/>
          <w:lang w:eastAsia="es-AR"/>
        </w:rPr>
        <w:drawing>
          <wp:anchor distT="0" distB="0" distL="114300" distR="114300" simplePos="0" relativeHeight="251647048" behindDoc="0" locked="0" layoutInCell="1" allowOverlap="1" wp14:anchorId="2F222647" wp14:editId="25F60397">
            <wp:simplePos x="0" y="0"/>
            <wp:positionH relativeFrom="column">
              <wp:posOffset>3975100</wp:posOffset>
            </wp:positionH>
            <wp:positionV relativeFrom="paragraph">
              <wp:posOffset>74295</wp:posOffset>
            </wp:positionV>
            <wp:extent cx="1854835" cy="735965"/>
            <wp:effectExtent l="0" t="0" r="0" b="6985"/>
            <wp:wrapSquare wrapText="bothSides"/>
            <wp:docPr id="108" name="Picture 108" descr="About half of the United States population uses groundwater as a source of drinking water" title="About half of the United States population uses groundwater as a source of drinking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usts-graphics-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54835" cy="735965"/>
                    </a:xfrm>
                    <a:prstGeom prst="rect">
                      <a:avLst/>
                    </a:prstGeom>
                  </pic:spPr>
                </pic:pic>
              </a:graphicData>
            </a:graphic>
            <wp14:sizeRelH relativeFrom="margin">
              <wp14:pctWidth>0</wp14:pctWidth>
            </wp14:sizeRelH>
            <wp14:sizeRelV relativeFrom="margin">
              <wp14:pctHeight>0</wp14:pctHeight>
            </wp14:sizeRelV>
          </wp:anchor>
        </w:drawing>
      </w:r>
      <w:r w:rsidRPr="007E4863">
        <w:t>Un sistema de tanques UST instalado y administrado correctamente no debería ser una amenaza para nuestra salud o para el medioambiente.</w:t>
      </w:r>
      <w:r w:rsidR="00336D59" w:rsidRPr="007E4863">
        <w:t xml:space="preserve"> </w:t>
      </w:r>
      <w:r w:rsidRPr="007E4863">
        <w:t>El Congreso aprobó leyes federales que exigen que la EPA desarrollara la regulación sobre tanques UST que se describe en este folleto.</w:t>
      </w:r>
      <w:r w:rsidR="00336D59" w:rsidRPr="007E4863">
        <w:t xml:space="preserve"> </w:t>
      </w:r>
      <w:r w:rsidRPr="007E4863">
        <w:t xml:space="preserve">La regulación federal sobre tanques UST incluida en el apartado 280 del Título 40, Código de Regulaciones Federales (CFR), exige que los </w:t>
      </w:r>
      <w:r w:rsidR="00B17A1E" w:rsidRPr="007E4863">
        <w:t>dueños</w:t>
      </w:r>
      <w:r w:rsidRPr="007E4863">
        <w:t xml:space="preserve"> y operadores de tanques UST:</w:t>
      </w:r>
    </w:p>
    <w:p w14:paraId="511E9C37" w14:textId="14C21255" w:rsidR="003D2572" w:rsidRPr="007E4863" w:rsidRDefault="003D2572" w:rsidP="0093472A">
      <w:pPr>
        <w:pStyle w:val="ListParagraph"/>
        <w:numPr>
          <w:ilvl w:val="0"/>
          <w:numId w:val="2"/>
        </w:numPr>
        <w:spacing w:after="0" w:line="216" w:lineRule="auto"/>
      </w:pPr>
      <w:r w:rsidRPr="007E4863">
        <w:t>Prevenga</w:t>
      </w:r>
      <w:r w:rsidR="00183F85" w:rsidRPr="007E4863">
        <w:t>n</w:t>
      </w:r>
      <w:r w:rsidRPr="007E4863">
        <w:t xml:space="preserve"> </w:t>
      </w:r>
      <w:r w:rsidR="00ED48A7" w:rsidRPr="007E4863">
        <w:t xml:space="preserve">derrames </w:t>
      </w:r>
      <w:r w:rsidRPr="007E4863">
        <w:t>de tanques UST.</w:t>
      </w:r>
    </w:p>
    <w:p w14:paraId="1E5BCC10" w14:textId="7445F88E" w:rsidR="003D2572" w:rsidRPr="007E4863" w:rsidRDefault="003D2572" w:rsidP="0093472A">
      <w:pPr>
        <w:pStyle w:val="ListParagraph"/>
        <w:numPr>
          <w:ilvl w:val="0"/>
          <w:numId w:val="2"/>
        </w:numPr>
        <w:spacing w:after="0" w:line="216" w:lineRule="auto"/>
      </w:pPr>
      <w:r w:rsidRPr="007E4863">
        <w:t>Detecte</w:t>
      </w:r>
      <w:r w:rsidR="00183F85" w:rsidRPr="007E4863">
        <w:t>n</w:t>
      </w:r>
      <w:r w:rsidRPr="007E4863">
        <w:t xml:space="preserve"> </w:t>
      </w:r>
      <w:r w:rsidR="00ED48A7" w:rsidRPr="007E4863">
        <w:t xml:space="preserve">derrames </w:t>
      </w:r>
      <w:r w:rsidRPr="007E4863">
        <w:t>de tanques UST.</w:t>
      </w:r>
    </w:p>
    <w:p w14:paraId="4B5548F0" w14:textId="3B5D49D6" w:rsidR="008F5FD9" w:rsidRPr="007E4863" w:rsidRDefault="003D2572" w:rsidP="0093472A">
      <w:pPr>
        <w:pStyle w:val="ListParagraph"/>
        <w:numPr>
          <w:ilvl w:val="0"/>
          <w:numId w:val="2"/>
        </w:numPr>
        <w:spacing w:line="216" w:lineRule="auto"/>
      </w:pPr>
      <w:r w:rsidRPr="007E4863">
        <w:t>Corrija</w:t>
      </w:r>
      <w:r w:rsidR="00183F85" w:rsidRPr="007E4863">
        <w:t>n</w:t>
      </w:r>
      <w:r w:rsidRPr="007E4863">
        <w:t xml:space="preserve"> los problemas creados por </w:t>
      </w:r>
      <w:r w:rsidR="00ED48A7" w:rsidRPr="007E4863">
        <w:t xml:space="preserve">derrames </w:t>
      </w:r>
      <w:r w:rsidR="00773D6A" w:rsidRPr="007E4863">
        <w:br/>
      </w:r>
      <w:r w:rsidRPr="007E4863">
        <w:t>de tanques UST.</w:t>
      </w:r>
    </w:p>
    <w:p w14:paraId="0162D6BC" w14:textId="252050C5" w:rsidR="003D2572" w:rsidRPr="007E4863" w:rsidRDefault="00151D2B" w:rsidP="00E4075A">
      <w:pPr>
        <w:spacing w:after="0" w:line="216" w:lineRule="auto"/>
      </w:pPr>
      <w:r w:rsidRPr="007E4863">
        <w:t xml:space="preserve">Además, la regulación exige que los </w:t>
      </w:r>
      <w:r w:rsidR="00183F85" w:rsidRPr="007E4863">
        <w:t>due</w:t>
      </w:r>
      <w:r w:rsidR="00DA2D5F" w:rsidRPr="007E4863">
        <w:t>ñ</w:t>
      </w:r>
      <w:r w:rsidR="00183F85" w:rsidRPr="007E4863">
        <w:t xml:space="preserve">os </w:t>
      </w:r>
      <w:r w:rsidRPr="007E4863">
        <w:t>y</w:t>
      </w:r>
      <w:r w:rsidR="00E4075A" w:rsidRPr="007E4863">
        <w:t> </w:t>
      </w:r>
      <w:r w:rsidRPr="007E4863">
        <w:t xml:space="preserve">operadores de tanques UST mantengan documentación en la que se indique que están en condiciones de </w:t>
      </w:r>
      <w:r w:rsidR="0089096E" w:rsidRPr="007E4863">
        <w:t>pagar</w:t>
      </w:r>
      <w:r w:rsidRPr="007E4863">
        <w:t xml:space="preserve"> la limpieza de un</w:t>
      </w:r>
      <w:r w:rsidR="0089096E" w:rsidRPr="007E4863">
        <w:t xml:space="preserve"> derrame proveniente de uno de sus </w:t>
      </w:r>
      <w:r w:rsidR="00EB265D" w:rsidRPr="007E4863">
        <w:t xml:space="preserve">sistemas </w:t>
      </w:r>
      <w:r w:rsidR="0089096E" w:rsidRPr="007E4863">
        <w:t>UST.</w:t>
      </w:r>
    </w:p>
    <w:bookmarkStart w:id="2" w:name="_Toc404260508"/>
    <w:p w14:paraId="47D49501" w14:textId="45C0AA9C" w:rsidR="003D2572" w:rsidRPr="007E4863" w:rsidRDefault="00046903" w:rsidP="00ED4831">
      <w:pPr>
        <w:pStyle w:val="Heading2"/>
        <w:spacing w:before="600" w:after="60" w:line="216" w:lineRule="auto"/>
      </w:pPr>
      <w:r w:rsidRPr="007E4863">
        <w:rPr>
          <w:noProof/>
          <w:lang w:eastAsia="es-AR"/>
        </w:rPr>
        <mc:AlternateContent>
          <mc:Choice Requires="wps">
            <w:drawing>
              <wp:anchor distT="0" distB="0" distL="114300" distR="114300" simplePos="0" relativeHeight="251647075" behindDoc="0" locked="0" layoutInCell="1" allowOverlap="1" wp14:anchorId="0B5DFAB7" wp14:editId="69F47598">
                <wp:simplePos x="0" y="0"/>
                <wp:positionH relativeFrom="column">
                  <wp:posOffset>4000500</wp:posOffset>
                </wp:positionH>
                <wp:positionV relativeFrom="paragraph">
                  <wp:posOffset>605155</wp:posOffset>
                </wp:positionV>
                <wp:extent cx="1828800" cy="0"/>
                <wp:effectExtent l="0" t="19050" r="0" b="19050"/>
                <wp:wrapSquare wrapText="bothSides"/>
                <wp:docPr id="112" name="Straight Connector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4F9BBC" id="Straight Connector 112" o:spid="_x0000_s1026" alt="&quot;&quot;" style="position:absolute;z-index:251647075;visibility:visible;mso-wrap-style:square;mso-wrap-distance-left:9pt;mso-wrap-distance-top:0;mso-wrap-distance-right:9pt;mso-wrap-distance-bottom:0;mso-position-horizontal:absolute;mso-position-horizontal-relative:text;mso-position-vertical:absolute;mso-position-vertical-relative:text" from="315pt,47.65pt" to="459pt,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" strokecolor="white [3209]" strokeweight="2.25pt">
                <w10:wrap type="square"/>
              </v:line>
            </w:pict>
          </mc:Fallback>
        </mc:AlternateContent>
      </w:r>
      <w:r w:rsidRPr="007E4863">
        <w:t>¿Cómo le afectará la regulación sobre tanques UST?</w:t>
      </w:r>
      <w:bookmarkEnd w:id="2"/>
    </w:p>
    <w:p w14:paraId="5D6BC39E" w14:textId="66FF2FA5" w:rsidR="009B1BE6" w:rsidRPr="007E4863" w:rsidRDefault="003D2572" w:rsidP="00E4075A">
      <w:pPr>
        <w:spacing w:line="216" w:lineRule="auto"/>
      </w:pPr>
      <w:r w:rsidRPr="007E4863">
        <w:t xml:space="preserve">La regulación sobre tanques UST describe los pasos que, en su carácter de </w:t>
      </w:r>
      <w:r w:rsidR="00D4088A" w:rsidRPr="007E4863">
        <w:t>dueño</w:t>
      </w:r>
      <w:r w:rsidRPr="007E4863">
        <w:t xml:space="preserve"> u operador de tanques UST, debe seguir para proteger nuestra salud y el medioambiente de posibles </w:t>
      </w:r>
      <w:r w:rsidR="00ED48A7" w:rsidRPr="007E4863">
        <w:t xml:space="preserve">derrames </w:t>
      </w:r>
      <w:r w:rsidRPr="007E4863">
        <w:t>de tanques UST.</w:t>
      </w:r>
      <w:r w:rsidR="00336D59" w:rsidRPr="007E4863">
        <w:t xml:space="preserve"> </w:t>
      </w:r>
      <w:r w:rsidRPr="007E4863">
        <w:t xml:space="preserve">Estos pasos también le ayudarán </w:t>
      </w:r>
      <w:r w:rsidRPr="007E4863">
        <w:lastRenderedPageBreak/>
        <w:t>a</w:t>
      </w:r>
      <w:r w:rsidR="00E4075A" w:rsidRPr="007E4863">
        <w:t> </w:t>
      </w:r>
      <w:r w:rsidRPr="007E4863">
        <w:t>evitar el elevado costo de limpiar el medioambiente y posibles acciones legales si su sistema de tanques UST presenta pérdidas.</w:t>
      </w:r>
    </w:p>
    <w:p w14:paraId="7A3A264B" w14:textId="28DB83E9" w:rsidR="00202282" w:rsidRPr="007E4863" w:rsidRDefault="0093472A" w:rsidP="00ED4831">
      <w:pPr>
        <w:pStyle w:val="Heading2"/>
        <w:spacing w:before="80" w:after="60" w:line="216" w:lineRule="auto"/>
      </w:pPr>
      <w:r w:rsidRPr="007E4863">
        <w:rPr>
          <w:noProof/>
          <w:lang w:eastAsia="es-AR"/>
        </w:rPr>
        <mc:AlternateContent>
          <mc:Choice Requires="wps">
            <w:drawing>
              <wp:anchor distT="0" distB="0" distL="114300" distR="114300" simplePos="0" relativeHeight="251647050" behindDoc="0" locked="0" layoutInCell="1" allowOverlap="1" wp14:anchorId="5386D729" wp14:editId="62503BD5">
                <wp:simplePos x="0" y="0"/>
                <wp:positionH relativeFrom="column">
                  <wp:posOffset>4229100</wp:posOffset>
                </wp:positionH>
                <wp:positionV relativeFrom="paragraph">
                  <wp:posOffset>139510</wp:posOffset>
                </wp:positionV>
                <wp:extent cx="2057400" cy="1152525"/>
                <wp:effectExtent l="57150" t="57150" r="133350" b="161925"/>
                <wp:wrapNone/>
                <wp:docPr id="333" name="Text Box 2" descr="Updated" title="Updat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152525"/>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1154A366" w14:textId="5EE014C7" w:rsidR="00631C8B" w:rsidRPr="001A0F36" w:rsidRDefault="007E4863" w:rsidP="007E4863">
                            <w:pPr>
                              <w:pBdr>
                                <w:top w:val="single" w:sz="8" w:space="1" w:color="FFFFFF" w:themeColor="accent6"/>
                                <w:left w:val="single" w:sz="8" w:space="4" w:color="FFFFFF" w:themeColor="accent6"/>
                                <w:bottom w:val="single" w:sz="8" w:space="1" w:color="FFFFFF" w:themeColor="accent6"/>
                                <w:right w:val="single" w:sz="8" w:space="4" w:color="FFFFFF" w:themeColor="accent6"/>
                              </w:pBdr>
                              <w:spacing w:after="0"/>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Puede encontrar</w:t>
                            </w:r>
                            <w:r>
                              <w:rPr>
                                <w:rFonts w:asciiTheme="majorHAnsi" w:hAnsiTheme="majorHAnsi"/>
                                <w:b/>
                                <w:i/>
                                <w:color w:val="FFFFFF" w:themeColor="background1"/>
                                <w:sz w:val="20"/>
                                <w:szCs w:val="20"/>
                              </w:rPr>
                              <w:br/>
                            </w:r>
                            <w:r w:rsidR="00631C8B">
                              <w:rPr>
                                <w:rFonts w:asciiTheme="majorHAnsi" w:hAnsiTheme="majorHAnsi"/>
                                <w:b/>
                                <w:i/>
                                <w:color w:val="FFFFFF" w:themeColor="background1"/>
                                <w:sz w:val="20"/>
                                <w:szCs w:val="20"/>
                              </w:rPr>
                              <w:t xml:space="preserve">una lista de contactos en </w:t>
                            </w:r>
                            <w:hyperlink r:id="rId26" w:anchor="states" w:history="1">
                              <w:r w:rsidRPr="00106757">
                                <w:rPr>
                                  <w:rStyle w:val="Hyperlink"/>
                                  <w:rFonts w:asciiTheme="majorHAnsi" w:hAnsiTheme="majorHAnsi"/>
                                  <w:b/>
                                  <w:i/>
                                  <w:sz w:val="20"/>
                                  <w:szCs w:val="20"/>
                                </w:rPr>
                                <w:t>www.epa.gov/ust/</w:t>
                              </w:r>
                              <w:r w:rsidRPr="00106757">
                                <w:rPr>
                                  <w:rStyle w:val="Hyperlink"/>
                                  <w:rFonts w:asciiTheme="majorHAnsi" w:hAnsiTheme="majorHAnsi"/>
                                  <w:b/>
                                  <w:i/>
                                  <w:sz w:val="20"/>
                                  <w:szCs w:val="20"/>
                                </w:rPr>
                                <w:br/>
                              </w:r>
                              <w:proofErr w:type="spellStart"/>
                              <w:r w:rsidRPr="00106757">
                                <w:rPr>
                                  <w:rStyle w:val="Hyperlink"/>
                                  <w:rFonts w:asciiTheme="majorHAnsi" w:hAnsiTheme="majorHAnsi"/>
                                  <w:b/>
                                  <w:i/>
                                  <w:sz w:val="20"/>
                                  <w:szCs w:val="20"/>
                                </w:rPr>
                                <w:t>underground-storage-tank-ust-contacts#states</w:t>
                              </w:r>
                              <w:proofErr w:type="spellEnd"/>
                            </w:hyperlink>
                            <w:r w:rsidR="00631C8B">
                              <w:rPr>
                                <w:rFonts w:asciiTheme="majorHAnsi" w:hAnsiTheme="majorHAnsi"/>
                                <w:b/>
                                <w:i/>
                                <w:color w:val="FFFFFF" w:themeColor="background1"/>
                                <w:sz w:val="20"/>
                                <w:szCs w:val="20"/>
                              </w:rPr>
                              <w:t xml:space="preserve">. </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6D729" id="_x0000_s1037" type="#_x0000_t202" alt="Title: Updated - Description: Updated" style="position:absolute;margin-left:333pt;margin-top:11pt;width:162pt;height:90.75pt;z-index:2516470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" fillcolor="#61ae4e [3204]" strokecolor="white [3212]">
                <v:shadow on="t" color="black" opacity="26214f" origin="-.5,-.5" offset="1.24725mm,1.24725mm"/>
                <v:textbox inset="14.4pt,7.2pt,14.4pt,7.2pt">
                  <w:txbxContent>
                    <w:p w14:paraId="1154A366" w14:textId="5EE014C7" w:rsidR="00631C8B" w:rsidRPr="001A0F36" w:rsidRDefault="007E4863" w:rsidP="007E4863">
                      <w:pPr>
                        <w:pBdr>
                          <w:top w:val="single" w:sz="8" w:space="1" w:color="FFFFFF" w:themeColor="accent6"/>
                          <w:left w:val="single" w:sz="8" w:space="4" w:color="FFFFFF" w:themeColor="accent6"/>
                          <w:bottom w:val="single" w:sz="8" w:space="1" w:color="FFFFFF" w:themeColor="accent6"/>
                          <w:right w:val="single" w:sz="8" w:space="4" w:color="FFFFFF" w:themeColor="accent6"/>
                        </w:pBdr>
                        <w:spacing w:after="0"/>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Puede encontrar</w:t>
                      </w:r>
                      <w:r>
                        <w:rPr>
                          <w:rFonts w:asciiTheme="majorHAnsi" w:hAnsiTheme="majorHAnsi"/>
                          <w:b/>
                          <w:i/>
                          <w:color w:val="FFFFFF" w:themeColor="background1"/>
                          <w:sz w:val="20"/>
                          <w:szCs w:val="20"/>
                        </w:rPr>
                        <w:br/>
                      </w:r>
                      <w:r w:rsidR="00631C8B">
                        <w:rPr>
                          <w:rFonts w:asciiTheme="majorHAnsi" w:hAnsiTheme="majorHAnsi"/>
                          <w:b/>
                          <w:i/>
                          <w:color w:val="FFFFFF" w:themeColor="background1"/>
                          <w:sz w:val="20"/>
                          <w:szCs w:val="20"/>
                        </w:rPr>
                        <w:t xml:space="preserve">una lista de contactos en </w:t>
                      </w:r>
                      <w:hyperlink r:id="rId27" w:anchor="states" w:history="1">
                        <w:r w:rsidRPr="00106757">
                          <w:rPr>
                            <w:rStyle w:val="Hyperlink"/>
                            <w:rFonts w:asciiTheme="majorHAnsi" w:hAnsiTheme="majorHAnsi"/>
                            <w:b/>
                            <w:i/>
                            <w:sz w:val="20"/>
                            <w:szCs w:val="20"/>
                          </w:rPr>
                          <w:t>www.epa.gov/ust/</w:t>
                        </w:r>
                        <w:r w:rsidRPr="00106757">
                          <w:rPr>
                            <w:rStyle w:val="Hyperlink"/>
                            <w:rFonts w:asciiTheme="majorHAnsi" w:hAnsiTheme="majorHAnsi"/>
                            <w:b/>
                            <w:i/>
                            <w:sz w:val="20"/>
                            <w:szCs w:val="20"/>
                          </w:rPr>
                          <w:br/>
                        </w:r>
                        <w:proofErr w:type="spellStart"/>
                        <w:r w:rsidRPr="00106757">
                          <w:rPr>
                            <w:rStyle w:val="Hyperlink"/>
                            <w:rFonts w:asciiTheme="majorHAnsi" w:hAnsiTheme="majorHAnsi"/>
                            <w:b/>
                            <w:i/>
                            <w:sz w:val="20"/>
                            <w:szCs w:val="20"/>
                          </w:rPr>
                          <w:t>underground-storage-tank-ust-contacts#states</w:t>
                        </w:r>
                        <w:proofErr w:type="spellEnd"/>
                      </w:hyperlink>
                      <w:r w:rsidR="00631C8B">
                        <w:rPr>
                          <w:rFonts w:asciiTheme="majorHAnsi" w:hAnsiTheme="majorHAnsi"/>
                          <w:b/>
                          <w:i/>
                          <w:color w:val="FFFFFF" w:themeColor="background1"/>
                          <w:sz w:val="20"/>
                          <w:szCs w:val="20"/>
                        </w:rPr>
                        <w:t xml:space="preserve">. </w:t>
                      </w:r>
                    </w:p>
                  </w:txbxContent>
                </v:textbox>
              </v:shape>
            </w:pict>
          </mc:Fallback>
        </mc:AlternateContent>
      </w:r>
      <w:r w:rsidR="00BB5B44" w:rsidRPr="007E4863">
        <w:rPr>
          <w:noProof/>
          <w:lang w:eastAsia="es-AR"/>
        </w:rPr>
        <mc:AlternateContent>
          <mc:Choice Requires="wps">
            <w:drawing>
              <wp:anchor distT="182880" distB="182880" distL="182880" distR="182880" simplePos="0" relativeHeight="251647049" behindDoc="0" locked="0" layoutInCell="1" allowOverlap="1" wp14:anchorId="708951E0" wp14:editId="3B143EA2">
                <wp:simplePos x="0" y="0"/>
                <wp:positionH relativeFrom="margin">
                  <wp:posOffset>5836920</wp:posOffset>
                </wp:positionH>
                <wp:positionV relativeFrom="margin">
                  <wp:posOffset>-448945</wp:posOffset>
                </wp:positionV>
                <wp:extent cx="1037590" cy="10057765"/>
                <wp:effectExtent l="0" t="0" r="0" b="635"/>
                <wp:wrapSquare wrapText="bothSides"/>
                <wp:docPr id="33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01368A99" w14:textId="77777777" w:rsidR="00631C8B" w:rsidRPr="00013DA2" w:rsidRDefault="00631C8B" w:rsidP="00861456">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08951E0" id="_x0000_s1038" type="#_x0000_t202" alt="&quot;&quot;" style="position:absolute;margin-left:459.6pt;margin-top:-35.35pt;width:81.7pt;height:791.95pt;z-index:251647049;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1a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" fillcolor="white [3212]" stroked="f">
                <v:fill color2="#61ae4e [3204]" angle="90" colors="0 white;63570f #61ae4e" focus="100%" type="gradient">
                  <o:fill v:ext="view" type="gradientUnscaled"/>
                </v:fill>
                <v:textbox inset="14.4pt,7.2pt,14.4pt,7.2pt">
                  <w:txbxContent>
                    <w:p w14:paraId="01368A99" w14:textId="77777777" w:rsidR="00631C8B" w:rsidRPr="00013DA2" w:rsidRDefault="00631C8B" w:rsidP="00861456">
                      <w:pPr>
                        <w:pStyle w:val="Whiteboxtext"/>
                        <w:spacing w:line="240" w:lineRule="auto"/>
                      </w:pPr>
                    </w:p>
                  </w:txbxContent>
                </v:textbox>
                <w10:wrap type="square" anchorx="margin" anchory="margin"/>
              </v:shape>
            </w:pict>
          </mc:Fallback>
        </mc:AlternateContent>
      </w:r>
      <w:r w:rsidR="00BB5B44" w:rsidRPr="007E4863">
        <w:t>Consulte con su agencia de implementación</w:t>
      </w:r>
    </w:p>
    <w:p w14:paraId="286C1525" w14:textId="55B6F0B3" w:rsidR="00202282" w:rsidRPr="007E4863" w:rsidRDefault="00202282" w:rsidP="00B70820">
      <w:pPr>
        <w:keepNext/>
        <w:keepLines/>
        <w:spacing w:after="120" w:line="216" w:lineRule="auto"/>
      </w:pPr>
      <w:r w:rsidRPr="007E4863">
        <w:t>Muchos estados y territorios (mencionados como estados en este folleto) cuentan con aprobación de programas estatales de la EPA.</w:t>
      </w:r>
      <w:r w:rsidR="00336D59" w:rsidRPr="007E4863">
        <w:t xml:space="preserve"> </w:t>
      </w:r>
      <w:r w:rsidRPr="007E4863">
        <w:t xml:space="preserve">Para ver una lista de estados con aprobación de programas estatales, consulte </w:t>
      </w:r>
      <w:hyperlink r:id="rId28" w:history="1">
        <w:r w:rsidRPr="007E4863">
          <w:rPr>
            <w:rStyle w:val="Hyperlink"/>
          </w:rPr>
          <w:t>www.epa.gov/ust/state-underground-storage-tank-ust-programs</w:t>
        </w:r>
      </w:hyperlink>
      <w:r w:rsidR="0034613C" w:rsidRPr="007E4863">
        <w:t xml:space="preserve"> (en inglés).</w:t>
      </w:r>
      <w:r w:rsidR="00336D59" w:rsidRPr="007E4863">
        <w:t xml:space="preserve"> </w:t>
      </w:r>
    </w:p>
    <w:p w14:paraId="697069E1" w14:textId="1BB75000" w:rsidR="00202282" w:rsidRPr="007E4863" w:rsidRDefault="00202282" w:rsidP="00E4075A">
      <w:pPr>
        <w:spacing w:after="120" w:line="216" w:lineRule="auto"/>
      </w:pPr>
      <w:r w:rsidRPr="007E4863">
        <w:t xml:space="preserve">Si sus sistemas UST se encuentran en un estado </w:t>
      </w:r>
      <w:r w:rsidRPr="007E4863">
        <w:rPr>
          <w:i/>
          <w:iCs/>
        </w:rPr>
        <w:t>con</w:t>
      </w:r>
      <w:r w:rsidRPr="007E4863">
        <w:t xml:space="preserve"> aprobación de</w:t>
      </w:r>
      <w:r w:rsidR="00E4075A" w:rsidRPr="007E4863">
        <w:t> </w:t>
      </w:r>
      <w:r w:rsidRPr="007E4863">
        <w:t>programas estatales, es posible que sus requisitos difieran de los</w:t>
      </w:r>
      <w:r w:rsidR="00E4075A" w:rsidRPr="007E4863">
        <w:t> </w:t>
      </w:r>
      <w:r w:rsidRPr="007E4863">
        <w:t>que se identifican en este folleto.</w:t>
      </w:r>
      <w:r w:rsidR="00336D59" w:rsidRPr="007E4863">
        <w:t xml:space="preserve"> </w:t>
      </w:r>
      <w:r w:rsidRPr="007E4863">
        <w:t>Consulte el programa estatal sobre tanques UST del estado en el que se encuentran sus tanques UST para conocer los requisitos de su estado.</w:t>
      </w:r>
    </w:p>
    <w:p w14:paraId="21452384" w14:textId="66D3C6C6" w:rsidR="00903512" w:rsidRPr="007E4863" w:rsidRDefault="00202282" w:rsidP="00E4075A">
      <w:pPr>
        <w:spacing w:after="120" w:line="216" w:lineRule="auto"/>
      </w:pPr>
      <w:r w:rsidRPr="007E4863">
        <w:t xml:space="preserve">Si sus sistemas UST se encuentran en un estado </w:t>
      </w:r>
      <w:r w:rsidRPr="007E4863">
        <w:rPr>
          <w:i/>
          <w:iCs/>
        </w:rPr>
        <w:t>sin</w:t>
      </w:r>
      <w:r w:rsidRPr="007E4863">
        <w:t xml:space="preserve"> aprobación de</w:t>
      </w:r>
      <w:r w:rsidR="00E4075A" w:rsidRPr="007E4863">
        <w:t> </w:t>
      </w:r>
      <w:r w:rsidRPr="007E4863">
        <w:t>programas estatales, en su caso se aplican tanto los requisitos incluidos en este folleto como los requisitos federales</w:t>
      </w:r>
      <w:r w:rsidR="00D4088A" w:rsidRPr="007E4863">
        <w:t>.</w:t>
      </w:r>
      <w:r w:rsidR="00336D59" w:rsidRPr="007E4863">
        <w:t xml:space="preserve"> </w:t>
      </w:r>
    </w:p>
    <w:p w14:paraId="23DC0814" w14:textId="6B0FF9A8" w:rsidR="00202282" w:rsidRPr="007E4863" w:rsidRDefault="007B0177" w:rsidP="00B70820">
      <w:pPr>
        <w:spacing w:after="120" w:line="216" w:lineRule="auto"/>
      </w:pPr>
      <w:r w:rsidRPr="007E4863">
        <w:rPr>
          <w:noProof/>
          <w:lang w:eastAsia="es-AR"/>
        </w:rPr>
        <mc:AlternateContent>
          <mc:Choice Requires="wps">
            <w:drawing>
              <wp:anchor distT="0" distB="0" distL="114300" distR="114300" simplePos="0" relativeHeight="251647051" behindDoc="0" locked="0" layoutInCell="1" allowOverlap="1" wp14:anchorId="40A70C89" wp14:editId="12B3A80B">
                <wp:simplePos x="0" y="0"/>
                <wp:positionH relativeFrom="column">
                  <wp:posOffset>4229100</wp:posOffset>
                </wp:positionH>
                <wp:positionV relativeFrom="paragraph">
                  <wp:posOffset>17780</wp:posOffset>
                </wp:positionV>
                <wp:extent cx="2057400" cy="4229100"/>
                <wp:effectExtent l="57150" t="57150" r="152400" b="152400"/>
                <wp:wrapNone/>
                <wp:docPr id="337" name="Text Box 2" descr="Updated" title="Updated"/>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422910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2CC12C8E" w14:textId="02501BA0" w:rsidR="00631C8B" w:rsidRPr="003D0C3A" w:rsidRDefault="00631C8B" w:rsidP="0093472A">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33"/>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La regulación sobre tanques UST del año 2015 retira el aplazamiento para tanques y sistemas hidrantes de aeropuertos construidos en campo, dejándolos sujetos a la totalidad de los requisitos para tanques UST. Como estos sistemas UST pueden ser grandes y únicos al compararlos con sistemas de tanques UST convencionales, algunos de los requisitos difieren de los que se describen en este manual. Por lo tanto, estos sistemas no se cubren en este folleto. Consulte el sitio web sobre tanques y sistemas hidrantes de aeropuertos construidos en campo de la EPA: </w:t>
                            </w:r>
                            <w:hyperlink r:id="rId29" w:history="1">
                              <w:r w:rsidRPr="005E01B1">
                                <w:rPr>
                                  <w:rStyle w:val="Hyperlink"/>
                                  <w:rFonts w:asciiTheme="majorHAnsi" w:hAnsiTheme="majorHAnsi"/>
                                  <w:b/>
                                  <w:i/>
                                  <w:sz w:val="20"/>
                                  <w:szCs w:val="20"/>
                                </w:rPr>
                                <w:t>www.epa.gov/ust/field-constructed-tanks-and-airport-hydrant-systems-2015-requirements</w:t>
                              </w:r>
                            </w:hyperlink>
                            <w:r>
                              <w:rPr>
                                <w:rFonts w:asciiTheme="majorHAnsi" w:hAnsiTheme="majorHAnsi"/>
                                <w:b/>
                                <w:i/>
                                <w:color w:val="FFFFFF" w:themeColor="background1"/>
                                <w:sz w:val="20"/>
                                <w:szCs w:val="20"/>
                              </w:rPr>
                              <w:t xml:space="preserve"> (en inglés).</w:t>
                            </w:r>
                          </w:p>
                        </w:txbxContent>
                      </wps:txbx>
                      <wps:bodyPr rot="0" vert="horz" wrap="square" lIns="182880" tIns="72000" rIns="182880" bIns="72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70C89" id="_x0000_s1039" type="#_x0000_t202" alt="Title: Updated - Description: Updated" style="position:absolute;margin-left:333pt;margin-top:1.4pt;width:162pt;height:333pt;z-index:251647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" fillcolor="#61ae4e [3204]" strokecolor="white [3212]">
                <v:shadow on="t" color="black" opacity="26214f" origin="-.5,-.5" offset="1.24725mm,1.24725mm"/>
                <v:textbox inset="14.4pt,2mm,14.4pt,2mm">
                  <w:txbxContent>
                    <w:p w14:paraId="2CC12C8E" w14:textId="02501BA0" w:rsidR="00631C8B" w:rsidRPr="003D0C3A" w:rsidRDefault="00631C8B" w:rsidP="0093472A">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33"/>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La regulación sobre tanques UST del año 2015 retira el aplazamiento para tanques y sistemas hidrantes de aeropuertos construidos en campo, dejándolos sujetos a la totalidad de los requisitos para tanques UST. Como estos sistemas UST pueden ser grandes y únicos al compararlos con sistemas de tanques UST convencionales, algunos de los requisitos difieren de los que se describen en este manual. Por lo tanto, estos sistemas no se cubren en este folleto. Consulte el sitio web sobre tanques y sistemas hidrantes de aeropuertos construidos en campo de la EPA: </w:t>
                      </w:r>
                      <w:hyperlink r:id="rId30" w:history="1">
                        <w:r w:rsidRPr="005E01B1">
                          <w:rPr>
                            <w:rStyle w:val="Hyperlink"/>
                            <w:rFonts w:asciiTheme="majorHAnsi" w:hAnsiTheme="majorHAnsi"/>
                            <w:b/>
                            <w:i/>
                            <w:sz w:val="20"/>
                            <w:szCs w:val="20"/>
                          </w:rPr>
                          <w:t>www.epa.gov/ust/field-constructed-tanks-and-airport-hydrant-systems-2015-requirements</w:t>
                        </w:r>
                      </w:hyperlink>
                      <w:r>
                        <w:rPr>
                          <w:rFonts w:asciiTheme="majorHAnsi" w:hAnsiTheme="majorHAnsi"/>
                          <w:b/>
                          <w:i/>
                          <w:color w:val="FFFFFF" w:themeColor="background1"/>
                          <w:sz w:val="20"/>
                          <w:szCs w:val="20"/>
                        </w:rPr>
                        <w:t xml:space="preserve"> (en inglés).</w:t>
                      </w:r>
                    </w:p>
                  </w:txbxContent>
                </v:textbox>
              </v:shape>
            </w:pict>
          </mc:Fallback>
        </mc:AlternateContent>
      </w:r>
      <w:r w:rsidRPr="007E4863">
        <w:t>Si sus sistemas UST se encuentran en Territorio Indígena, en su caso se aplican los requisitos incluidos en este folleto.</w:t>
      </w:r>
    </w:p>
    <w:p w14:paraId="0BA6FC26" w14:textId="029CD701" w:rsidR="003D2572" w:rsidRPr="007E4863" w:rsidRDefault="003D2572" w:rsidP="00ED4831">
      <w:pPr>
        <w:pStyle w:val="Heading2"/>
        <w:spacing w:before="80" w:after="60" w:line="216" w:lineRule="auto"/>
      </w:pPr>
      <w:bookmarkStart w:id="3" w:name="_Toc404260510"/>
      <w:r w:rsidRPr="007E4863">
        <w:t>¿Qué es un sistema UST?</w:t>
      </w:r>
      <w:bookmarkEnd w:id="3"/>
      <w:r w:rsidRPr="007E4863">
        <w:t xml:space="preserve"> </w:t>
      </w:r>
    </w:p>
    <w:p w14:paraId="2023F807" w14:textId="1ACEC739" w:rsidR="003D2572" w:rsidRPr="007E4863" w:rsidRDefault="003D2572" w:rsidP="00E4075A">
      <w:pPr>
        <w:spacing w:after="120" w:line="216" w:lineRule="auto"/>
      </w:pPr>
      <w:r w:rsidRPr="007E4863">
        <w:t>Un sistema UST es uno o más tanques y cualquier tubería subterránea conectada a los tanques con al menos 10 por ciento de</w:t>
      </w:r>
      <w:r w:rsidR="00E4075A" w:rsidRPr="007E4863">
        <w:t> </w:t>
      </w:r>
      <w:r w:rsidRPr="007E4863">
        <w:t>su volumen combinado bajo tierra.</w:t>
      </w:r>
      <w:r w:rsidR="00336D59" w:rsidRPr="007E4863">
        <w:t xml:space="preserve"> </w:t>
      </w:r>
      <w:r w:rsidRPr="007E4863">
        <w:t xml:space="preserve">La regulación federal sobre tanques UST se aplica solamente a </w:t>
      </w:r>
      <w:r w:rsidR="00D4088A" w:rsidRPr="007E4863">
        <w:t>aquellos</w:t>
      </w:r>
      <w:r w:rsidRPr="007E4863">
        <w:t xml:space="preserve"> que contienen petróleo, petróleo combinado con biocombustibles, y otras sustancias peligrosas específicas.</w:t>
      </w:r>
    </w:p>
    <w:p w14:paraId="1EEEDD31" w14:textId="32BF733A" w:rsidR="003D2572" w:rsidRPr="007E4863" w:rsidRDefault="003D2572" w:rsidP="00E4075A">
      <w:pPr>
        <w:spacing w:after="120" w:line="216" w:lineRule="auto"/>
      </w:pPr>
      <w:r w:rsidRPr="007E4863">
        <w:t xml:space="preserve">En la sección </w:t>
      </w:r>
      <w:r w:rsidRPr="007E4863">
        <w:rPr>
          <w:i/>
        </w:rPr>
        <w:t>Solo para tanques UST con sustancias peligrosas</w:t>
      </w:r>
      <w:r w:rsidRPr="007E4863">
        <w:t xml:space="preserve"> de</w:t>
      </w:r>
      <w:r w:rsidR="00E4075A" w:rsidRPr="007E4863">
        <w:t> </w:t>
      </w:r>
      <w:r w:rsidRPr="007E4863">
        <w:t>las páginas 34-35 se describen requisitos especiales para tanques UST que almacenan sustancias peligrosas.</w:t>
      </w:r>
      <w:r w:rsidR="00336D59" w:rsidRPr="007E4863">
        <w:t xml:space="preserve"> </w:t>
      </w:r>
      <w:r w:rsidRPr="007E4863">
        <w:t>Generalmente, los requisitos para tanques UST que contienen petróleo y para los que contienen sustancias peligrosas son muy similares.</w:t>
      </w:r>
    </w:p>
    <w:p w14:paraId="4CA86090" w14:textId="47FB6D9F" w:rsidR="003D2572" w:rsidRPr="007E4863" w:rsidRDefault="003D2572" w:rsidP="00B70820">
      <w:pPr>
        <w:spacing w:after="120" w:line="216" w:lineRule="auto"/>
      </w:pPr>
      <w:r w:rsidRPr="007E4863">
        <w:t>Esta regulación no cubre algunas clases de tanques:</w:t>
      </w:r>
    </w:p>
    <w:p w14:paraId="728D6441" w14:textId="611D4D0E" w:rsidR="003D2572" w:rsidRPr="007E4863" w:rsidRDefault="003D2572" w:rsidP="0093472A">
      <w:pPr>
        <w:pStyle w:val="ListParagraph"/>
        <w:numPr>
          <w:ilvl w:val="0"/>
          <w:numId w:val="3"/>
        </w:numPr>
        <w:spacing w:after="0" w:line="216" w:lineRule="auto"/>
      </w:pPr>
      <w:r w:rsidRPr="007E4863">
        <w:t>Tanques de propiedades rurales y residenciales con una capacidad máxima de 1,100 galones que contienen combustible para motores usado con fines no comerciales.</w:t>
      </w:r>
    </w:p>
    <w:p w14:paraId="354BF9B1" w14:textId="511860F3" w:rsidR="003D2572" w:rsidRPr="007E4863" w:rsidRDefault="003D2572" w:rsidP="0093472A">
      <w:pPr>
        <w:pStyle w:val="ListParagraph"/>
        <w:numPr>
          <w:ilvl w:val="0"/>
          <w:numId w:val="3"/>
        </w:numPr>
        <w:spacing w:after="0" w:line="216" w:lineRule="auto"/>
      </w:pPr>
      <w:r w:rsidRPr="007E4863">
        <w:t xml:space="preserve">Tanques que contienen aceite de calentamiento utilizado </w:t>
      </w:r>
      <w:r w:rsidR="00773D6A" w:rsidRPr="007E4863">
        <w:br/>
      </w:r>
      <w:r w:rsidRPr="007E4863">
        <w:t>en las instalaciones donde está almacenado.</w:t>
      </w:r>
    </w:p>
    <w:p w14:paraId="3EB6BA51" w14:textId="56CAE0C5" w:rsidR="003D2572" w:rsidRPr="007E4863" w:rsidRDefault="003D2572" w:rsidP="0093472A">
      <w:pPr>
        <w:pStyle w:val="ListParagraph"/>
        <w:numPr>
          <w:ilvl w:val="0"/>
          <w:numId w:val="3"/>
        </w:numPr>
        <w:spacing w:after="0" w:line="216" w:lineRule="auto"/>
      </w:pPr>
      <w:r w:rsidRPr="007E4863">
        <w:t>Tanques sobre o al nivel del piso de áreas subterráneas, como sótanos o túneles.</w:t>
      </w:r>
    </w:p>
    <w:p w14:paraId="0316860D" w14:textId="6371BB52" w:rsidR="003D2572" w:rsidRPr="007E4863" w:rsidRDefault="003D2572" w:rsidP="0093472A">
      <w:pPr>
        <w:pStyle w:val="ListParagraph"/>
        <w:numPr>
          <w:ilvl w:val="0"/>
          <w:numId w:val="3"/>
        </w:numPr>
        <w:spacing w:after="0" w:line="216" w:lineRule="auto"/>
      </w:pPr>
      <w:r w:rsidRPr="007E4863">
        <w:t>Tanques y sistemas sépticos para recolectar aguas pluviales y residuales.</w:t>
      </w:r>
    </w:p>
    <w:p w14:paraId="12216549" w14:textId="420FF905" w:rsidR="003D2572" w:rsidRPr="007E4863" w:rsidRDefault="003D2572" w:rsidP="0093472A">
      <w:pPr>
        <w:pStyle w:val="ListParagraph"/>
        <w:numPr>
          <w:ilvl w:val="0"/>
          <w:numId w:val="3"/>
        </w:numPr>
        <w:spacing w:after="0" w:line="216" w:lineRule="auto"/>
      </w:pPr>
      <w:r w:rsidRPr="007E4863">
        <w:t>Tanques de proceso de flujo continuo.</w:t>
      </w:r>
    </w:p>
    <w:p w14:paraId="2AE5AA33" w14:textId="77777777" w:rsidR="009A5E75" w:rsidRPr="007E4863" w:rsidRDefault="003D2572" w:rsidP="0093472A">
      <w:pPr>
        <w:pStyle w:val="ListParagraph"/>
        <w:numPr>
          <w:ilvl w:val="0"/>
          <w:numId w:val="3"/>
        </w:numPr>
        <w:spacing w:line="216" w:lineRule="auto"/>
      </w:pPr>
      <w:r w:rsidRPr="007E4863">
        <w:t xml:space="preserve">Tanques para usar en caso de derrames o desbordamientos de emergencia. </w:t>
      </w:r>
    </w:p>
    <w:p w14:paraId="36C5DCCC" w14:textId="2F4C3414" w:rsidR="009A5E75" w:rsidRPr="007E4863" w:rsidRDefault="009A5E75" w:rsidP="0093472A">
      <w:pPr>
        <w:pStyle w:val="ListParagraph"/>
        <w:numPr>
          <w:ilvl w:val="0"/>
          <w:numId w:val="3"/>
        </w:numPr>
        <w:spacing w:after="0" w:line="216" w:lineRule="auto"/>
      </w:pPr>
      <w:r w:rsidRPr="007E4863">
        <w:t xml:space="preserve">Otros sitios de almacenamiento, como ser embalses </w:t>
      </w:r>
      <w:r w:rsidR="00773D6A" w:rsidRPr="007E4863">
        <w:br/>
      </w:r>
      <w:r w:rsidRPr="007E4863">
        <w:t>en superficie.</w:t>
      </w:r>
    </w:p>
    <w:p w14:paraId="699A073E" w14:textId="77777777" w:rsidR="009A5E75" w:rsidRPr="007E4863" w:rsidRDefault="009A5E75" w:rsidP="009A5E75">
      <w:pPr>
        <w:pStyle w:val="ListParagraph"/>
        <w:numPr>
          <w:ilvl w:val="0"/>
          <w:numId w:val="0"/>
        </w:numPr>
        <w:ind w:left="720"/>
      </w:pPr>
    </w:p>
    <w:p w14:paraId="56D688B0" w14:textId="77777777" w:rsidR="005A48A7" w:rsidRPr="007E4863" w:rsidRDefault="005A48A7" w:rsidP="004A1AA7">
      <w:pPr>
        <w:pStyle w:val="Heading2"/>
        <w:sectPr w:rsidR="005A48A7" w:rsidRPr="007E4863" w:rsidSect="00B65D6B">
          <w:type w:val="continuous"/>
          <w:pgSz w:w="12240" w:h="15840"/>
          <w:pgMar w:top="720" w:right="4320" w:bottom="1080" w:left="1440" w:header="720" w:footer="720" w:gutter="0"/>
          <w:pgNumType w:start="1"/>
          <w:cols w:space="720"/>
          <w:docGrid w:linePitch="360"/>
        </w:sectPr>
      </w:pPr>
      <w:bookmarkStart w:id="4" w:name="_Toc404260511"/>
    </w:p>
    <w:p w14:paraId="795FDA76" w14:textId="70E309D6" w:rsidR="00684F57" w:rsidRPr="007E4863" w:rsidRDefault="00861456" w:rsidP="00D46C13">
      <w:pPr>
        <w:pStyle w:val="Heading2"/>
        <w:spacing w:after="280" w:line="216" w:lineRule="auto"/>
      </w:pPr>
      <w:r w:rsidRPr="007E4863">
        <w:rPr>
          <w:noProof/>
          <w:lang w:eastAsia="es-AR"/>
        </w:rPr>
        <w:lastRenderedPageBreak/>
        <mc:AlternateContent>
          <mc:Choice Requires="wps">
            <w:drawing>
              <wp:anchor distT="182880" distB="182880" distL="182880" distR="182880" simplePos="0" relativeHeight="251647052" behindDoc="1" locked="0" layoutInCell="1" allowOverlap="1" wp14:anchorId="2B72456A" wp14:editId="114263A6">
                <wp:simplePos x="0" y="0"/>
                <wp:positionH relativeFrom="margin">
                  <wp:posOffset>5814060</wp:posOffset>
                </wp:positionH>
                <wp:positionV relativeFrom="margin">
                  <wp:posOffset>-444500</wp:posOffset>
                </wp:positionV>
                <wp:extent cx="1042416" cy="10058400"/>
                <wp:effectExtent l="0" t="0" r="5715" b="0"/>
                <wp:wrapNone/>
                <wp:docPr id="33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416" cy="10058400"/>
                        </a:xfrm>
                        <a:prstGeom prst="rect">
                          <a:avLst/>
                        </a:prstGeom>
                        <a:gradFill>
                          <a:gsLst>
                            <a:gs pos="0">
                              <a:schemeClr val="bg1"/>
                            </a:gs>
                            <a:gs pos="97000">
                              <a:schemeClr val="accent1"/>
                            </a:gs>
                          </a:gsLst>
                          <a:lin ang="0" scaled="0"/>
                        </a:gradFill>
                        <a:ln w="9525">
                          <a:noFill/>
                          <a:miter lim="800000"/>
                          <a:headEnd/>
                          <a:tailEnd/>
                        </a:ln>
                        <a:effectLst/>
                      </wps:spPr>
                      <wps:txbx>
                        <w:txbxContent>
                          <w:p w14:paraId="50845B59" w14:textId="77777777" w:rsidR="00631C8B" w:rsidRPr="00013DA2" w:rsidRDefault="00631C8B" w:rsidP="00861456">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B72456A" id="_x0000_s1040" type="#_x0000_t202" alt="&quot;&quot;" style="position:absolute;margin-left:457.8pt;margin-top:-35pt;width:82.1pt;height:11in;z-index:-25166942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" fillcolor="white [3212]" stroked="f">
                <v:fill color2="#61ae4e [3204]" angle="90" colors="0 white;63570f #61ae4e" focus="100%" type="gradient">
                  <o:fill v:ext="view" type="gradientUnscaled"/>
                </v:fill>
                <v:textbox inset="14.4pt,7.2pt,14.4pt,7.2pt">
                  <w:txbxContent>
                    <w:p w14:paraId="50845B59" w14:textId="77777777" w:rsidR="00631C8B" w:rsidRPr="00013DA2" w:rsidRDefault="00631C8B" w:rsidP="00861456">
                      <w:pPr>
                        <w:pStyle w:val="Whiteboxtext"/>
                        <w:spacing w:line="240" w:lineRule="auto"/>
                      </w:pPr>
                    </w:p>
                  </w:txbxContent>
                </v:textbox>
                <w10:wrap anchorx="margin" anchory="margin"/>
              </v:shape>
            </w:pict>
          </mc:Fallback>
        </mc:AlternateContent>
      </w:r>
      <w:r w:rsidRPr="007E4863">
        <w:t>¿Cuáles son sus requisitos?</w:t>
      </w:r>
      <w:bookmarkEnd w:id="4"/>
      <w:r w:rsidRPr="007E4863">
        <w:t xml:space="preserve"> </w:t>
      </w:r>
    </w:p>
    <w:p w14:paraId="0E2C49BD" w14:textId="49963E43" w:rsidR="00620015" w:rsidRPr="007E4863" w:rsidRDefault="00D46C13" w:rsidP="00E4075A">
      <w:pPr>
        <w:spacing w:line="216" w:lineRule="auto"/>
      </w:pPr>
      <w:r w:rsidRPr="007E4863">
        <w:rPr>
          <w:noProof/>
          <w:lang w:eastAsia="es-AR"/>
        </w:rPr>
        <w:drawing>
          <wp:anchor distT="0" distB="0" distL="114300" distR="114300" simplePos="0" relativeHeight="251647021" behindDoc="1" locked="0" layoutInCell="1" allowOverlap="1" wp14:anchorId="26494B3D" wp14:editId="3AF58CE1">
            <wp:simplePos x="0" y="0"/>
            <wp:positionH relativeFrom="leftMargin">
              <wp:posOffset>190500</wp:posOffset>
            </wp:positionH>
            <wp:positionV relativeFrom="paragraph">
              <wp:posOffset>4712970</wp:posOffset>
            </wp:positionV>
            <wp:extent cx="718185" cy="384810"/>
            <wp:effectExtent l="0" t="0" r="5715" b="0"/>
            <wp:wrapNone/>
            <wp:docPr id="548" name="Picture 548"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20" behindDoc="1" locked="0" layoutInCell="1" allowOverlap="1" wp14:anchorId="03F13D5D" wp14:editId="792A68B4">
            <wp:simplePos x="0" y="0"/>
            <wp:positionH relativeFrom="leftMargin">
              <wp:posOffset>178435</wp:posOffset>
            </wp:positionH>
            <wp:positionV relativeFrom="paragraph">
              <wp:posOffset>4092575</wp:posOffset>
            </wp:positionV>
            <wp:extent cx="718185" cy="384810"/>
            <wp:effectExtent l="0" t="0" r="5715" b="0"/>
            <wp:wrapNone/>
            <wp:docPr id="546" name="Picture 54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6990" behindDoc="1" locked="0" layoutInCell="1" allowOverlap="1" wp14:anchorId="1D74336D" wp14:editId="6AFFC0D7">
            <wp:simplePos x="0" y="0"/>
            <wp:positionH relativeFrom="leftMargin">
              <wp:align>right</wp:align>
            </wp:positionH>
            <wp:positionV relativeFrom="paragraph">
              <wp:posOffset>2592490</wp:posOffset>
            </wp:positionV>
            <wp:extent cx="718185" cy="384810"/>
            <wp:effectExtent l="0" t="0" r="5715" b="0"/>
            <wp:wrapNone/>
            <wp:docPr id="490" name="Picture 490"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29" behindDoc="1" locked="0" layoutInCell="1" allowOverlap="1" wp14:anchorId="7C01F6B9" wp14:editId="7095F742">
            <wp:simplePos x="0" y="0"/>
            <wp:positionH relativeFrom="leftMargin">
              <wp:posOffset>178435</wp:posOffset>
            </wp:positionH>
            <wp:positionV relativeFrom="paragraph">
              <wp:posOffset>1622285</wp:posOffset>
            </wp:positionV>
            <wp:extent cx="718185" cy="384810"/>
            <wp:effectExtent l="0" t="0" r="5715" b="0"/>
            <wp:wrapNone/>
            <wp:docPr id="301" name="Picture 301"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a:solidFill>
                      <a:srgbClr val="FF9900"/>
                    </a:solidFill>
                  </pic:spPr>
                </pic:pic>
              </a:graphicData>
            </a:graphic>
            <wp14:sizeRelH relativeFrom="page">
              <wp14:pctWidth>0</wp14:pctWidth>
            </wp14:sizeRelH>
            <wp14:sizeRelV relativeFrom="page">
              <wp14:pctHeight>0</wp14:pctHeight>
            </wp14:sizeRelV>
          </wp:anchor>
        </w:drawing>
      </w:r>
      <w:r w:rsidR="002674B8" w:rsidRPr="007E4863">
        <w:t>Los requisitos que se enumeran a continuación incluyen los del año 1988 más los del año 2015 y</w:t>
      </w:r>
      <w:r w:rsidR="008E3667" w:rsidRPr="007E4863">
        <w:t xml:space="preserve"> </w:t>
      </w:r>
      <w:r w:rsidR="002674B8" w:rsidRPr="007E4863">
        <w:t>sus fechas de implementación.</w:t>
      </w:r>
      <w:r w:rsidR="00336D59" w:rsidRPr="007E4863">
        <w:t xml:space="preserve"> </w:t>
      </w:r>
      <w:r w:rsidR="002674B8" w:rsidRPr="007E4863">
        <w:rPr>
          <w:b/>
        </w:rPr>
        <w:t>En la totalidad de este documento, el texto en negrita y los cuadros actualizados de color naranja indican nuevos requisitos incluidos en la regulación sobre tanques UST del año 2015.</w:t>
      </w:r>
      <w:r w:rsidR="00336D59" w:rsidRPr="007E4863">
        <w:t xml:space="preserve"> </w:t>
      </w:r>
      <w:r w:rsidR="002674B8" w:rsidRPr="007E4863">
        <w:t>Recuerde que debe llevar un registro para la mayoría de estos requisitos.</w:t>
      </w:r>
      <w:r w:rsidR="00336D59" w:rsidRPr="007E4863">
        <w:t xml:space="preserve"> </w:t>
      </w:r>
      <w:r w:rsidR="002674B8" w:rsidRPr="007E4863">
        <w:t>Consulte la página 33 para conocer sus requisitos relacionados con el mantenimiento de registros.</w:t>
      </w:r>
    </w:p>
    <w:tbl>
      <w:tblPr>
        <w:tblStyle w:val="OUSTPubs"/>
        <w:tblW w:w="9360" w:type="dxa"/>
        <w:tblInd w:w="-10" w:type="dxa"/>
        <w:tblLayout w:type="fixed"/>
        <w:tblLook w:val="01A0" w:firstRow="1" w:lastRow="0" w:firstColumn="1" w:lastColumn="1" w:noHBand="0" w:noVBand="0"/>
      </w:tblPr>
      <w:tblGrid>
        <w:gridCol w:w="2655"/>
        <w:gridCol w:w="6705"/>
      </w:tblGrid>
      <w:tr w:rsidR="00A02092" w:rsidRPr="007E4863" w14:paraId="5B6BC1C8" w14:textId="77777777" w:rsidTr="00D46C13">
        <w:trPr>
          <w:cnfStyle w:val="100000000000" w:firstRow="1" w:lastRow="0" w:firstColumn="0" w:lastColumn="0" w:oddVBand="0" w:evenVBand="0" w:oddHBand="0" w:evenHBand="0" w:firstRowFirstColumn="0" w:firstRowLastColumn="0" w:lastRowFirstColumn="0" w:lastRowLastColumn="0"/>
          <w:cantSplit/>
          <w:trHeight w:val="20"/>
          <w:tblHeader/>
        </w:trPr>
        <w:tc>
          <w:tcPr>
            <w:cnfStyle w:val="001000000000" w:firstRow="0" w:lastRow="0" w:firstColumn="1" w:lastColumn="0" w:oddVBand="0" w:evenVBand="0" w:oddHBand="0" w:evenHBand="0" w:firstRowFirstColumn="0" w:firstRowLastColumn="0" w:lastRowFirstColumn="0" w:lastRowLastColumn="0"/>
            <w:tcW w:w="2655" w:type="dxa"/>
            <w:tcBorders>
              <w:top w:val="single" w:sz="8" w:space="0" w:color="61AE4E" w:themeColor="accent1"/>
              <w:bottom w:val="single" w:sz="4" w:space="0" w:color="61AE4E" w:themeColor="accent1"/>
            </w:tcBorders>
            <w:shd w:val="clear" w:color="auto" w:fill="auto"/>
          </w:tcPr>
          <w:p w14:paraId="23FDE205" w14:textId="4AD02E9E" w:rsidR="00A02092" w:rsidRPr="007E4863" w:rsidRDefault="00A02092" w:rsidP="00F37423">
            <w:pPr>
              <w:spacing w:line="216" w:lineRule="auto"/>
              <w:ind w:right="-113"/>
              <w:rPr>
                <w:rFonts w:ascii="Arial" w:hAnsi="Arial" w:cs="Arial"/>
                <w:bCs w:val="0"/>
                <w:color w:val="auto"/>
                <w:sz w:val="18"/>
                <w:szCs w:val="18"/>
              </w:rPr>
            </w:pPr>
            <w:r w:rsidRPr="007E4863">
              <w:rPr>
                <w:rFonts w:ascii="Arial" w:hAnsi="Arial"/>
                <w:bCs w:val="0"/>
                <w:color w:val="auto"/>
                <w:sz w:val="18"/>
                <w:szCs w:val="18"/>
              </w:rPr>
              <w:t>Para estos tanques o</w:t>
            </w:r>
            <w:r w:rsidR="008E3667" w:rsidRPr="007E4863">
              <w:rPr>
                <w:rFonts w:ascii="Arial" w:hAnsi="Arial"/>
                <w:bCs w:val="0"/>
                <w:color w:val="auto"/>
                <w:sz w:val="18"/>
                <w:szCs w:val="18"/>
              </w:rPr>
              <w:t xml:space="preserve"> </w:t>
            </w:r>
            <w:r w:rsidRPr="007E4863">
              <w:rPr>
                <w:rFonts w:ascii="Arial" w:hAnsi="Arial"/>
                <w:bCs w:val="0"/>
                <w:color w:val="auto"/>
                <w:sz w:val="18"/>
                <w:szCs w:val="18"/>
              </w:rPr>
              <w:t>instalaciones:</w:t>
            </w:r>
          </w:p>
        </w:tc>
        <w:tc>
          <w:tcPr>
            <w:cnfStyle w:val="000100000000" w:firstRow="0" w:lastRow="0" w:firstColumn="0" w:lastColumn="1" w:oddVBand="0" w:evenVBand="0" w:oddHBand="0" w:evenHBand="0" w:firstRowFirstColumn="0" w:firstRowLastColumn="0" w:lastRowFirstColumn="0" w:lastRowLastColumn="0"/>
            <w:tcW w:w="6705" w:type="dxa"/>
            <w:tcBorders>
              <w:top w:val="single" w:sz="8" w:space="0" w:color="61AE4E" w:themeColor="accent1"/>
              <w:bottom w:val="single" w:sz="4" w:space="0" w:color="61AE4E" w:themeColor="accent1"/>
            </w:tcBorders>
            <w:shd w:val="clear" w:color="auto" w:fill="auto"/>
          </w:tcPr>
          <w:p w14:paraId="5AD93FA7" w14:textId="5CC4E411" w:rsidR="00A02092" w:rsidRPr="007E4863" w:rsidRDefault="00A02092" w:rsidP="00F37423">
            <w:pPr>
              <w:spacing w:line="216" w:lineRule="auto"/>
              <w:ind w:right="-113"/>
              <w:rPr>
                <w:rFonts w:ascii="Arial" w:hAnsi="Arial" w:cs="Arial"/>
                <w:color w:val="auto"/>
                <w:sz w:val="18"/>
                <w:szCs w:val="18"/>
              </w:rPr>
            </w:pPr>
            <w:r w:rsidRPr="007E4863">
              <w:rPr>
                <w:rFonts w:ascii="Arial" w:hAnsi="Arial"/>
                <w:color w:val="auto"/>
                <w:sz w:val="18"/>
                <w:szCs w:val="18"/>
              </w:rPr>
              <w:t>Debe tener este equipo o realizar estas acciones:</w:t>
            </w:r>
          </w:p>
        </w:tc>
      </w:tr>
      <w:tr w:rsidR="006A0837" w:rsidRPr="007E4863" w14:paraId="39FE7A4E" w14:textId="77777777" w:rsidTr="0086145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tcBorders>
              <w:top w:val="single" w:sz="4" w:space="0" w:color="61AE4E" w:themeColor="accent1"/>
            </w:tcBorders>
            <w:shd w:val="clear" w:color="auto" w:fill="61AE4E" w:themeFill="accent1"/>
          </w:tcPr>
          <w:p w14:paraId="6D4CE51D" w14:textId="46A9DB48" w:rsidR="006A0837" w:rsidRPr="007E4863" w:rsidRDefault="00330CF3" w:rsidP="00F37423">
            <w:pPr>
              <w:spacing w:line="216" w:lineRule="auto"/>
              <w:ind w:right="-113"/>
              <w:rPr>
                <w:rFonts w:ascii="Arial" w:eastAsia="Arial" w:hAnsi="Arial" w:cs="Arial"/>
                <w:color w:val="FFFFFF" w:themeColor="background1"/>
                <w:sz w:val="18"/>
                <w:szCs w:val="18"/>
              </w:rPr>
            </w:pPr>
            <w:r w:rsidRPr="007E4863">
              <w:rPr>
                <w:rFonts w:ascii="Arial" w:hAnsi="Arial"/>
                <w:color w:val="FFFFFF" w:themeColor="background1"/>
                <w:sz w:val="18"/>
                <w:szCs w:val="18"/>
              </w:rPr>
              <w:t>Instalación (página 5)</w:t>
            </w:r>
          </w:p>
        </w:tc>
      </w:tr>
      <w:tr w:rsidR="00330CF3" w:rsidRPr="007E4863" w14:paraId="237D8BB7"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2C334AF6" w14:textId="6CBBEFCC" w:rsidR="00330CF3" w:rsidRPr="007E4863" w:rsidRDefault="001727DB" w:rsidP="00F37423">
            <w:pPr>
              <w:spacing w:line="216" w:lineRule="auto"/>
              <w:ind w:right="-113"/>
              <w:jc w:val="left"/>
              <w:rPr>
                <w:rFonts w:ascii="Arial" w:hAnsi="Arial" w:cs="Arial"/>
                <w:b w:val="0"/>
                <w:spacing w:val="-7"/>
                <w:w w:val="105"/>
                <w:sz w:val="18"/>
                <w:szCs w:val="18"/>
              </w:rPr>
            </w:pPr>
            <w:r w:rsidRPr="007E4863">
              <w:rPr>
                <w:noProof/>
                <w:lang w:eastAsia="es-AR"/>
              </w:rPr>
              <mc:AlternateContent>
                <mc:Choice Requires="wps">
                  <w:drawing>
                    <wp:anchor distT="0" distB="0" distL="114300" distR="114300" simplePos="0" relativeHeight="251651279" behindDoc="0" locked="0" layoutInCell="1" allowOverlap="1" wp14:anchorId="394E2D32" wp14:editId="443B8242">
                      <wp:simplePos x="0" y="0"/>
                      <wp:positionH relativeFrom="column">
                        <wp:posOffset>-727075</wp:posOffset>
                      </wp:positionH>
                      <wp:positionV relativeFrom="paragraph">
                        <wp:posOffset>245110</wp:posOffset>
                      </wp:positionV>
                      <wp:extent cx="642667" cy="1403985"/>
                      <wp:effectExtent l="0" t="0" r="5080" b="7620"/>
                      <wp:wrapNone/>
                      <wp:docPr id="4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67" cy="1403985"/>
                              </a:xfrm>
                              <a:prstGeom prst="rect">
                                <a:avLst/>
                              </a:prstGeom>
                              <a:solidFill>
                                <a:srgbClr val="E56F25"/>
                              </a:solidFill>
                              <a:ln w="9525">
                                <a:noFill/>
                                <a:miter lim="800000"/>
                                <a:headEnd/>
                                <a:tailEnd/>
                              </a:ln>
                            </wps:spPr>
                            <wps:txbx>
                              <w:txbxContent>
                                <w:p w14:paraId="6F1BEEF3" w14:textId="56F745A0" w:rsidR="00631C8B" w:rsidRPr="00D04432" w:rsidRDefault="00631C8B" w:rsidP="00D0443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94E2D32" id="_x0000_s1041" type="#_x0000_t202" style="position:absolute;margin-left:-57.25pt;margin-top:19.3pt;width:50.6pt;height:110.55pt;z-index:25165127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" fillcolor="#e56f25" stroked="f">
                      <v:textbox style="mso-fit-shape-to-text:t" inset="0,0,0,0">
                        <w:txbxContent>
                          <w:p w14:paraId="6F1BEEF3" w14:textId="56F745A0" w:rsidR="00631C8B" w:rsidRPr="00D04432" w:rsidRDefault="00631C8B" w:rsidP="00D0443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330CF3" w:rsidRPr="007E4863">
              <w:rPr>
                <w:rFonts w:ascii="Arial" w:hAnsi="Arial"/>
                <w:b w:val="0"/>
                <w:sz w:val="18"/>
                <w:szCs w:val="18"/>
              </w:rPr>
              <w:t xml:space="preserve">Todos </w:t>
            </w:r>
            <w:r w:rsidR="00330CF3" w:rsidRPr="007E4863">
              <w:rPr>
                <w:rFonts w:ascii="Arial" w:hAnsi="Arial"/>
                <w:b w:val="0"/>
                <w:spacing w:val="-6"/>
                <w:sz w:val="18"/>
                <w:szCs w:val="18"/>
              </w:rPr>
              <w:t>los</w:t>
            </w:r>
            <w:r w:rsidR="00330CF3" w:rsidRPr="007E4863">
              <w:rPr>
                <w:rFonts w:ascii="Arial" w:hAnsi="Arial"/>
                <w:b w:val="0"/>
                <w:sz w:val="18"/>
                <w:szCs w:val="18"/>
              </w:rPr>
              <w:t xml:space="preserve"> tanques</w:t>
            </w:r>
          </w:p>
        </w:tc>
        <w:tc>
          <w:tcPr>
            <w:cnfStyle w:val="000100000000" w:firstRow="0" w:lastRow="0" w:firstColumn="0" w:lastColumn="1" w:oddVBand="0" w:evenVBand="0" w:oddHBand="0" w:evenHBand="0" w:firstRowFirstColumn="0" w:firstRowLastColumn="0" w:lastRowFirstColumn="0" w:lastRowLastColumn="0"/>
            <w:tcW w:w="6705" w:type="dxa"/>
          </w:tcPr>
          <w:p w14:paraId="59BA49DF" w14:textId="7D5A64C8" w:rsidR="00330CF3" w:rsidRPr="007E4863" w:rsidRDefault="00330CF3" w:rsidP="00F37423">
            <w:pPr>
              <w:pStyle w:val="ListParagraph"/>
              <w:numPr>
                <w:ilvl w:val="0"/>
                <w:numId w:val="28"/>
              </w:numPr>
              <w:spacing w:line="216" w:lineRule="auto"/>
              <w:ind w:left="0" w:right="-113"/>
              <w:jc w:val="left"/>
              <w:rPr>
                <w:rFonts w:ascii="Arial" w:hAnsi="Arial" w:cs="Arial"/>
                <w:b w:val="0"/>
                <w:spacing w:val="-7"/>
                <w:w w:val="105"/>
                <w:sz w:val="18"/>
                <w:szCs w:val="18"/>
              </w:rPr>
            </w:pPr>
            <w:r w:rsidRPr="007E4863">
              <w:rPr>
                <w:rFonts w:ascii="Arial" w:hAnsi="Arial"/>
                <w:b w:val="0"/>
                <w:sz w:val="18"/>
                <w:szCs w:val="18"/>
              </w:rPr>
              <w:t>Si instala un sistema UST, cumplir con los requisitos relacionados con la instalación correcta</w:t>
            </w:r>
          </w:p>
          <w:p w14:paraId="46CF8DBE" w14:textId="2BE5F156" w:rsidR="00861BD4" w:rsidRPr="007E4863" w:rsidRDefault="00861BD4" w:rsidP="00F37423">
            <w:pPr>
              <w:pStyle w:val="ListParagraph"/>
              <w:numPr>
                <w:ilvl w:val="0"/>
                <w:numId w:val="28"/>
              </w:numPr>
              <w:spacing w:line="216" w:lineRule="auto"/>
              <w:ind w:left="0" w:right="-113"/>
              <w:jc w:val="left"/>
              <w:rPr>
                <w:rFonts w:ascii="Arial" w:hAnsi="Arial" w:cs="Arial"/>
                <w:b w:val="0"/>
                <w:spacing w:val="-7"/>
                <w:w w:val="105"/>
                <w:sz w:val="18"/>
                <w:szCs w:val="18"/>
              </w:rPr>
            </w:pPr>
            <w:r w:rsidRPr="007E4863">
              <w:rPr>
                <w:rFonts w:ascii="Arial" w:hAnsi="Arial"/>
                <w:sz w:val="18"/>
                <w:szCs w:val="18"/>
              </w:rPr>
              <w:t>Contención bajo dispensador para dispensadores nuevos instalados después del 11 de abril de 2016</w:t>
            </w:r>
          </w:p>
        </w:tc>
      </w:tr>
      <w:tr w:rsidR="00765C77" w:rsidRPr="007E4863" w14:paraId="019E7CB6" w14:textId="77777777" w:rsidTr="0086145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70EAFAA5" w14:textId="3A9D029B" w:rsidR="00765C77" w:rsidRPr="007E4863" w:rsidRDefault="00B6671C" w:rsidP="00F37423">
            <w:pPr>
              <w:spacing w:line="216" w:lineRule="auto"/>
              <w:ind w:right="-113"/>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Informes (página 6)</w:t>
            </w:r>
          </w:p>
        </w:tc>
      </w:tr>
      <w:tr w:rsidR="00765C77" w:rsidRPr="007E4863" w14:paraId="7BDE6A4E"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382313D5" w14:textId="3B50A127" w:rsidR="00765C77" w:rsidRPr="007E4863" w:rsidRDefault="00D04432" w:rsidP="00F37423">
            <w:pPr>
              <w:spacing w:line="216" w:lineRule="auto"/>
              <w:ind w:right="-113"/>
              <w:jc w:val="left"/>
              <w:rPr>
                <w:rFonts w:ascii="Arial" w:hAnsi="Arial" w:cs="Arial"/>
                <w:b w:val="0"/>
                <w:spacing w:val="-8"/>
                <w:w w:val="105"/>
                <w:sz w:val="18"/>
                <w:szCs w:val="18"/>
              </w:rPr>
            </w:pPr>
            <w:r w:rsidRPr="007E4863">
              <w:rPr>
                <w:noProof/>
                <w:lang w:eastAsia="es-AR"/>
              </w:rPr>
              <mc:AlternateContent>
                <mc:Choice Requires="wps">
                  <w:drawing>
                    <wp:anchor distT="0" distB="0" distL="114300" distR="114300" simplePos="0" relativeHeight="251653327" behindDoc="0" locked="0" layoutInCell="1" allowOverlap="1" wp14:anchorId="0E5D76FF" wp14:editId="3A00EB61">
                      <wp:simplePos x="0" y="0"/>
                      <wp:positionH relativeFrom="column">
                        <wp:posOffset>-721850</wp:posOffset>
                      </wp:positionH>
                      <wp:positionV relativeFrom="paragraph">
                        <wp:posOffset>577215</wp:posOffset>
                      </wp:positionV>
                      <wp:extent cx="642620" cy="1403985"/>
                      <wp:effectExtent l="0" t="0" r="5080" b="7620"/>
                      <wp:wrapNone/>
                      <wp:docPr id="5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2FAA0828" w14:textId="77777777" w:rsidR="00631C8B" w:rsidRPr="00D04432" w:rsidRDefault="00631C8B" w:rsidP="00D0443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E5D76FF" id="_x0000_s1042" type="#_x0000_t202" style="position:absolute;margin-left:-56.85pt;margin-top:45.45pt;width:50.6pt;height:110.55pt;z-index:25165332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M28Cw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" fillcolor="#e56f25" stroked="f">
                      <v:textbox style="mso-fit-shape-to-text:t" inset="0,0,0,0">
                        <w:txbxContent>
                          <w:p w14:paraId="2FAA0828" w14:textId="77777777" w:rsidR="00631C8B" w:rsidRPr="00D04432" w:rsidRDefault="00631C8B" w:rsidP="00D0443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765C77" w:rsidRPr="007E4863">
              <w:rPr>
                <w:rFonts w:ascii="Arial" w:hAnsi="Arial"/>
                <w:b w:val="0"/>
                <w:sz w:val="18"/>
                <w:szCs w:val="18"/>
              </w:rPr>
              <w:t>Todas las instalaciones</w:t>
            </w:r>
          </w:p>
        </w:tc>
        <w:tc>
          <w:tcPr>
            <w:cnfStyle w:val="000100000000" w:firstRow="0" w:lastRow="0" w:firstColumn="0" w:lastColumn="1" w:oddVBand="0" w:evenVBand="0" w:oddHBand="0" w:evenHBand="0" w:firstRowFirstColumn="0" w:firstRowLastColumn="0" w:lastRowFirstColumn="0" w:lastRowLastColumn="0"/>
            <w:tcW w:w="6705" w:type="dxa"/>
          </w:tcPr>
          <w:p w14:paraId="0EE7FEB6" w14:textId="467E0FE9" w:rsidR="00036A5E" w:rsidRPr="007E4863" w:rsidRDefault="00036A5E"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Después de poner en funcionamiento un sistema UST, notificar a su agencia de implementación en un plazo máximo de 30 días</w:t>
            </w:r>
          </w:p>
          <w:p w14:paraId="752344C3" w14:textId="7836684F" w:rsidR="00036A5E" w:rsidRPr="007E4863" w:rsidRDefault="00036A5E"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Notificar a su agencia de implementación al menos 30 días antes de cerrar un sistema UST en forma permanente</w:t>
            </w:r>
          </w:p>
          <w:p w14:paraId="34BC9152" w14:textId="714BE728" w:rsidR="00765C77" w:rsidRPr="007E4863" w:rsidRDefault="00765C77" w:rsidP="00F37423">
            <w:pPr>
              <w:pStyle w:val="ListParagraph"/>
              <w:numPr>
                <w:ilvl w:val="0"/>
                <w:numId w:val="28"/>
              </w:numPr>
              <w:spacing w:line="216" w:lineRule="auto"/>
              <w:ind w:left="0" w:right="-113"/>
              <w:jc w:val="left"/>
              <w:rPr>
                <w:rFonts w:ascii="Arial" w:eastAsia="Arial" w:hAnsi="Arial" w:cs="Arial"/>
                <w:sz w:val="18"/>
                <w:szCs w:val="18"/>
              </w:rPr>
            </w:pPr>
            <w:r w:rsidRPr="007E4863">
              <w:rPr>
                <w:rFonts w:ascii="Arial" w:hAnsi="Arial"/>
                <w:sz w:val="18"/>
                <w:szCs w:val="18"/>
              </w:rPr>
              <w:t>Notificar a su agencia de implementación en un plazo máximo de 30 días de haber adquirido un sistema UST</w:t>
            </w:r>
          </w:p>
          <w:p w14:paraId="411FCBE8" w14:textId="0E1C6D0C" w:rsidR="00765C77" w:rsidRPr="007E4863" w:rsidRDefault="00765C77" w:rsidP="00F37423">
            <w:pPr>
              <w:pStyle w:val="ListParagraph"/>
              <w:numPr>
                <w:ilvl w:val="0"/>
                <w:numId w:val="28"/>
              </w:numPr>
              <w:spacing w:line="216" w:lineRule="auto"/>
              <w:ind w:left="0" w:right="-113"/>
              <w:jc w:val="left"/>
              <w:rPr>
                <w:rFonts w:ascii="Arial" w:eastAsia="Arial" w:hAnsi="Arial" w:cs="Arial"/>
                <w:sz w:val="18"/>
                <w:szCs w:val="18"/>
              </w:rPr>
            </w:pPr>
            <w:r w:rsidRPr="007E4863">
              <w:rPr>
                <w:rFonts w:ascii="Arial" w:hAnsi="Arial"/>
                <w:sz w:val="18"/>
                <w:szCs w:val="18"/>
              </w:rPr>
              <w:t xml:space="preserve">Notificar a su agencia de implementación al menos 30 días antes de cambiar a sustancias reguladas combinadas con más de 10 por ciento de etanol o más de 20 por ciento de </w:t>
            </w:r>
            <w:r w:rsidR="007E4863" w:rsidRPr="007E4863">
              <w:rPr>
                <w:rFonts w:ascii="Arial" w:hAnsi="Arial"/>
                <w:sz w:val="18"/>
                <w:szCs w:val="18"/>
              </w:rPr>
              <w:t>biodiesel</w:t>
            </w:r>
            <w:r w:rsidRPr="007E4863">
              <w:rPr>
                <w:rFonts w:ascii="Arial" w:hAnsi="Arial"/>
                <w:sz w:val="18"/>
                <w:szCs w:val="18"/>
              </w:rPr>
              <w:t xml:space="preserve"> u otras sustancias reguladas identificadas por su agencia de implementación</w:t>
            </w:r>
          </w:p>
        </w:tc>
      </w:tr>
      <w:tr w:rsidR="00765C77" w:rsidRPr="007E4863" w14:paraId="5FA5ACCF" w14:textId="77777777" w:rsidTr="0086145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152FA3A5" w14:textId="10299FB1" w:rsidR="00765C77" w:rsidRPr="007E4863" w:rsidRDefault="00765C77" w:rsidP="00F37423">
            <w:pPr>
              <w:spacing w:line="216" w:lineRule="auto"/>
              <w:ind w:right="-113"/>
              <w:rPr>
                <w:rFonts w:ascii="Arial" w:hAnsi="Arial" w:cs="Arial"/>
                <w:b w:val="0"/>
                <w:color w:val="FFFFFF" w:themeColor="background1"/>
                <w:sz w:val="18"/>
                <w:szCs w:val="18"/>
              </w:rPr>
            </w:pPr>
            <w:r w:rsidRPr="007E4863">
              <w:rPr>
                <w:rFonts w:ascii="Arial" w:hAnsi="Arial"/>
                <w:color w:val="FFFFFF" w:themeColor="background1"/>
                <w:sz w:val="18"/>
                <w:szCs w:val="18"/>
              </w:rPr>
              <w:t>Prevención de derrames y desbordamiento (páginas 7-11)</w:t>
            </w:r>
          </w:p>
        </w:tc>
      </w:tr>
      <w:tr w:rsidR="00765C77" w:rsidRPr="007E4863" w14:paraId="248E6833"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71E3600E" w14:textId="1F431DB3" w:rsidR="00765C77" w:rsidRPr="007E4863" w:rsidRDefault="005451A1" w:rsidP="00F37423">
            <w:pPr>
              <w:spacing w:line="216" w:lineRule="auto"/>
              <w:ind w:right="-113"/>
              <w:jc w:val="left"/>
              <w:rPr>
                <w:rFonts w:ascii="Arial" w:eastAsia="Arial" w:hAnsi="Arial" w:cs="Arial"/>
                <w:b w:val="0"/>
                <w:sz w:val="18"/>
                <w:szCs w:val="18"/>
              </w:rPr>
            </w:pPr>
            <w:r w:rsidRPr="007E4863">
              <w:rPr>
                <w:noProof/>
                <w:lang w:eastAsia="es-AR"/>
              </w:rPr>
              <mc:AlternateContent>
                <mc:Choice Requires="wps">
                  <w:drawing>
                    <wp:anchor distT="0" distB="0" distL="114300" distR="114300" simplePos="0" relativeHeight="251655375" behindDoc="0" locked="0" layoutInCell="1" allowOverlap="1" wp14:anchorId="64E5BFE1" wp14:editId="5052B411">
                      <wp:simplePos x="0" y="0"/>
                      <wp:positionH relativeFrom="column">
                        <wp:posOffset>-727075</wp:posOffset>
                      </wp:positionH>
                      <wp:positionV relativeFrom="paragraph">
                        <wp:posOffset>719455</wp:posOffset>
                      </wp:positionV>
                      <wp:extent cx="642620" cy="1403985"/>
                      <wp:effectExtent l="0" t="0" r="5080" b="7620"/>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478CF15B" w14:textId="77777777" w:rsidR="00631C8B" w:rsidRPr="00D04432" w:rsidRDefault="00631C8B" w:rsidP="005451A1">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4E5BFE1" id="_x0000_s1043" type="#_x0000_t202" style="position:absolute;margin-left:-57.25pt;margin-top:56.65pt;width:50.6pt;height:110.55pt;z-index:25165537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" fillcolor="#e56f25" stroked="f">
                      <v:textbox style="mso-fit-shape-to-text:t" inset="0,0,0,0">
                        <w:txbxContent>
                          <w:p w14:paraId="478CF15B" w14:textId="77777777" w:rsidR="00631C8B" w:rsidRPr="00D04432" w:rsidRDefault="00631C8B" w:rsidP="005451A1">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765C77" w:rsidRPr="007E4863">
              <w:rPr>
                <w:rFonts w:ascii="Arial" w:hAnsi="Arial"/>
                <w:b w:val="0"/>
                <w:sz w:val="18"/>
                <w:szCs w:val="18"/>
              </w:rPr>
              <w:t>Todos los tanques instalados el 13 de octubre de 2015 o antes de esa fecha que alguna vez recibieron entregas de más de 25 galones</w:t>
            </w:r>
          </w:p>
        </w:tc>
        <w:tc>
          <w:tcPr>
            <w:cnfStyle w:val="000100000000" w:firstRow="0" w:lastRow="0" w:firstColumn="0" w:lastColumn="1" w:oddVBand="0" w:evenVBand="0" w:oddHBand="0" w:evenHBand="0" w:firstRowFirstColumn="0" w:firstRowLastColumn="0" w:lastRowFirstColumn="0" w:lastRowLastColumn="0"/>
            <w:tcW w:w="6705" w:type="dxa"/>
          </w:tcPr>
          <w:p w14:paraId="3AE8F7A4" w14:textId="79D6B8A8" w:rsidR="00765C77" w:rsidRPr="007E4863" w:rsidRDefault="0010697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Cubetas para derrames</w:t>
            </w:r>
          </w:p>
          <w:p w14:paraId="6DDCDC48" w14:textId="227659DD" w:rsidR="00E061FB" w:rsidRPr="007E4863" w:rsidRDefault="00765C7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Dispositivos de retención automáticos </w:t>
            </w:r>
            <w:r w:rsidRPr="007E4863">
              <w:rPr>
                <w:rFonts w:ascii="Arial" w:hAnsi="Arial"/>
                <w:b w:val="0"/>
                <w:i/>
                <w:sz w:val="18"/>
                <w:szCs w:val="18"/>
              </w:rPr>
              <w:t xml:space="preserve">o </w:t>
            </w:r>
            <w:r w:rsidRPr="007E4863">
              <w:rPr>
                <w:rFonts w:ascii="Arial" w:hAnsi="Arial"/>
                <w:b w:val="0"/>
                <w:sz w:val="18"/>
                <w:szCs w:val="18"/>
              </w:rPr>
              <w:t xml:space="preserve">alarmas por desbordamiento </w:t>
            </w:r>
            <w:r w:rsidRPr="007E4863">
              <w:rPr>
                <w:rFonts w:ascii="Arial" w:hAnsi="Arial"/>
                <w:b w:val="0"/>
                <w:i/>
                <w:sz w:val="18"/>
                <w:szCs w:val="18"/>
              </w:rPr>
              <w:t>o</w:t>
            </w:r>
            <w:r w:rsidR="008E3667" w:rsidRPr="007E4863">
              <w:rPr>
                <w:rFonts w:ascii="Arial" w:hAnsi="Arial"/>
                <w:b w:val="0"/>
                <w:i/>
                <w:sz w:val="18"/>
                <w:szCs w:val="18"/>
              </w:rPr>
              <w:t xml:space="preserve"> </w:t>
            </w:r>
            <w:r w:rsidRPr="007E4863">
              <w:rPr>
                <w:rFonts w:ascii="Arial" w:hAnsi="Arial"/>
                <w:b w:val="0"/>
                <w:sz w:val="18"/>
                <w:szCs w:val="18"/>
              </w:rPr>
              <w:t>válvulas flotantes de bola</w:t>
            </w:r>
            <w:r w:rsidRPr="007E4863">
              <w:rPr>
                <w:rFonts w:ascii="Arial" w:hAnsi="Arial"/>
                <w:b w:val="0"/>
                <w:sz w:val="18"/>
                <w:szCs w:val="18"/>
                <w:vertAlign w:val="superscript"/>
              </w:rPr>
              <w:t>1</w:t>
            </w:r>
          </w:p>
          <w:p w14:paraId="2D7B457C" w14:textId="6D25782A" w:rsidR="00E061FB" w:rsidRPr="007E4863" w:rsidRDefault="00E061FB"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Emplear prácticas correctas de llenado</w:t>
            </w:r>
          </w:p>
          <w:p w14:paraId="7E173A41" w14:textId="09A64416" w:rsidR="002674B8" w:rsidRPr="007E4863" w:rsidRDefault="00847B68"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Con el 13 de octubre de 2018 como fecha límite, iniciar las pruebas de cubetas para derrames cada tres años</w:t>
            </w:r>
            <w:r w:rsidRPr="007E4863">
              <w:rPr>
                <w:rFonts w:ascii="Arial" w:hAnsi="Arial"/>
                <w:b w:val="0"/>
                <w:sz w:val="18"/>
                <w:szCs w:val="18"/>
                <w:vertAlign w:val="superscript"/>
              </w:rPr>
              <w:t>2</w:t>
            </w:r>
          </w:p>
          <w:p w14:paraId="15316F7A" w14:textId="5C22C71F" w:rsidR="00765C77" w:rsidRPr="007E4863" w:rsidRDefault="00847B68"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Con el 13 de octubre de 2018 como fecha límite, iniciar la inspección de los equipos de prevención de derrames cada tres años</w:t>
            </w:r>
          </w:p>
        </w:tc>
      </w:tr>
      <w:tr w:rsidR="00F82706" w:rsidRPr="007E4863" w14:paraId="519248ED"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0468E755" w14:textId="707141AD" w:rsidR="00F82706" w:rsidRPr="007E4863" w:rsidRDefault="005451A1" w:rsidP="00F37423">
            <w:pPr>
              <w:spacing w:line="216" w:lineRule="auto"/>
              <w:ind w:right="-113"/>
              <w:jc w:val="left"/>
              <w:rPr>
                <w:rFonts w:ascii="Arial" w:eastAsia="Arial" w:hAnsi="Arial" w:cs="Arial"/>
                <w:b w:val="0"/>
                <w:sz w:val="18"/>
                <w:szCs w:val="18"/>
              </w:rPr>
            </w:pPr>
            <w:r w:rsidRPr="007E4863">
              <w:rPr>
                <w:noProof/>
                <w:lang w:eastAsia="es-AR"/>
              </w:rPr>
              <mc:AlternateContent>
                <mc:Choice Requires="wps">
                  <w:drawing>
                    <wp:anchor distT="0" distB="0" distL="114300" distR="114300" simplePos="0" relativeHeight="251657423" behindDoc="0" locked="0" layoutInCell="1" allowOverlap="1" wp14:anchorId="7EDCC27E" wp14:editId="0FD2C320">
                      <wp:simplePos x="0" y="0"/>
                      <wp:positionH relativeFrom="column">
                        <wp:posOffset>-721850</wp:posOffset>
                      </wp:positionH>
                      <wp:positionV relativeFrom="paragraph">
                        <wp:posOffset>349885</wp:posOffset>
                      </wp:positionV>
                      <wp:extent cx="642620" cy="1403985"/>
                      <wp:effectExtent l="0" t="0" r="5080" b="7620"/>
                      <wp:wrapNone/>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02CA822A" w14:textId="77777777" w:rsidR="00631C8B" w:rsidRPr="00D04432" w:rsidRDefault="00631C8B" w:rsidP="005451A1">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EDCC27E" id="_x0000_s1044" type="#_x0000_t202" style="position:absolute;margin-left:-56.85pt;margin-top:27.55pt;width:50.6pt;height:110.55pt;z-index:25165742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" fillcolor="#e56f25" stroked="f">
                      <v:textbox style="mso-fit-shape-to-text:t" inset="0,0,0,0">
                        <w:txbxContent>
                          <w:p w14:paraId="02CA822A" w14:textId="77777777" w:rsidR="00631C8B" w:rsidRPr="00D04432" w:rsidRDefault="00631C8B" w:rsidP="005451A1">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F82706" w:rsidRPr="007E4863">
              <w:rPr>
                <w:rFonts w:ascii="Arial" w:hAnsi="Arial"/>
                <w:b w:val="0"/>
                <w:sz w:val="18"/>
                <w:szCs w:val="18"/>
              </w:rPr>
              <w:t>Todos los tanques instalados después del 13 de octubre de 2015 que alguna vez recibieron entregas de más de 25 galones</w:t>
            </w:r>
          </w:p>
        </w:tc>
        <w:tc>
          <w:tcPr>
            <w:cnfStyle w:val="000100000000" w:firstRow="0" w:lastRow="0" w:firstColumn="0" w:lastColumn="1" w:oddVBand="0" w:evenVBand="0" w:oddHBand="0" w:evenHBand="0" w:firstRowFirstColumn="0" w:firstRowLastColumn="0" w:lastRowFirstColumn="0" w:lastRowLastColumn="0"/>
            <w:tcW w:w="6705" w:type="dxa"/>
          </w:tcPr>
          <w:p w14:paraId="477F63E5" w14:textId="4B16CE3E" w:rsidR="00F82706" w:rsidRPr="007E4863" w:rsidRDefault="00390B3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Cubetas para derrames</w:t>
            </w:r>
          </w:p>
          <w:p w14:paraId="7D2834FC" w14:textId="387E7354" w:rsidR="00F82706" w:rsidRPr="007E4863" w:rsidRDefault="00390B3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Dispositivos de retención automáticos </w:t>
            </w:r>
            <w:r w:rsidRPr="007E4863">
              <w:rPr>
                <w:rFonts w:ascii="Arial" w:hAnsi="Arial"/>
                <w:b w:val="0"/>
                <w:i/>
                <w:sz w:val="18"/>
                <w:szCs w:val="18"/>
              </w:rPr>
              <w:t xml:space="preserve">o </w:t>
            </w:r>
            <w:r w:rsidRPr="007E4863">
              <w:rPr>
                <w:rFonts w:ascii="Arial" w:hAnsi="Arial"/>
                <w:b w:val="0"/>
                <w:sz w:val="18"/>
                <w:szCs w:val="18"/>
              </w:rPr>
              <w:t>alarmas por desbordamiento</w:t>
            </w:r>
          </w:p>
          <w:p w14:paraId="159ECDD8" w14:textId="55630677" w:rsidR="00E061FB" w:rsidRPr="007E4863" w:rsidRDefault="00E061FB"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Emplear prácticas correctas de llenado</w:t>
            </w:r>
          </w:p>
          <w:p w14:paraId="0A859DDD" w14:textId="52A44D6F" w:rsidR="00F82706" w:rsidRPr="007E4863" w:rsidRDefault="00BF7F2E"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Someter las cubetas para derrames a pruebas cada tres años</w:t>
            </w:r>
            <w:r w:rsidRPr="007E4863">
              <w:rPr>
                <w:rFonts w:ascii="Arial" w:hAnsi="Arial"/>
                <w:b w:val="0"/>
                <w:sz w:val="18"/>
                <w:szCs w:val="18"/>
                <w:vertAlign w:val="superscript"/>
              </w:rPr>
              <w:t>2</w:t>
            </w:r>
          </w:p>
          <w:p w14:paraId="4305D391" w14:textId="138A8320" w:rsidR="00F82706" w:rsidRPr="007E4863" w:rsidRDefault="00BF7F2E"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Inspeccionar el equipo de prevención de derrames cada tres años</w:t>
            </w:r>
          </w:p>
        </w:tc>
      </w:tr>
      <w:tr w:rsidR="00765C77" w:rsidRPr="007E4863" w14:paraId="64CEC239"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1EF62AA5" w14:textId="34E614ED" w:rsidR="00765C77" w:rsidRPr="007E4863" w:rsidRDefault="00765C77" w:rsidP="00F37423">
            <w:pPr>
              <w:spacing w:line="216" w:lineRule="auto"/>
              <w:ind w:right="-113"/>
              <w:rPr>
                <w:rFonts w:ascii="Arial" w:hAnsi="Arial" w:cs="Arial"/>
                <w:b w:val="0"/>
                <w:color w:val="FFFFFF" w:themeColor="background1"/>
                <w:sz w:val="18"/>
                <w:szCs w:val="18"/>
              </w:rPr>
            </w:pPr>
            <w:r w:rsidRPr="007E4863">
              <w:rPr>
                <w:rFonts w:ascii="Arial" w:hAnsi="Arial"/>
                <w:color w:val="FFFFFF" w:themeColor="background1"/>
                <w:sz w:val="18"/>
                <w:szCs w:val="18"/>
              </w:rPr>
              <w:t>Protección contra la corrosión (páginas 12-14)</w:t>
            </w:r>
          </w:p>
        </w:tc>
      </w:tr>
      <w:tr w:rsidR="00765C77" w:rsidRPr="007E4863" w14:paraId="06788078"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6AFDED14" w14:textId="73A981F4" w:rsidR="00765C77" w:rsidRPr="007E4863" w:rsidRDefault="00765C77" w:rsidP="00F37423">
            <w:pPr>
              <w:spacing w:line="216" w:lineRule="auto"/>
              <w:ind w:right="-113"/>
              <w:jc w:val="left"/>
              <w:rPr>
                <w:rFonts w:ascii="Arial" w:hAnsi="Arial" w:cs="Arial"/>
                <w:b w:val="0"/>
                <w:w w:val="105"/>
                <w:sz w:val="18"/>
                <w:szCs w:val="18"/>
              </w:rPr>
            </w:pPr>
            <w:r w:rsidRPr="007E4863">
              <w:rPr>
                <w:rFonts w:ascii="Arial" w:hAnsi="Arial"/>
                <w:b w:val="0"/>
                <w:sz w:val="18"/>
                <w:szCs w:val="18"/>
              </w:rPr>
              <w:t>Tanques y tuberías instalados el 22 de diciembre de 1988 o</w:t>
            </w:r>
            <w:r w:rsidR="00E4075A" w:rsidRPr="007E4863">
              <w:rPr>
                <w:rFonts w:ascii="Arial" w:hAnsi="Arial"/>
                <w:b w:val="0"/>
                <w:sz w:val="18"/>
                <w:szCs w:val="18"/>
              </w:rPr>
              <w:t> </w:t>
            </w:r>
            <w:r w:rsidRPr="007E4863">
              <w:rPr>
                <w:rFonts w:ascii="Arial" w:hAnsi="Arial"/>
                <w:b w:val="0"/>
                <w:sz w:val="18"/>
                <w:szCs w:val="18"/>
              </w:rPr>
              <w:t>antes de esa fecha</w:t>
            </w:r>
          </w:p>
        </w:tc>
        <w:tc>
          <w:tcPr>
            <w:cnfStyle w:val="000100000000" w:firstRow="0" w:lastRow="0" w:firstColumn="0" w:lastColumn="1" w:oddVBand="0" w:evenVBand="0" w:oddHBand="0" w:evenHBand="0" w:firstRowFirstColumn="0" w:firstRowLastColumn="0" w:lastRowFirstColumn="0" w:lastRowLastColumn="0"/>
            <w:tcW w:w="6705" w:type="dxa"/>
          </w:tcPr>
          <w:p w14:paraId="2A7D1972" w14:textId="3C32248A" w:rsidR="00765C77" w:rsidRPr="007E4863" w:rsidRDefault="00765C7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Las mismas opciones que para tanques y tuberías instalados después del 22 de diciembre de 1988; </w:t>
            </w:r>
            <w:r w:rsidRPr="007E4863">
              <w:rPr>
                <w:rFonts w:ascii="Arial" w:hAnsi="Arial"/>
                <w:b w:val="0"/>
                <w:i/>
                <w:sz w:val="18"/>
                <w:szCs w:val="18"/>
              </w:rPr>
              <w:t>o</w:t>
            </w:r>
          </w:p>
          <w:p w14:paraId="1C45E396" w14:textId="26AF8DD4" w:rsidR="00765C77" w:rsidRPr="007E4863" w:rsidRDefault="00765C7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Acero con protección catódica </w:t>
            </w:r>
            <w:r w:rsidRPr="007E4863">
              <w:rPr>
                <w:rFonts w:ascii="Arial" w:hAnsi="Arial"/>
                <w:i/>
                <w:sz w:val="18"/>
                <w:szCs w:val="18"/>
              </w:rPr>
              <w:t>y</w:t>
            </w:r>
            <w:r w:rsidRPr="007E4863">
              <w:rPr>
                <w:rFonts w:ascii="Arial" w:hAnsi="Arial"/>
                <w:b w:val="0"/>
                <w:sz w:val="18"/>
                <w:szCs w:val="18"/>
              </w:rPr>
              <w:t xml:space="preserve"> pruebas de la protección catódica; </w:t>
            </w:r>
            <w:r w:rsidRPr="007E4863">
              <w:rPr>
                <w:rFonts w:ascii="Arial" w:hAnsi="Arial"/>
                <w:b w:val="0"/>
                <w:i/>
                <w:sz w:val="18"/>
                <w:szCs w:val="18"/>
              </w:rPr>
              <w:t>o</w:t>
            </w:r>
          </w:p>
          <w:p w14:paraId="4038BBAC" w14:textId="37E0D0BD" w:rsidR="00765C77" w:rsidRPr="007E4863" w:rsidRDefault="00765C77" w:rsidP="00F37423">
            <w:pPr>
              <w:pStyle w:val="ListParagraph"/>
              <w:numPr>
                <w:ilvl w:val="0"/>
                <w:numId w:val="28"/>
              </w:numPr>
              <w:spacing w:line="216" w:lineRule="auto"/>
              <w:ind w:left="0" w:right="-113"/>
              <w:jc w:val="left"/>
              <w:rPr>
                <w:rFonts w:ascii="Arial" w:hAnsi="Arial" w:cs="Arial"/>
                <w:b w:val="0"/>
                <w:w w:val="105"/>
                <w:sz w:val="18"/>
                <w:szCs w:val="18"/>
              </w:rPr>
            </w:pPr>
            <w:r w:rsidRPr="007E4863">
              <w:rPr>
                <w:rFonts w:ascii="Arial" w:hAnsi="Arial"/>
                <w:b w:val="0"/>
                <w:sz w:val="18"/>
                <w:szCs w:val="18"/>
              </w:rPr>
              <w:t xml:space="preserve">Revestimiento interior del tanque </w:t>
            </w:r>
            <w:r w:rsidRPr="007E4863">
              <w:rPr>
                <w:rFonts w:ascii="Arial" w:hAnsi="Arial"/>
                <w:b w:val="0"/>
                <w:i/>
                <w:iCs/>
                <w:sz w:val="18"/>
                <w:szCs w:val="18"/>
              </w:rPr>
              <w:t>e</w:t>
            </w:r>
            <w:r w:rsidRPr="007E4863">
              <w:rPr>
                <w:rFonts w:ascii="Arial" w:hAnsi="Arial"/>
                <w:b w:val="0"/>
                <w:sz w:val="18"/>
                <w:szCs w:val="18"/>
              </w:rPr>
              <w:t xml:space="preserve"> inspecciones del revestimiento interno; </w:t>
            </w:r>
            <w:r w:rsidRPr="007E4863">
              <w:rPr>
                <w:rFonts w:ascii="Arial" w:hAnsi="Arial"/>
                <w:b w:val="0"/>
                <w:i/>
                <w:sz w:val="18"/>
                <w:szCs w:val="18"/>
              </w:rPr>
              <w:t>o</w:t>
            </w:r>
          </w:p>
          <w:p w14:paraId="5B848894" w14:textId="0233383B" w:rsidR="00A55406" w:rsidRPr="007E4863" w:rsidRDefault="00765C77" w:rsidP="00F37423">
            <w:pPr>
              <w:pStyle w:val="ListParagraph"/>
              <w:numPr>
                <w:ilvl w:val="0"/>
                <w:numId w:val="28"/>
              </w:numPr>
              <w:spacing w:line="216" w:lineRule="auto"/>
              <w:ind w:left="0" w:right="-113"/>
              <w:jc w:val="left"/>
              <w:rPr>
                <w:rFonts w:ascii="Arial" w:hAnsi="Arial" w:cs="Arial"/>
                <w:b w:val="0"/>
                <w:w w:val="105"/>
                <w:sz w:val="18"/>
                <w:szCs w:val="18"/>
              </w:rPr>
            </w:pPr>
            <w:r w:rsidRPr="007E4863">
              <w:rPr>
                <w:rFonts w:ascii="Arial" w:hAnsi="Arial"/>
                <w:b w:val="0"/>
                <w:sz w:val="18"/>
                <w:szCs w:val="18"/>
              </w:rPr>
              <w:t xml:space="preserve">Revestimiento interior del tanque </w:t>
            </w:r>
            <w:r w:rsidRPr="007E4863">
              <w:rPr>
                <w:rFonts w:ascii="Arial" w:hAnsi="Arial"/>
                <w:b w:val="0"/>
                <w:i/>
                <w:sz w:val="18"/>
                <w:szCs w:val="18"/>
              </w:rPr>
              <w:t>y</w:t>
            </w:r>
            <w:r w:rsidRPr="007E4863">
              <w:rPr>
                <w:rFonts w:ascii="Arial" w:hAnsi="Arial"/>
                <w:b w:val="0"/>
                <w:sz w:val="18"/>
                <w:szCs w:val="18"/>
              </w:rPr>
              <w:t xml:space="preserve"> protección catódica</w:t>
            </w:r>
            <w:r w:rsidRPr="007E4863">
              <w:rPr>
                <w:rFonts w:ascii="Arial" w:hAnsi="Arial"/>
                <w:i/>
                <w:sz w:val="18"/>
                <w:szCs w:val="18"/>
              </w:rPr>
              <w:t xml:space="preserve"> y</w:t>
            </w:r>
            <w:r w:rsidRPr="007E4863">
              <w:rPr>
                <w:rFonts w:ascii="Arial" w:hAnsi="Arial"/>
                <w:b w:val="0"/>
                <w:sz w:val="18"/>
                <w:szCs w:val="18"/>
              </w:rPr>
              <w:t xml:space="preserve"> pruebas de la protección catódica </w:t>
            </w:r>
            <w:r w:rsidRPr="007E4863">
              <w:rPr>
                <w:rFonts w:ascii="Arial" w:hAnsi="Arial"/>
                <w:b w:val="0"/>
                <w:i/>
                <w:iCs/>
                <w:sz w:val="18"/>
                <w:szCs w:val="18"/>
              </w:rPr>
              <w:t>e</w:t>
            </w:r>
            <w:r w:rsidRPr="007E4863">
              <w:rPr>
                <w:rFonts w:ascii="Arial" w:hAnsi="Arial"/>
                <w:b w:val="0"/>
                <w:sz w:val="18"/>
                <w:szCs w:val="18"/>
              </w:rPr>
              <w:t xml:space="preserve"> inspecciones del revestimiento interno, según corresponda</w:t>
            </w:r>
          </w:p>
        </w:tc>
      </w:tr>
      <w:tr w:rsidR="00765C77" w:rsidRPr="007E4863" w14:paraId="250BE974"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57E521E2" w14:textId="40048B60" w:rsidR="00765C77" w:rsidRPr="007E4863" w:rsidRDefault="00765C77" w:rsidP="00F37423">
            <w:pPr>
              <w:spacing w:line="216" w:lineRule="auto"/>
              <w:ind w:right="-113"/>
              <w:jc w:val="left"/>
              <w:rPr>
                <w:rFonts w:ascii="Arial" w:eastAsia="Arial" w:hAnsi="Arial" w:cs="Arial"/>
                <w:b w:val="0"/>
                <w:sz w:val="18"/>
                <w:szCs w:val="18"/>
              </w:rPr>
            </w:pPr>
            <w:r w:rsidRPr="007E4863">
              <w:rPr>
                <w:rFonts w:ascii="Arial" w:hAnsi="Arial"/>
                <w:b w:val="0"/>
                <w:sz w:val="18"/>
                <w:szCs w:val="18"/>
              </w:rPr>
              <w:t>Tanques y tuberías instalados después del 22 de diciembre de 1988</w:t>
            </w:r>
          </w:p>
        </w:tc>
        <w:tc>
          <w:tcPr>
            <w:cnfStyle w:val="000100000000" w:firstRow="0" w:lastRow="0" w:firstColumn="0" w:lastColumn="1" w:oddVBand="0" w:evenVBand="0" w:oddHBand="0" w:evenHBand="0" w:firstRowFirstColumn="0" w:firstRowLastColumn="0" w:lastRowFirstColumn="0" w:lastRowLastColumn="0"/>
            <w:tcW w:w="6705" w:type="dxa"/>
          </w:tcPr>
          <w:p w14:paraId="0C51ADFA" w14:textId="4C3DBDF5" w:rsidR="00765C77" w:rsidRPr="007E4863" w:rsidRDefault="00765C7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Acero recubierto y con protección catódica </w:t>
            </w:r>
            <w:r w:rsidRPr="007E4863">
              <w:rPr>
                <w:rFonts w:ascii="Arial" w:hAnsi="Arial"/>
                <w:i/>
                <w:sz w:val="18"/>
                <w:szCs w:val="18"/>
              </w:rPr>
              <w:t>y</w:t>
            </w:r>
            <w:r w:rsidRPr="007E4863">
              <w:rPr>
                <w:rFonts w:ascii="Arial" w:hAnsi="Arial"/>
                <w:b w:val="0"/>
                <w:sz w:val="18"/>
                <w:szCs w:val="18"/>
              </w:rPr>
              <w:t xml:space="preserve"> pruebas de la protección catódica; </w:t>
            </w:r>
            <w:r w:rsidRPr="007E4863">
              <w:rPr>
                <w:rFonts w:ascii="Arial" w:hAnsi="Arial"/>
                <w:b w:val="0"/>
                <w:i/>
                <w:sz w:val="18"/>
                <w:szCs w:val="18"/>
              </w:rPr>
              <w:t>o</w:t>
            </w:r>
          </w:p>
          <w:p w14:paraId="348BFF40" w14:textId="4DAF9EE2" w:rsidR="00765C77" w:rsidRPr="007E4863" w:rsidRDefault="00A5540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Material no corrosible, como ser plástico reforzado con fibra de vidrio (FRP) plástico flexible (solo tuberías); </w:t>
            </w:r>
            <w:r w:rsidRPr="007E4863">
              <w:rPr>
                <w:rFonts w:ascii="Arial" w:hAnsi="Arial"/>
                <w:b w:val="0"/>
                <w:i/>
                <w:sz w:val="18"/>
                <w:szCs w:val="18"/>
              </w:rPr>
              <w:t>o</w:t>
            </w:r>
          </w:p>
          <w:p w14:paraId="79CC1343" w14:textId="78BA230C" w:rsidR="00A55406" w:rsidRPr="007E4863" w:rsidRDefault="00765C7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Tanque de acero revestido o enfundado con material no corrosible (solo tanques)</w:t>
            </w:r>
          </w:p>
        </w:tc>
      </w:tr>
      <w:tr w:rsidR="001771C6" w:rsidRPr="007E4863" w14:paraId="6B8EB0F4" w14:textId="77777777" w:rsidTr="00861456">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3D6F2296" w14:textId="66C19037" w:rsidR="001771C6" w:rsidRPr="007E4863" w:rsidRDefault="001771C6" w:rsidP="00F37423">
            <w:pPr>
              <w:keepNext/>
              <w:keepLines/>
              <w:spacing w:line="216" w:lineRule="auto"/>
              <w:ind w:right="-113"/>
              <w:rPr>
                <w:rFonts w:ascii="Arial" w:hAnsi="Arial" w:cs="Arial"/>
                <w:b w:val="0"/>
                <w:color w:val="FFFFFF" w:themeColor="background1"/>
                <w:spacing w:val="-7"/>
                <w:w w:val="105"/>
                <w:sz w:val="18"/>
                <w:szCs w:val="18"/>
              </w:rPr>
            </w:pPr>
            <w:r w:rsidRPr="007E4863">
              <w:rPr>
                <w:rFonts w:ascii="Arial" w:hAnsi="Arial"/>
                <w:color w:val="FFFFFF" w:themeColor="background1"/>
                <w:sz w:val="18"/>
                <w:szCs w:val="18"/>
              </w:rPr>
              <w:t xml:space="preserve">Detección de </w:t>
            </w:r>
            <w:r w:rsidR="00ED48A7" w:rsidRPr="007E4863">
              <w:rPr>
                <w:rFonts w:ascii="Arial" w:hAnsi="Arial"/>
                <w:color w:val="FFFFFF" w:themeColor="background1"/>
                <w:sz w:val="18"/>
                <w:szCs w:val="18"/>
              </w:rPr>
              <w:t xml:space="preserve">derrames </w:t>
            </w:r>
            <w:r w:rsidRPr="007E4863">
              <w:rPr>
                <w:rFonts w:ascii="Arial" w:hAnsi="Arial"/>
                <w:color w:val="FFFFFF" w:themeColor="background1"/>
                <w:sz w:val="18"/>
                <w:szCs w:val="18"/>
              </w:rPr>
              <w:t>(páginas 15-20)</w:t>
            </w:r>
          </w:p>
        </w:tc>
      </w:tr>
      <w:tr w:rsidR="001771C6" w:rsidRPr="007E4863" w14:paraId="5E8CCF30"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72A6C40C" w14:textId="0D39D9F1" w:rsidR="001771C6" w:rsidRPr="007E4863" w:rsidRDefault="001771C6" w:rsidP="00F37423">
            <w:pPr>
              <w:spacing w:line="216" w:lineRule="auto"/>
              <w:ind w:right="-113"/>
              <w:jc w:val="left"/>
              <w:rPr>
                <w:rFonts w:ascii="Arial" w:eastAsia="Arial" w:hAnsi="Arial" w:cs="Arial"/>
                <w:b w:val="0"/>
                <w:sz w:val="18"/>
                <w:szCs w:val="18"/>
              </w:rPr>
            </w:pPr>
            <w:r w:rsidRPr="007E4863">
              <w:rPr>
                <w:rFonts w:ascii="Arial" w:hAnsi="Arial"/>
                <w:b w:val="0"/>
                <w:sz w:val="18"/>
                <w:szCs w:val="18"/>
              </w:rPr>
              <w:t>Tanques instalados el 11 de abril de 2016 o después de esa fecha</w:t>
            </w:r>
            <w:r w:rsidRPr="007E4863">
              <w:rPr>
                <w:rFonts w:ascii="Arial" w:hAnsi="Arial"/>
                <w:b w:val="0"/>
                <w:sz w:val="18"/>
                <w:szCs w:val="18"/>
                <w:vertAlign w:val="superscript"/>
              </w:rPr>
              <w:t>3</w:t>
            </w:r>
          </w:p>
        </w:tc>
        <w:tc>
          <w:tcPr>
            <w:cnfStyle w:val="000100000000" w:firstRow="0" w:lastRow="0" w:firstColumn="0" w:lastColumn="1" w:oddVBand="0" w:evenVBand="0" w:oddHBand="0" w:evenHBand="0" w:firstRowFirstColumn="0" w:firstRowLastColumn="0" w:lastRowFirstColumn="0" w:lastRowLastColumn="0"/>
            <w:tcW w:w="6705" w:type="dxa"/>
          </w:tcPr>
          <w:p w14:paraId="02BBE5AB" w14:textId="3864EF3D" w:rsidR="001771C6" w:rsidRPr="007E4863" w:rsidRDefault="001771C6" w:rsidP="00F37423">
            <w:pPr>
              <w:pStyle w:val="ListParagraph"/>
              <w:keepNext/>
              <w:keepLines/>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Monitoreo mensual;</w:t>
            </w:r>
            <w:r w:rsidRPr="007E4863">
              <w:rPr>
                <w:rFonts w:ascii="Arial" w:hAnsi="Arial"/>
                <w:b w:val="0"/>
                <w:sz w:val="18"/>
                <w:szCs w:val="18"/>
                <w:vertAlign w:val="superscript"/>
              </w:rPr>
              <w:t>4</w:t>
            </w:r>
            <w:r w:rsidRPr="007E4863">
              <w:rPr>
                <w:rFonts w:ascii="Arial" w:hAnsi="Arial"/>
                <w:b w:val="0"/>
                <w:sz w:val="18"/>
                <w:szCs w:val="18"/>
              </w:rPr>
              <w:t xml:space="preserve"> </w:t>
            </w:r>
            <w:r w:rsidRPr="007E4863">
              <w:rPr>
                <w:rFonts w:ascii="Arial" w:hAnsi="Arial"/>
                <w:b w:val="0"/>
                <w:i/>
                <w:sz w:val="18"/>
                <w:szCs w:val="18"/>
              </w:rPr>
              <w:t>o</w:t>
            </w:r>
          </w:p>
          <w:p w14:paraId="004A5C6D" w14:textId="4EB0A9DE" w:rsidR="00AD4F90" w:rsidRPr="007E4863" w:rsidRDefault="00AD4F90" w:rsidP="00F37423">
            <w:pPr>
              <w:pStyle w:val="ListParagraph"/>
              <w:keepNext/>
              <w:keepLines/>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Medición de tanque manual;</w:t>
            </w:r>
            <w:r w:rsidRPr="007E4863">
              <w:rPr>
                <w:rFonts w:ascii="Arial" w:hAnsi="Arial"/>
                <w:b w:val="0"/>
                <w:sz w:val="18"/>
                <w:szCs w:val="18"/>
                <w:vertAlign w:val="superscript"/>
              </w:rPr>
              <w:t>5</w:t>
            </w:r>
            <w:r w:rsidRPr="007E4863">
              <w:rPr>
                <w:rFonts w:ascii="Arial" w:hAnsi="Arial"/>
                <w:b w:val="0"/>
                <w:sz w:val="18"/>
                <w:szCs w:val="18"/>
              </w:rPr>
              <w:t xml:space="preserve"> </w:t>
            </w:r>
            <w:r w:rsidRPr="007E4863">
              <w:rPr>
                <w:rFonts w:ascii="Arial" w:hAnsi="Arial"/>
                <w:b w:val="0"/>
                <w:i/>
                <w:sz w:val="18"/>
                <w:szCs w:val="18"/>
              </w:rPr>
              <w:t>o</w:t>
            </w:r>
          </w:p>
          <w:p w14:paraId="7D667469" w14:textId="6C3AD39E" w:rsidR="004705AB" w:rsidRPr="007E4863" w:rsidRDefault="001771C6" w:rsidP="00F37423">
            <w:pPr>
              <w:pStyle w:val="ListParagraph"/>
              <w:keepNext/>
              <w:keepLines/>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Control de inventario o medición de tanque manual</w:t>
            </w:r>
            <w:r w:rsidRPr="007E4863">
              <w:rPr>
                <w:rFonts w:ascii="Arial" w:hAnsi="Arial"/>
                <w:b w:val="0"/>
                <w:sz w:val="18"/>
                <w:szCs w:val="18"/>
                <w:vertAlign w:val="superscript"/>
              </w:rPr>
              <w:t>4</w:t>
            </w:r>
            <w:r w:rsidRPr="007E4863">
              <w:rPr>
                <w:rFonts w:ascii="Arial" w:hAnsi="Arial"/>
                <w:b w:val="0"/>
                <w:sz w:val="18"/>
                <w:szCs w:val="18"/>
              </w:rPr>
              <w:t xml:space="preserve"> más prueba de la </w:t>
            </w:r>
            <w:r w:rsidR="00C3734D" w:rsidRPr="007E4863">
              <w:rPr>
                <w:rFonts w:ascii="Arial" w:hAnsi="Arial"/>
                <w:b w:val="0"/>
                <w:sz w:val="18"/>
                <w:szCs w:val="18"/>
              </w:rPr>
              <w:t xml:space="preserve">integridad </w:t>
            </w:r>
            <w:r w:rsidRPr="007E4863">
              <w:rPr>
                <w:rFonts w:ascii="Arial" w:hAnsi="Arial"/>
                <w:b w:val="0"/>
                <w:sz w:val="18"/>
                <w:szCs w:val="18"/>
              </w:rPr>
              <w:t>del tanque (solo durante 10 años después de la instalación)</w:t>
            </w:r>
          </w:p>
        </w:tc>
      </w:tr>
      <w:tr w:rsidR="001771C6" w:rsidRPr="007E4863" w14:paraId="5992DCC0"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5AF55CB2" w14:textId="08B6D573" w:rsidR="001771C6" w:rsidRPr="007E4863" w:rsidRDefault="00EF1403" w:rsidP="00F37423">
            <w:pPr>
              <w:spacing w:line="216" w:lineRule="auto"/>
              <w:ind w:right="-113"/>
              <w:jc w:val="left"/>
              <w:rPr>
                <w:rFonts w:ascii="Arial" w:eastAsia="Arial" w:hAnsi="Arial" w:cs="Arial"/>
                <w:b w:val="0"/>
                <w:sz w:val="18"/>
                <w:szCs w:val="18"/>
              </w:rPr>
            </w:pPr>
            <w:r w:rsidRPr="007E4863">
              <w:rPr>
                <w:rFonts w:ascii="Arial" w:hAnsi="Arial"/>
                <w:noProof/>
                <w:sz w:val="18"/>
                <w:szCs w:val="18"/>
              </w:rPr>
              <mc:AlternateContent>
                <mc:Choice Requires="wps">
                  <w:drawing>
                    <wp:anchor distT="0" distB="0" distL="114300" distR="114300" simplePos="0" relativeHeight="251659471" behindDoc="0" locked="0" layoutInCell="1" allowOverlap="1" wp14:anchorId="4A767AFF" wp14:editId="23945906">
                      <wp:simplePos x="0" y="0"/>
                      <wp:positionH relativeFrom="column">
                        <wp:posOffset>-721995</wp:posOffset>
                      </wp:positionH>
                      <wp:positionV relativeFrom="paragraph">
                        <wp:posOffset>485630</wp:posOffset>
                      </wp:positionV>
                      <wp:extent cx="642620" cy="1403985"/>
                      <wp:effectExtent l="0" t="0" r="5080" b="7620"/>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2A795B74"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A767AFF" id="_x0000_s1045" type="#_x0000_t202" style="position:absolute;margin-left:-56.85pt;margin-top:38.25pt;width:50.6pt;height:110.55pt;z-index:25165947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" fillcolor="#e56f25" stroked="f">
                      <v:textbox style="mso-fit-shape-to-text:t" inset="0,0,0,0">
                        <w:txbxContent>
                          <w:p w14:paraId="2A795B74"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E3667" w:rsidRPr="007E4863">
              <w:rPr>
                <w:noProof/>
                <w:sz w:val="18"/>
                <w:szCs w:val="18"/>
                <w:lang w:eastAsia="es-AR"/>
              </w:rPr>
              <w:drawing>
                <wp:anchor distT="0" distB="0" distL="114300" distR="114300" simplePos="0" relativeHeight="251647022" behindDoc="1" locked="0" layoutInCell="1" allowOverlap="1" wp14:anchorId="737CCD6A" wp14:editId="0D281014">
                  <wp:simplePos x="0" y="0"/>
                  <wp:positionH relativeFrom="leftMargin">
                    <wp:posOffset>-671195</wp:posOffset>
                  </wp:positionH>
                  <wp:positionV relativeFrom="paragraph">
                    <wp:posOffset>413530</wp:posOffset>
                  </wp:positionV>
                  <wp:extent cx="718185" cy="384810"/>
                  <wp:effectExtent l="0" t="0" r="5715" b="0"/>
                  <wp:wrapNone/>
                  <wp:docPr id="553" name="Picture 553"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1771C6" w:rsidRPr="007E4863">
              <w:rPr>
                <w:rFonts w:ascii="Arial" w:hAnsi="Arial"/>
                <w:b w:val="0"/>
                <w:sz w:val="18"/>
                <w:szCs w:val="18"/>
              </w:rPr>
              <w:t>Tuberías a presión instaladas el 11 de abril de 2016 o después de esa fecha</w:t>
            </w:r>
            <w:r w:rsidR="001771C6" w:rsidRPr="007E4863">
              <w:rPr>
                <w:rFonts w:ascii="Arial" w:hAnsi="Arial"/>
                <w:b w:val="0"/>
                <w:sz w:val="18"/>
                <w:szCs w:val="18"/>
                <w:vertAlign w:val="superscript"/>
              </w:rPr>
              <w:t>3</w:t>
            </w:r>
          </w:p>
        </w:tc>
        <w:tc>
          <w:tcPr>
            <w:cnfStyle w:val="000100000000" w:firstRow="0" w:lastRow="0" w:firstColumn="0" w:lastColumn="1" w:oddVBand="0" w:evenVBand="0" w:oddHBand="0" w:evenHBand="0" w:firstRowFirstColumn="0" w:firstRowLastColumn="0" w:lastRowFirstColumn="0" w:lastRowLastColumn="0"/>
            <w:tcW w:w="6705" w:type="dxa"/>
          </w:tcPr>
          <w:p w14:paraId="11F206F6" w14:textId="273A4837" w:rsidR="001771C6" w:rsidRPr="007E4863" w:rsidRDefault="001771C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Detector automático de pérdidas en líneas; </w:t>
            </w:r>
            <w:r w:rsidRPr="007E4863">
              <w:rPr>
                <w:rFonts w:ascii="Arial" w:hAnsi="Arial"/>
                <w:b w:val="0"/>
                <w:i/>
                <w:sz w:val="18"/>
                <w:szCs w:val="18"/>
              </w:rPr>
              <w:t>y</w:t>
            </w:r>
          </w:p>
          <w:p w14:paraId="192B1D50" w14:textId="08E8DA20" w:rsidR="001771C6" w:rsidRPr="007E4863" w:rsidRDefault="001771C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Prueba anual de la </w:t>
            </w:r>
            <w:r w:rsidR="00C3734D" w:rsidRPr="007E4863">
              <w:rPr>
                <w:rFonts w:ascii="Arial" w:hAnsi="Arial"/>
                <w:b w:val="0"/>
                <w:sz w:val="18"/>
                <w:szCs w:val="18"/>
              </w:rPr>
              <w:t xml:space="preserve">integridad </w:t>
            </w:r>
            <w:r w:rsidRPr="007E4863">
              <w:rPr>
                <w:rFonts w:ascii="Arial" w:hAnsi="Arial"/>
                <w:b w:val="0"/>
                <w:sz w:val="18"/>
                <w:szCs w:val="18"/>
              </w:rPr>
              <w:t xml:space="preserve">de las líneas </w:t>
            </w:r>
            <w:r w:rsidRPr="007E4863">
              <w:rPr>
                <w:rFonts w:ascii="Arial" w:hAnsi="Arial"/>
                <w:b w:val="0"/>
                <w:i/>
                <w:sz w:val="18"/>
                <w:szCs w:val="18"/>
              </w:rPr>
              <w:t>o</w:t>
            </w:r>
          </w:p>
          <w:p w14:paraId="72030878" w14:textId="74E02740" w:rsidR="00787D98" w:rsidRPr="007E4863" w:rsidRDefault="001771C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Monitoreo mensual</w:t>
            </w:r>
            <w:r w:rsidRPr="007E4863">
              <w:rPr>
                <w:rFonts w:ascii="Arial" w:hAnsi="Arial"/>
                <w:b w:val="0"/>
                <w:sz w:val="18"/>
                <w:szCs w:val="18"/>
                <w:vertAlign w:val="superscript"/>
              </w:rPr>
              <w:t>4</w:t>
            </w:r>
            <w:r w:rsidRPr="007E4863">
              <w:rPr>
                <w:rFonts w:ascii="Arial" w:hAnsi="Arial"/>
                <w:b w:val="0"/>
                <w:sz w:val="18"/>
                <w:szCs w:val="18"/>
              </w:rPr>
              <w:t xml:space="preserve"> (excepto medición de tanque automática)</w:t>
            </w:r>
          </w:p>
          <w:p w14:paraId="2610477A" w14:textId="24A3E0C1" w:rsidR="001771C6" w:rsidRPr="007E4863" w:rsidRDefault="00847B68" w:rsidP="00CC3196">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 xml:space="preserve">Con el 13 de octubre de 2018 como fecha límite, comenzar a probar los </w:t>
            </w:r>
            <w:r w:rsidR="00CC3196" w:rsidRPr="007E4863">
              <w:rPr>
                <w:rFonts w:ascii="Arial" w:hAnsi="Arial"/>
                <w:sz w:val="18"/>
                <w:szCs w:val="18"/>
              </w:rPr>
              <w:t>pozos</w:t>
            </w:r>
            <w:r w:rsidRPr="007E4863">
              <w:rPr>
                <w:rFonts w:ascii="Arial" w:hAnsi="Arial"/>
                <w:sz w:val="18"/>
                <w:szCs w:val="18"/>
              </w:rPr>
              <w:t xml:space="preserve"> de contención que se utilizan para el monitoreo intersticial de las tuberías cada tres años</w:t>
            </w:r>
            <w:r w:rsidRPr="007E4863">
              <w:rPr>
                <w:rFonts w:ascii="Arial" w:hAnsi="Arial"/>
                <w:b w:val="0"/>
                <w:sz w:val="18"/>
                <w:szCs w:val="18"/>
                <w:vertAlign w:val="superscript"/>
              </w:rPr>
              <w:t>2</w:t>
            </w:r>
          </w:p>
        </w:tc>
      </w:tr>
      <w:tr w:rsidR="001771C6" w:rsidRPr="007E4863" w14:paraId="387B3762"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722B8BE3" w14:textId="34028BD3" w:rsidR="001771C6" w:rsidRPr="007E4863" w:rsidRDefault="00FE04A2" w:rsidP="00F37423">
            <w:pPr>
              <w:spacing w:line="216" w:lineRule="auto"/>
              <w:ind w:right="-113"/>
              <w:jc w:val="left"/>
              <w:rPr>
                <w:rFonts w:ascii="Arial" w:eastAsia="Arial" w:hAnsi="Arial" w:cs="Arial"/>
                <w:b w:val="0"/>
                <w:sz w:val="18"/>
                <w:szCs w:val="18"/>
              </w:rPr>
            </w:pPr>
            <w:r>
              <w:rPr>
                <w:rFonts w:ascii="Arial" w:hAnsi="Arial"/>
                <w:noProof/>
                <w:sz w:val="18"/>
                <w:szCs w:val="18"/>
                <w:lang w:val="es-AR" w:eastAsia="es-AR"/>
              </w:rPr>
              <w:lastRenderedPageBreak/>
              <w:drawing>
                <wp:anchor distT="0" distB="0" distL="114300" distR="114300" simplePos="0" relativeHeight="251673807" behindDoc="0" locked="0" layoutInCell="1" allowOverlap="1" wp14:anchorId="29D1350F" wp14:editId="1B3B7187">
                  <wp:simplePos x="0" y="0"/>
                  <wp:positionH relativeFrom="column">
                    <wp:posOffset>-719945</wp:posOffset>
                  </wp:positionH>
                  <wp:positionV relativeFrom="paragraph">
                    <wp:posOffset>499128</wp:posOffset>
                  </wp:positionV>
                  <wp:extent cx="721070" cy="386661"/>
                  <wp:effectExtent l="0" t="0" r="3175" b="0"/>
                  <wp:wrapNone/>
                  <wp:docPr id="20" name="Picture 20"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1"/>
                          </a:xfrm>
                          <a:prstGeom prst="rect">
                            <a:avLst/>
                          </a:prstGeom>
                        </pic:spPr>
                      </pic:pic>
                    </a:graphicData>
                  </a:graphic>
                </wp:anchor>
              </w:drawing>
            </w:r>
            <w:r>
              <w:rPr>
                <w:rFonts w:ascii="Arial" w:hAnsi="Arial"/>
                <w:noProof/>
                <w:sz w:val="18"/>
                <w:szCs w:val="18"/>
                <w:lang w:val="es-AR" w:eastAsia="es-AR"/>
              </w:rPr>
              <mc:AlternateContent>
                <mc:Choice Requires="wps">
                  <w:drawing>
                    <wp:anchor distT="0" distB="0" distL="114300" distR="114300" simplePos="0" relativeHeight="251674831" behindDoc="0" locked="0" layoutInCell="1" allowOverlap="1" wp14:anchorId="60BAEA4D" wp14:editId="527F19DD">
                      <wp:simplePos x="0" y="0"/>
                      <wp:positionH relativeFrom="column">
                        <wp:posOffset>-719945</wp:posOffset>
                      </wp:positionH>
                      <wp:positionV relativeFrom="paragraph">
                        <wp:posOffset>582731</wp:posOffset>
                      </wp:positionV>
                      <wp:extent cx="642693" cy="167204"/>
                      <wp:effectExtent l="0" t="0" r="5080" b="7620"/>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93" cy="167204"/>
                              </a:xfrm>
                              <a:prstGeom prst="rect">
                                <a:avLst/>
                              </a:prstGeom>
                              <a:solidFill>
                                <a:srgbClr val="E56F25"/>
                              </a:solidFill>
                              <a:ln w="9525">
                                <a:noFill/>
                                <a:miter lim="800000"/>
                                <a:headEnd/>
                                <a:tailEnd/>
                              </a:ln>
                            </wps:spPr>
                            <wps:txbx>
                              <w:txbxContent>
                                <w:p w14:paraId="44B2BB88"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anchor>
                  </w:drawing>
                </mc:Choice>
                <mc:Fallback>
                  <w:pict>
                    <v:shape w14:anchorId="60BAEA4D" id="_x0000_s1046" type="#_x0000_t202" style="position:absolute;margin-left:-56.7pt;margin-top:45.9pt;width:50.6pt;height:13.15pt;z-index:2516748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" fillcolor="#e56f25" stroked="f">
                      <v:textbox style="mso-fit-shape-to-text:t" inset="0,0,0,0">
                        <w:txbxContent>
                          <w:p w14:paraId="44B2BB88"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1771C6" w:rsidRPr="007E4863">
              <w:rPr>
                <w:rFonts w:ascii="Arial" w:hAnsi="Arial"/>
                <w:b w:val="0"/>
                <w:sz w:val="18"/>
                <w:szCs w:val="18"/>
              </w:rPr>
              <w:t>Tuberías de succión instaladas el 11 de abril de 2016 o después de esa fecha</w:t>
            </w:r>
            <w:r w:rsidR="001771C6" w:rsidRPr="007E4863">
              <w:rPr>
                <w:rFonts w:ascii="Arial" w:hAnsi="Arial"/>
                <w:b w:val="0"/>
                <w:sz w:val="18"/>
                <w:szCs w:val="18"/>
                <w:vertAlign w:val="superscript"/>
              </w:rPr>
              <w:t>3</w:t>
            </w:r>
          </w:p>
        </w:tc>
        <w:tc>
          <w:tcPr>
            <w:cnfStyle w:val="000100000000" w:firstRow="0" w:lastRow="0" w:firstColumn="0" w:lastColumn="1" w:oddVBand="0" w:evenVBand="0" w:oddHBand="0" w:evenHBand="0" w:firstRowFirstColumn="0" w:firstRowLastColumn="0" w:lastRowFirstColumn="0" w:lastRowLastColumn="0"/>
            <w:tcW w:w="6705" w:type="dxa"/>
          </w:tcPr>
          <w:p w14:paraId="0BA27103" w14:textId="5E7004C7" w:rsidR="001771C6" w:rsidRPr="007E4863" w:rsidRDefault="001771C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Monitoreo mensual;</w:t>
            </w:r>
            <w:r w:rsidRPr="007E4863">
              <w:rPr>
                <w:rFonts w:ascii="Arial" w:hAnsi="Arial"/>
                <w:b w:val="0"/>
                <w:sz w:val="18"/>
                <w:szCs w:val="18"/>
                <w:vertAlign w:val="superscript"/>
              </w:rPr>
              <w:t>4</w:t>
            </w:r>
            <w:r w:rsidRPr="007E4863">
              <w:rPr>
                <w:rFonts w:ascii="Arial" w:hAnsi="Arial"/>
                <w:b w:val="0"/>
                <w:sz w:val="18"/>
                <w:szCs w:val="18"/>
              </w:rPr>
              <w:t xml:space="preserve"> </w:t>
            </w:r>
            <w:r w:rsidRPr="007E4863">
              <w:rPr>
                <w:rFonts w:ascii="Arial" w:hAnsi="Arial"/>
                <w:b w:val="0"/>
                <w:i/>
                <w:sz w:val="18"/>
                <w:szCs w:val="18"/>
              </w:rPr>
              <w:t>o</w:t>
            </w:r>
          </w:p>
          <w:p w14:paraId="71D64924" w14:textId="6804B239" w:rsidR="001771C6" w:rsidRPr="007E4863" w:rsidRDefault="001771C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Pruebas de la </w:t>
            </w:r>
            <w:r w:rsidR="00C3734D" w:rsidRPr="007E4863">
              <w:rPr>
                <w:rFonts w:ascii="Arial" w:hAnsi="Arial"/>
                <w:b w:val="0"/>
                <w:sz w:val="18"/>
                <w:szCs w:val="18"/>
              </w:rPr>
              <w:t xml:space="preserve">integridad </w:t>
            </w:r>
            <w:r w:rsidRPr="007E4863">
              <w:rPr>
                <w:rFonts w:ascii="Arial" w:hAnsi="Arial"/>
                <w:b w:val="0"/>
                <w:sz w:val="18"/>
                <w:szCs w:val="18"/>
              </w:rPr>
              <w:t xml:space="preserve">de las líneas (cada 3 años); </w:t>
            </w:r>
            <w:r w:rsidRPr="007E4863">
              <w:rPr>
                <w:rFonts w:ascii="Arial" w:hAnsi="Arial"/>
                <w:b w:val="0"/>
                <w:i/>
                <w:sz w:val="18"/>
                <w:szCs w:val="18"/>
              </w:rPr>
              <w:t>o</w:t>
            </w:r>
          </w:p>
          <w:p w14:paraId="460F46CE" w14:textId="77777777" w:rsidR="001771C6" w:rsidRPr="007E4863" w:rsidRDefault="001771C6"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 xml:space="preserve">Ningún requisito (si el sistema tiene las características que se describen en la página 19) </w:t>
            </w:r>
          </w:p>
          <w:p w14:paraId="44C0EE1A" w14:textId="0D4DB753" w:rsidR="00787D98" w:rsidRPr="007E4863" w:rsidRDefault="00847B68" w:rsidP="00CC3196">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 xml:space="preserve">Con el 13 de octubre de 2018 como fecha límite, comenzar a probar los </w:t>
            </w:r>
            <w:r w:rsidR="00CC3196" w:rsidRPr="007E4863">
              <w:rPr>
                <w:rFonts w:ascii="Arial" w:hAnsi="Arial"/>
                <w:sz w:val="18"/>
                <w:szCs w:val="18"/>
              </w:rPr>
              <w:t>pozos</w:t>
            </w:r>
            <w:r w:rsidRPr="007E4863">
              <w:rPr>
                <w:rFonts w:ascii="Arial" w:hAnsi="Arial"/>
                <w:sz w:val="18"/>
                <w:szCs w:val="18"/>
              </w:rPr>
              <w:t xml:space="preserve"> de contención que se utilizan para el monitoreo intersticial de las tuberías cada tres años</w:t>
            </w:r>
            <w:r w:rsidRPr="007E4863">
              <w:rPr>
                <w:rFonts w:ascii="Arial" w:hAnsi="Arial"/>
                <w:b w:val="0"/>
                <w:sz w:val="18"/>
                <w:szCs w:val="18"/>
                <w:vertAlign w:val="superscript"/>
              </w:rPr>
              <w:t>2</w:t>
            </w:r>
          </w:p>
        </w:tc>
      </w:tr>
      <w:tr w:rsidR="001771C6" w:rsidRPr="007E4863" w14:paraId="4E5B36F7"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6A087F91" w14:textId="2E3A32AA" w:rsidR="001771C6" w:rsidRPr="007E4863" w:rsidDel="00565DCE" w:rsidRDefault="00FE04A2" w:rsidP="00F37423">
            <w:pPr>
              <w:spacing w:line="216" w:lineRule="auto"/>
              <w:ind w:right="-113"/>
              <w:jc w:val="left"/>
              <w:rPr>
                <w:rFonts w:ascii="Arial" w:hAnsi="Arial" w:cs="Arial"/>
                <w:b w:val="0"/>
                <w:spacing w:val="-5"/>
                <w:w w:val="105"/>
                <w:sz w:val="18"/>
                <w:szCs w:val="18"/>
              </w:rPr>
            </w:pPr>
            <w:r>
              <w:rPr>
                <w:rFonts w:ascii="Arial" w:hAnsi="Arial"/>
                <w:noProof/>
                <w:sz w:val="18"/>
                <w:szCs w:val="18"/>
                <w:lang w:val="es-AR" w:eastAsia="es-AR"/>
              </w:rPr>
              <mc:AlternateContent>
                <mc:Choice Requires="wpg">
                  <w:drawing>
                    <wp:anchor distT="0" distB="0" distL="114300" distR="114300" simplePos="0" relativeHeight="251675855" behindDoc="0" locked="0" layoutInCell="1" allowOverlap="1" wp14:anchorId="09B667DF" wp14:editId="5B60E05F">
                      <wp:simplePos x="0" y="0"/>
                      <wp:positionH relativeFrom="column">
                        <wp:posOffset>-719455</wp:posOffset>
                      </wp:positionH>
                      <wp:positionV relativeFrom="paragraph">
                        <wp:posOffset>524020</wp:posOffset>
                      </wp:positionV>
                      <wp:extent cx="721070" cy="386661"/>
                      <wp:effectExtent l="0" t="0" r="3175" b="0"/>
                      <wp:wrapNone/>
                      <wp:docPr id="113" name="113 Grupo"/>
                      <wp:cNvGraphicFramePr/>
                      <a:graphic xmlns:a="http://schemas.openxmlformats.org/drawingml/2006/main">
                        <a:graphicData uri="http://schemas.microsoft.com/office/word/2010/wordprocessingGroup">
                          <wpg:wgp>
                            <wpg:cNvGrpSpPr/>
                            <wpg:grpSpPr>
                              <a:xfrm>
                                <a:off x="0" y="0"/>
                                <a:ext cx="721070" cy="386661"/>
                                <a:chOff x="0" y="0"/>
                                <a:chExt cx="721070" cy="386661"/>
                              </a:xfrm>
                            </wpg:grpSpPr>
                            <pic:pic xmlns:pic="http://schemas.openxmlformats.org/drawingml/2006/picture">
                              <pic:nvPicPr>
                                <pic:cNvPr id="554" name="Picture 554"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1"/>
                                </a:xfrm>
                                <a:prstGeom prst="rect">
                                  <a:avLst/>
                                </a:prstGeom>
                              </pic:spPr>
                            </pic:pic>
                            <wps:wsp>
                              <wps:cNvPr id="38" name="Cuadro de texto 2"/>
                              <wps:cNvSpPr txBox="1">
                                <a:spLocks noChangeArrowheads="1"/>
                              </wps:cNvSpPr>
                              <wps:spPr bwMode="auto">
                                <a:xfrm>
                                  <a:off x="0" y="78378"/>
                                  <a:ext cx="642693" cy="167204"/>
                                </a:xfrm>
                                <a:prstGeom prst="rect">
                                  <a:avLst/>
                                </a:prstGeom>
                                <a:solidFill>
                                  <a:srgbClr val="E56F25"/>
                                </a:solidFill>
                                <a:ln w="9525">
                                  <a:noFill/>
                                  <a:miter lim="800000"/>
                                  <a:headEnd/>
                                  <a:tailEnd/>
                                </a:ln>
                              </wps:spPr>
                              <wps:txbx>
                                <w:txbxContent>
                                  <w:p w14:paraId="50D26797"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g:wgp>
                        </a:graphicData>
                      </a:graphic>
                    </wp:anchor>
                  </w:drawing>
                </mc:Choice>
                <mc:Fallback>
                  <w:pict>
                    <v:group w14:anchorId="09B667DF" id="113 Grupo" o:spid="_x0000_s1047" style="position:absolute;margin-left:-56.65pt;margin-top:41.25pt;width:56.8pt;height:30.45pt;z-index:251675855" coordsize="7210,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&#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4" o:spid="_x0000_s1048" type="#_x0000_t75" alt="Actualizado" style="position:absolute;width:7210;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">
                        <v:imagedata r:id="rId32" o:title="Actualizado"/>
                      </v:shape>
                      <v:shape id="_x0000_s1049" type="#_x0000_t202" style="position:absolute;top:783;width:6426;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" fillcolor="#e56f25" stroked="f">
                        <v:textbox style="mso-fit-shape-to-text:t" inset="0,0,0,0">
                          <w:txbxContent>
                            <w:p w14:paraId="50D26797"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group>
                  </w:pict>
                </mc:Fallback>
              </mc:AlternateContent>
            </w:r>
            <w:r>
              <w:rPr>
                <w:rFonts w:ascii="Arial" w:hAnsi="Arial"/>
                <w:noProof/>
                <w:sz w:val="18"/>
                <w:szCs w:val="18"/>
                <w:lang w:val="es-AR" w:eastAsia="es-AR"/>
              </w:rPr>
              <w:drawing>
                <wp:anchor distT="0" distB="0" distL="114300" distR="114300" simplePos="0" relativeHeight="251669711" behindDoc="0" locked="0" layoutInCell="1" allowOverlap="1" wp14:anchorId="7B1C0937" wp14:editId="0D855CCA">
                  <wp:simplePos x="0" y="0"/>
                  <wp:positionH relativeFrom="column">
                    <wp:posOffset>-719945</wp:posOffset>
                  </wp:positionH>
                  <wp:positionV relativeFrom="paragraph">
                    <wp:posOffset>855817</wp:posOffset>
                  </wp:positionV>
                  <wp:extent cx="721070" cy="386661"/>
                  <wp:effectExtent l="0" t="0" r="3175" b="0"/>
                  <wp:wrapNone/>
                  <wp:docPr id="555" name="Picture 555"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1"/>
                          </a:xfrm>
                          <a:prstGeom prst="rect">
                            <a:avLst/>
                          </a:prstGeom>
                        </pic:spPr>
                      </pic:pic>
                    </a:graphicData>
                  </a:graphic>
                </wp:anchor>
              </w:drawing>
            </w:r>
            <w:r w:rsidR="001771C6" w:rsidRPr="007E4863">
              <w:rPr>
                <w:rFonts w:ascii="Arial" w:hAnsi="Arial"/>
                <w:b w:val="0"/>
                <w:sz w:val="18"/>
                <w:szCs w:val="18"/>
              </w:rPr>
              <w:t>Tanques y tuberías instalados o reemplazados después del 11 de abril de 2016</w:t>
            </w:r>
          </w:p>
        </w:tc>
        <w:tc>
          <w:tcPr>
            <w:cnfStyle w:val="000100000000" w:firstRow="0" w:lastRow="0" w:firstColumn="0" w:lastColumn="1" w:oddVBand="0" w:evenVBand="0" w:oddHBand="0" w:evenHBand="0" w:firstRowFirstColumn="0" w:firstRowLastColumn="0" w:lastRowFirstColumn="0" w:lastRowLastColumn="0"/>
            <w:tcW w:w="6705" w:type="dxa"/>
          </w:tcPr>
          <w:p w14:paraId="6312DD21" w14:textId="0308A424" w:rsidR="001771C6" w:rsidRPr="007E4863" w:rsidRDefault="0025148C" w:rsidP="00F37423">
            <w:pPr>
              <w:pStyle w:val="ListParagraph"/>
              <w:numPr>
                <w:ilvl w:val="0"/>
                <w:numId w:val="28"/>
              </w:numPr>
              <w:spacing w:line="216" w:lineRule="auto"/>
              <w:ind w:left="0" w:right="-113"/>
              <w:jc w:val="left"/>
              <w:rPr>
                <w:rFonts w:ascii="Arial" w:hAnsi="Arial" w:cs="Arial"/>
                <w:spacing w:val="-7"/>
                <w:w w:val="105"/>
                <w:sz w:val="18"/>
                <w:szCs w:val="18"/>
              </w:rPr>
            </w:pPr>
            <w:r>
              <w:rPr>
                <w:rFonts w:ascii="Arial" w:hAnsi="Arial"/>
                <w:sz w:val="18"/>
                <w:szCs w:val="18"/>
              </w:rPr>
              <w:t>Doble pared</w:t>
            </w:r>
            <w:r w:rsidR="001771C6" w:rsidRPr="007E4863">
              <w:rPr>
                <w:rFonts w:ascii="Arial" w:hAnsi="Arial"/>
                <w:sz w:val="18"/>
                <w:szCs w:val="18"/>
              </w:rPr>
              <w:t xml:space="preserve"> con monitoreo intersticial </w:t>
            </w:r>
          </w:p>
          <w:p w14:paraId="65BA13B4" w14:textId="4AA865C9" w:rsidR="001771C6" w:rsidRPr="007E4863" w:rsidRDefault="001771C6" w:rsidP="00F37423">
            <w:pPr>
              <w:pStyle w:val="ListParagraph"/>
              <w:numPr>
                <w:ilvl w:val="0"/>
                <w:numId w:val="28"/>
              </w:numPr>
              <w:spacing w:line="216" w:lineRule="auto"/>
              <w:ind w:left="0" w:right="-113"/>
              <w:jc w:val="left"/>
              <w:rPr>
                <w:rFonts w:ascii="Arial" w:hAnsi="Arial" w:cs="Arial"/>
                <w:b w:val="0"/>
                <w:spacing w:val="-7"/>
                <w:w w:val="105"/>
                <w:sz w:val="18"/>
                <w:szCs w:val="18"/>
              </w:rPr>
            </w:pPr>
            <w:r w:rsidRPr="007E4863">
              <w:rPr>
                <w:rFonts w:ascii="Arial" w:hAnsi="Arial"/>
                <w:b w:val="0"/>
                <w:sz w:val="18"/>
                <w:szCs w:val="18"/>
              </w:rPr>
              <w:t xml:space="preserve">Las tuberías a presión también deben tener un detector automático de pérdidas en las líneas </w:t>
            </w:r>
          </w:p>
          <w:p w14:paraId="1B82E54E" w14:textId="6005BE58" w:rsidR="001771C6" w:rsidRPr="007E4863" w:rsidRDefault="001771C6" w:rsidP="00F37423">
            <w:pPr>
              <w:pStyle w:val="ListParagraph"/>
              <w:numPr>
                <w:ilvl w:val="0"/>
                <w:numId w:val="28"/>
              </w:numPr>
              <w:spacing w:line="216" w:lineRule="auto"/>
              <w:ind w:left="0" w:right="-113"/>
              <w:jc w:val="left"/>
              <w:rPr>
                <w:rFonts w:ascii="Arial" w:hAnsi="Arial" w:cs="Arial"/>
                <w:b w:val="0"/>
                <w:spacing w:val="-7"/>
                <w:w w:val="105"/>
                <w:sz w:val="18"/>
                <w:szCs w:val="18"/>
              </w:rPr>
            </w:pPr>
            <w:r w:rsidRPr="007E4863">
              <w:rPr>
                <w:rFonts w:ascii="Arial" w:hAnsi="Arial"/>
                <w:b w:val="0"/>
                <w:sz w:val="18"/>
                <w:szCs w:val="18"/>
              </w:rPr>
              <w:t>Ningún requisito para el sistema de succión (si el sistema tiene las características que se describen en la página 19)</w:t>
            </w:r>
          </w:p>
          <w:p w14:paraId="2E92BCA1" w14:textId="0B6CE315" w:rsidR="00AD4F90" w:rsidRPr="007E4863" w:rsidRDefault="00BF7F2E" w:rsidP="00CC3196">
            <w:pPr>
              <w:pStyle w:val="ListParagraph"/>
              <w:numPr>
                <w:ilvl w:val="0"/>
                <w:numId w:val="28"/>
              </w:numPr>
              <w:spacing w:line="216" w:lineRule="auto"/>
              <w:ind w:left="0" w:right="-113"/>
              <w:jc w:val="left"/>
              <w:rPr>
                <w:rFonts w:ascii="Arial" w:hAnsi="Arial" w:cs="Arial"/>
                <w:b w:val="0"/>
                <w:spacing w:val="-7"/>
                <w:w w:val="105"/>
                <w:sz w:val="18"/>
                <w:szCs w:val="18"/>
              </w:rPr>
            </w:pPr>
            <w:r w:rsidRPr="007E4863">
              <w:rPr>
                <w:rFonts w:ascii="Arial" w:hAnsi="Arial"/>
                <w:sz w:val="18"/>
                <w:szCs w:val="18"/>
              </w:rPr>
              <w:t xml:space="preserve">Probar los </w:t>
            </w:r>
            <w:r w:rsidR="00CC3196" w:rsidRPr="007E4863">
              <w:rPr>
                <w:rFonts w:ascii="Arial" w:hAnsi="Arial"/>
                <w:sz w:val="18"/>
                <w:szCs w:val="18"/>
              </w:rPr>
              <w:t>pozos</w:t>
            </w:r>
            <w:r w:rsidRPr="007E4863">
              <w:rPr>
                <w:rFonts w:ascii="Arial" w:hAnsi="Arial"/>
                <w:sz w:val="18"/>
                <w:szCs w:val="18"/>
              </w:rPr>
              <w:t xml:space="preserve"> de contención que se utilizan para el monitoreo intersticial de las tuberías cada tres años</w:t>
            </w:r>
            <w:r w:rsidRPr="007E4863">
              <w:rPr>
                <w:rFonts w:ascii="Arial" w:hAnsi="Arial"/>
                <w:b w:val="0"/>
                <w:sz w:val="18"/>
                <w:szCs w:val="18"/>
                <w:vertAlign w:val="superscript"/>
              </w:rPr>
              <w:t>2</w:t>
            </w:r>
          </w:p>
        </w:tc>
      </w:tr>
      <w:tr w:rsidR="001771C6" w:rsidRPr="007E4863" w14:paraId="65ED0686" w14:textId="77777777" w:rsidTr="00D46C13">
        <w:trPr>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57D80EA1" w14:textId="7D125EAE" w:rsidR="001771C6" w:rsidRPr="007E4863" w:rsidRDefault="00FE04A2" w:rsidP="00F37423">
            <w:pPr>
              <w:spacing w:line="216" w:lineRule="auto"/>
              <w:ind w:right="-113"/>
              <w:jc w:val="left"/>
              <w:rPr>
                <w:rFonts w:ascii="Arial" w:hAnsi="Arial" w:cs="Arial"/>
                <w:b w:val="0"/>
                <w:spacing w:val="-5"/>
                <w:w w:val="105"/>
                <w:sz w:val="18"/>
                <w:szCs w:val="18"/>
              </w:rPr>
            </w:pPr>
            <w:r>
              <w:rPr>
                <w:rFonts w:ascii="Arial" w:hAnsi="Arial"/>
                <w:noProof/>
                <w:sz w:val="18"/>
                <w:szCs w:val="18"/>
                <w:lang w:val="es-AR" w:eastAsia="es-AR"/>
              </w:rPr>
              <w:drawing>
                <wp:anchor distT="0" distB="0" distL="114300" distR="114300" simplePos="0" relativeHeight="251670735" behindDoc="0" locked="0" layoutInCell="1" allowOverlap="1" wp14:anchorId="7AB604C5" wp14:editId="63300A6B">
                  <wp:simplePos x="0" y="0"/>
                  <wp:positionH relativeFrom="column">
                    <wp:posOffset>-719945</wp:posOffset>
                  </wp:positionH>
                  <wp:positionV relativeFrom="paragraph">
                    <wp:posOffset>339272</wp:posOffset>
                  </wp:positionV>
                  <wp:extent cx="721070" cy="386660"/>
                  <wp:effectExtent l="0" t="0" r="3175" b="0"/>
                  <wp:wrapNone/>
                  <wp:docPr id="556" name="Picture 55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0"/>
                          </a:xfrm>
                          <a:prstGeom prst="rect">
                            <a:avLst/>
                          </a:prstGeom>
                        </pic:spPr>
                      </pic:pic>
                    </a:graphicData>
                  </a:graphic>
                </wp:anchor>
              </w:drawing>
            </w:r>
            <w:r>
              <w:rPr>
                <w:rFonts w:ascii="Arial" w:hAnsi="Arial"/>
                <w:noProof/>
                <w:sz w:val="18"/>
                <w:szCs w:val="18"/>
                <w:lang w:val="es-AR" w:eastAsia="es-AR"/>
              </w:rPr>
              <mc:AlternateContent>
                <mc:Choice Requires="wps">
                  <w:drawing>
                    <wp:anchor distT="0" distB="0" distL="114300" distR="114300" simplePos="0" relativeHeight="251677903" behindDoc="0" locked="0" layoutInCell="1" allowOverlap="1" wp14:anchorId="44C740AE" wp14:editId="6981EF77">
                      <wp:simplePos x="0" y="0"/>
                      <wp:positionH relativeFrom="column">
                        <wp:posOffset>-714720</wp:posOffset>
                      </wp:positionH>
                      <wp:positionV relativeFrom="paragraph">
                        <wp:posOffset>72789</wp:posOffset>
                      </wp:positionV>
                      <wp:extent cx="642693" cy="167205"/>
                      <wp:effectExtent l="0" t="0" r="5080" b="762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93" cy="167205"/>
                              </a:xfrm>
                              <a:prstGeom prst="rect">
                                <a:avLst/>
                              </a:prstGeom>
                              <a:solidFill>
                                <a:srgbClr val="E56F25"/>
                              </a:solidFill>
                              <a:ln w="9525">
                                <a:noFill/>
                                <a:miter lim="800000"/>
                                <a:headEnd/>
                                <a:tailEnd/>
                              </a:ln>
                            </wps:spPr>
                            <wps:txbx>
                              <w:txbxContent>
                                <w:p w14:paraId="12A14920"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anchor>
                  </w:drawing>
                </mc:Choice>
                <mc:Fallback>
                  <w:pict>
                    <v:shape w14:anchorId="44C740AE" id="_x0000_s1050" type="#_x0000_t202" style="position:absolute;margin-left:-56.3pt;margin-top:5.75pt;width:50.6pt;height:13.15pt;z-index:2516779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" fillcolor="#e56f25" stroked="f">
                      <v:textbox style="mso-fit-shape-to-text:t" inset="0,0,0,0">
                        <w:txbxContent>
                          <w:p w14:paraId="12A14920"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1771C6" w:rsidRPr="007E4863">
              <w:rPr>
                <w:rFonts w:ascii="Arial" w:hAnsi="Arial"/>
                <w:b w:val="0"/>
                <w:sz w:val="18"/>
                <w:szCs w:val="18"/>
              </w:rPr>
              <w:t xml:space="preserve">Pruebas de detección de </w:t>
            </w:r>
            <w:r w:rsidR="00ED48A7" w:rsidRPr="007E4863">
              <w:rPr>
                <w:rFonts w:ascii="Arial" w:hAnsi="Arial"/>
                <w:b w:val="0"/>
                <w:sz w:val="18"/>
                <w:szCs w:val="18"/>
              </w:rPr>
              <w:t xml:space="preserve">derrames </w:t>
            </w:r>
            <w:r w:rsidR="001771C6" w:rsidRPr="007E4863">
              <w:rPr>
                <w:rFonts w:ascii="Arial" w:hAnsi="Arial"/>
                <w:b w:val="0"/>
                <w:sz w:val="18"/>
                <w:szCs w:val="18"/>
              </w:rPr>
              <w:t>iniciadas a partir del 13 de octubre de 2018</w:t>
            </w:r>
          </w:p>
        </w:tc>
        <w:tc>
          <w:tcPr>
            <w:cnfStyle w:val="000100000000" w:firstRow="0" w:lastRow="0" w:firstColumn="0" w:lastColumn="1" w:oddVBand="0" w:evenVBand="0" w:oddHBand="0" w:evenHBand="0" w:firstRowFirstColumn="0" w:firstRowLastColumn="0" w:lastRowFirstColumn="0" w:lastRowLastColumn="0"/>
            <w:tcW w:w="6705" w:type="dxa"/>
          </w:tcPr>
          <w:p w14:paraId="16B62D1A" w14:textId="216D9C59" w:rsidR="001771C6" w:rsidRPr="007E4863" w:rsidRDefault="00027057" w:rsidP="00F37423">
            <w:pPr>
              <w:pStyle w:val="ListParagraph"/>
              <w:numPr>
                <w:ilvl w:val="0"/>
                <w:numId w:val="28"/>
              </w:numPr>
              <w:spacing w:line="216" w:lineRule="auto"/>
              <w:ind w:left="0" w:right="-113"/>
              <w:jc w:val="left"/>
              <w:rPr>
                <w:rFonts w:ascii="Arial" w:hAnsi="Arial" w:cs="Arial"/>
                <w:spacing w:val="-5"/>
                <w:w w:val="105"/>
                <w:sz w:val="18"/>
                <w:szCs w:val="18"/>
              </w:rPr>
            </w:pPr>
            <w:r w:rsidRPr="007E4863">
              <w:rPr>
                <w:rFonts w:ascii="Arial" w:hAnsi="Arial"/>
                <w:sz w:val="18"/>
                <w:szCs w:val="18"/>
              </w:rPr>
              <w:t xml:space="preserve">Pruebas anuales de la operabilidad del equipo de detección de </w:t>
            </w:r>
            <w:r w:rsidR="00ED48A7" w:rsidRPr="007E4863">
              <w:rPr>
                <w:rFonts w:ascii="Arial" w:hAnsi="Arial"/>
                <w:sz w:val="18"/>
                <w:szCs w:val="18"/>
              </w:rPr>
              <w:t xml:space="preserve">derrames </w:t>
            </w:r>
          </w:p>
        </w:tc>
      </w:tr>
      <w:tr w:rsidR="002F6F78" w:rsidRPr="007E4863" w14:paraId="6AE6A302"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39ADEBCB" w14:textId="1C8EFF6C" w:rsidR="002F6F78" w:rsidRPr="007E4863" w:rsidRDefault="00FE04A2" w:rsidP="00F37423">
            <w:pPr>
              <w:spacing w:line="216" w:lineRule="auto"/>
              <w:ind w:right="-113"/>
              <w:jc w:val="left"/>
              <w:rPr>
                <w:rFonts w:ascii="Arial" w:hAnsi="Arial" w:cs="Arial"/>
                <w:b w:val="0"/>
                <w:spacing w:val="-5"/>
                <w:w w:val="105"/>
                <w:sz w:val="18"/>
                <w:szCs w:val="18"/>
              </w:rPr>
            </w:pPr>
            <w:r>
              <w:rPr>
                <w:rFonts w:ascii="Arial" w:hAnsi="Arial"/>
                <w:noProof/>
                <w:sz w:val="18"/>
                <w:szCs w:val="18"/>
                <w:lang w:val="es-AR" w:eastAsia="es-AR"/>
              </w:rPr>
              <mc:AlternateContent>
                <mc:Choice Requires="wps">
                  <w:drawing>
                    <wp:anchor distT="0" distB="0" distL="114300" distR="114300" simplePos="0" relativeHeight="251678927" behindDoc="0" locked="0" layoutInCell="1" allowOverlap="1" wp14:anchorId="34E98E7A" wp14:editId="38CCA177">
                      <wp:simplePos x="0" y="0"/>
                      <wp:positionH relativeFrom="column">
                        <wp:posOffset>-714720</wp:posOffset>
                      </wp:positionH>
                      <wp:positionV relativeFrom="paragraph">
                        <wp:posOffset>55844</wp:posOffset>
                      </wp:positionV>
                      <wp:extent cx="642693" cy="167205"/>
                      <wp:effectExtent l="0" t="0" r="5080" b="762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93" cy="167205"/>
                              </a:xfrm>
                              <a:prstGeom prst="rect">
                                <a:avLst/>
                              </a:prstGeom>
                              <a:solidFill>
                                <a:srgbClr val="E56F25"/>
                              </a:solidFill>
                              <a:ln w="9525">
                                <a:noFill/>
                                <a:miter lim="800000"/>
                                <a:headEnd/>
                                <a:tailEnd/>
                              </a:ln>
                            </wps:spPr>
                            <wps:txbx>
                              <w:txbxContent>
                                <w:p w14:paraId="346B4401"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anchor>
                  </w:drawing>
                </mc:Choice>
                <mc:Fallback>
                  <w:pict>
                    <v:shape w14:anchorId="34E98E7A" id="_x0000_s1051" type="#_x0000_t202" style="position:absolute;margin-left:-56.3pt;margin-top:4.4pt;width:50.6pt;height:13.15pt;z-index:2516789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" fillcolor="#e56f25" stroked="f">
                      <v:textbox style="mso-fit-shape-to-text:t" inset="0,0,0,0">
                        <w:txbxContent>
                          <w:p w14:paraId="346B4401"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2F6F78" w:rsidRPr="007E4863">
              <w:rPr>
                <w:rFonts w:ascii="Arial" w:hAnsi="Arial"/>
                <w:b w:val="0"/>
                <w:sz w:val="18"/>
                <w:szCs w:val="18"/>
              </w:rPr>
              <w:t>Facilita el uso de monitoreo de vapor o de aguas freáticas</w:t>
            </w:r>
          </w:p>
        </w:tc>
        <w:tc>
          <w:tcPr>
            <w:cnfStyle w:val="000100000000" w:firstRow="0" w:lastRow="0" w:firstColumn="0" w:lastColumn="1" w:oddVBand="0" w:evenVBand="0" w:oddHBand="0" w:evenHBand="0" w:firstRowFirstColumn="0" w:firstRowLastColumn="0" w:lastRowFirstColumn="0" w:lastRowLastColumn="0"/>
            <w:tcW w:w="6705" w:type="dxa"/>
          </w:tcPr>
          <w:p w14:paraId="603BA2EF" w14:textId="0FC17F35" w:rsidR="002F6F78" w:rsidRPr="007E4863" w:rsidRDefault="00847B68" w:rsidP="00F37423">
            <w:pPr>
              <w:pStyle w:val="ListParagraph"/>
              <w:numPr>
                <w:ilvl w:val="0"/>
                <w:numId w:val="28"/>
              </w:numPr>
              <w:spacing w:line="216" w:lineRule="auto"/>
              <w:ind w:left="0" w:right="-113"/>
              <w:jc w:val="left"/>
              <w:rPr>
                <w:rFonts w:ascii="Arial" w:hAnsi="Arial" w:cs="Arial"/>
                <w:spacing w:val="-5"/>
                <w:w w:val="105"/>
                <w:sz w:val="18"/>
                <w:szCs w:val="18"/>
              </w:rPr>
            </w:pPr>
            <w:r w:rsidRPr="007E4863">
              <w:rPr>
                <w:rFonts w:ascii="Arial" w:hAnsi="Arial"/>
                <w:sz w:val="18"/>
                <w:szCs w:val="18"/>
              </w:rPr>
              <w:t>Con el 13 de octubre de 2018 como fecha límite, comenzar a llevar un registro de evaluaciones del sitio mientras se utilice el método</w:t>
            </w:r>
          </w:p>
        </w:tc>
      </w:tr>
      <w:tr w:rsidR="00765C77" w:rsidRPr="007E4863" w14:paraId="25C44D43"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733DD293" w14:textId="79522C1A" w:rsidR="00765C77" w:rsidRPr="007E4863" w:rsidRDefault="00FE04A2" w:rsidP="00F37423">
            <w:pPr>
              <w:spacing w:line="216" w:lineRule="auto"/>
              <w:ind w:right="-113"/>
              <w:rPr>
                <w:rFonts w:ascii="Arial" w:hAnsi="Arial" w:cs="Arial"/>
                <w:b w:val="0"/>
                <w:color w:val="FFFFFF" w:themeColor="background1"/>
                <w:w w:val="105"/>
                <w:sz w:val="18"/>
                <w:szCs w:val="18"/>
              </w:rPr>
            </w:pPr>
            <w:r>
              <w:rPr>
                <w:rFonts w:ascii="Arial" w:hAnsi="Arial"/>
                <w:noProof/>
                <w:color w:val="FFFFFF" w:themeColor="background1"/>
                <w:sz w:val="18"/>
                <w:szCs w:val="18"/>
                <w:lang w:val="es-AR" w:eastAsia="es-AR"/>
              </w:rPr>
              <w:drawing>
                <wp:anchor distT="0" distB="0" distL="114300" distR="114300" simplePos="0" relativeHeight="251671759" behindDoc="0" locked="0" layoutInCell="1" allowOverlap="1" wp14:anchorId="6072E252" wp14:editId="450C8D1A">
                  <wp:simplePos x="0" y="0"/>
                  <wp:positionH relativeFrom="column">
                    <wp:posOffset>-719945</wp:posOffset>
                  </wp:positionH>
                  <wp:positionV relativeFrom="paragraph">
                    <wp:posOffset>96502</wp:posOffset>
                  </wp:positionV>
                  <wp:extent cx="721070" cy="386661"/>
                  <wp:effectExtent l="0" t="0" r="3175" b="0"/>
                  <wp:wrapNone/>
                  <wp:docPr id="560" name="Picture 560"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1"/>
                          </a:xfrm>
                          <a:prstGeom prst="rect">
                            <a:avLst/>
                          </a:prstGeom>
                        </pic:spPr>
                      </pic:pic>
                    </a:graphicData>
                  </a:graphic>
                </wp:anchor>
              </w:drawing>
            </w:r>
            <w:r w:rsidR="00765C77" w:rsidRPr="007E4863">
              <w:rPr>
                <w:rFonts w:ascii="Arial" w:hAnsi="Arial"/>
                <w:color w:val="FFFFFF" w:themeColor="background1"/>
                <w:sz w:val="18"/>
                <w:szCs w:val="18"/>
              </w:rPr>
              <w:t>Inspecciones de recorrido (páginas 21-22)</w:t>
            </w:r>
          </w:p>
        </w:tc>
      </w:tr>
      <w:tr w:rsidR="00765C77" w:rsidRPr="007E4863" w14:paraId="288129C2"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76D4C08E" w14:textId="56A52220" w:rsidR="00765C77" w:rsidRPr="007E4863" w:rsidRDefault="00FE04A2" w:rsidP="00F37423">
            <w:pPr>
              <w:spacing w:line="216" w:lineRule="auto"/>
              <w:ind w:right="-113"/>
              <w:jc w:val="left"/>
              <w:rPr>
                <w:rFonts w:ascii="Arial" w:hAnsi="Arial" w:cs="Arial"/>
                <w:b w:val="0"/>
                <w:spacing w:val="-8"/>
                <w:w w:val="105"/>
                <w:sz w:val="18"/>
                <w:szCs w:val="18"/>
              </w:rPr>
            </w:pPr>
            <w:r>
              <w:rPr>
                <w:rFonts w:ascii="Arial" w:hAnsi="Arial"/>
                <w:noProof/>
                <w:sz w:val="18"/>
                <w:szCs w:val="18"/>
                <w:lang w:val="es-AR" w:eastAsia="es-AR"/>
              </w:rPr>
              <mc:AlternateContent>
                <mc:Choice Requires="wps">
                  <w:drawing>
                    <wp:anchor distT="0" distB="0" distL="114300" distR="114300" simplePos="0" relativeHeight="251676879" behindDoc="0" locked="0" layoutInCell="1" allowOverlap="1" wp14:anchorId="181B1978" wp14:editId="11D9BF05">
                      <wp:simplePos x="0" y="0"/>
                      <wp:positionH relativeFrom="column">
                        <wp:posOffset>-719945</wp:posOffset>
                      </wp:positionH>
                      <wp:positionV relativeFrom="paragraph">
                        <wp:posOffset>49294</wp:posOffset>
                      </wp:positionV>
                      <wp:extent cx="642693" cy="167205"/>
                      <wp:effectExtent l="0" t="0" r="5080" b="762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93" cy="167205"/>
                              </a:xfrm>
                              <a:prstGeom prst="rect">
                                <a:avLst/>
                              </a:prstGeom>
                              <a:solidFill>
                                <a:srgbClr val="E56F25"/>
                              </a:solidFill>
                              <a:ln w="9525">
                                <a:noFill/>
                                <a:miter lim="800000"/>
                                <a:headEnd/>
                                <a:tailEnd/>
                              </a:ln>
                            </wps:spPr>
                            <wps:txbx>
                              <w:txbxContent>
                                <w:p w14:paraId="5EF77440"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anchor>
                  </w:drawing>
                </mc:Choice>
                <mc:Fallback>
                  <w:pict>
                    <v:shape w14:anchorId="181B1978" id="_x0000_s1052" type="#_x0000_t202" style="position:absolute;margin-left:-56.7pt;margin-top:3.9pt;width:50.6pt;height:13.15pt;z-index:2516768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" fillcolor="#e56f25" stroked="f">
                      <v:textbox style="mso-fit-shape-to-text:t" inset="0,0,0,0">
                        <w:txbxContent>
                          <w:p w14:paraId="5EF77440"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765C77" w:rsidRPr="007E4863">
              <w:rPr>
                <w:rFonts w:ascii="Arial" w:hAnsi="Arial"/>
                <w:b w:val="0"/>
                <w:sz w:val="18"/>
                <w:szCs w:val="18"/>
              </w:rPr>
              <w:t>Todas las instalaciones a partir del 13 de octubre de 2018</w:t>
            </w:r>
          </w:p>
        </w:tc>
        <w:tc>
          <w:tcPr>
            <w:cnfStyle w:val="000100000000" w:firstRow="0" w:lastRow="0" w:firstColumn="0" w:lastColumn="1" w:oddVBand="0" w:evenVBand="0" w:oddHBand="0" w:evenHBand="0" w:firstRowFirstColumn="0" w:firstRowLastColumn="0" w:lastRowFirstColumn="0" w:lastRowLastColumn="0"/>
            <w:tcW w:w="6705" w:type="dxa"/>
          </w:tcPr>
          <w:p w14:paraId="5AEBF0C9" w14:textId="3DA86F33" w:rsidR="00765C77" w:rsidRPr="007E4863" w:rsidRDefault="00027057" w:rsidP="00F37423">
            <w:pPr>
              <w:pStyle w:val="ListParagraph"/>
              <w:numPr>
                <w:ilvl w:val="0"/>
                <w:numId w:val="28"/>
              </w:numPr>
              <w:spacing w:line="216" w:lineRule="auto"/>
              <w:ind w:left="0" w:right="-113"/>
              <w:jc w:val="left"/>
              <w:rPr>
                <w:rFonts w:ascii="Arial" w:eastAsia="Arial" w:hAnsi="Arial" w:cs="Arial"/>
                <w:sz w:val="18"/>
                <w:szCs w:val="18"/>
              </w:rPr>
            </w:pPr>
            <w:r w:rsidRPr="007E4863">
              <w:rPr>
                <w:rFonts w:ascii="Arial" w:hAnsi="Arial"/>
                <w:sz w:val="18"/>
                <w:szCs w:val="18"/>
              </w:rPr>
              <w:t xml:space="preserve">Inspecciones de recorrido cada 30 días y anuales </w:t>
            </w:r>
          </w:p>
        </w:tc>
      </w:tr>
      <w:tr w:rsidR="00765C77" w:rsidRPr="007E4863" w14:paraId="7DB73007"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51A68E8A" w14:textId="736B8AF9" w:rsidR="00765C77" w:rsidRPr="007E4863" w:rsidRDefault="00765C77" w:rsidP="00F37423">
            <w:pPr>
              <w:spacing w:line="216" w:lineRule="auto"/>
              <w:ind w:right="-113"/>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Compatibilidad (páginas 23-24)</w:t>
            </w:r>
          </w:p>
        </w:tc>
      </w:tr>
      <w:tr w:rsidR="00765C77" w:rsidRPr="007E4863" w14:paraId="5540BA46"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77BA6BF5" w14:textId="4FC269FF" w:rsidR="00765C77" w:rsidRPr="007E4863" w:rsidRDefault="00FE04A2" w:rsidP="00F37423">
            <w:pPr>
              <w:spacing w:line="216" w:lineRule="auto"/>
              <w:ind w:right="-113"/>
              <w:jc w:val="left"/>
              <w:rPr>
                <w:rFonts w:ascii="Arial" w:hAnsi="Arial" w:cs="Arial"/>
                <w:b w:val="0"/>
                <w:spacing w:val="-8"/>
                <w:w w:val="105"/>
                <w:sz w:val="18"/>
                <w:szCs w:val="18"/>
              </w:rPr>
            </w:pPr>
            <w:r>
              <w:rPr>
                <w:rFonts w:ascii="Arial" w:hAnsi="Arial"/>
                <w:noProof/>
                <w:sz w:val="18"/>
                <w:szCs w:val="18"/>
                <w:lang w:val="es-AR" w:eastAsia="es-AR"/>
              </w:rPr>
              <w:drawing>
                <wp:anchor distT="0" distB="0" distL="114300" distR="114300" simplePos="0" relativeHeight="251672783" behindDoc="0" locked="0" layoutInCell="1" allowOverlap="1" wp14:anchorId="135FCBED" wp14:editId="0D8DFD4F">
                  <wp:simplePos x="0" y="0"/>
                  <wp:positionH relativeFrom="column">
                    <wp:posOffset>-719945</wp:posOffset>
                  </wp:positionH>
                  <wp:positionV relativeFrom="paragraph">
                    <wp:posOffset>201894</wp:posOffset>
                  </wp:positionV>
                  <wp:extent cx="721070" cy="386661"/>
                  <wp:effectExtent l="0" t="0" r="3175" b="0"/>
                  <wp:wrapNone/>
                  <wp:docPr id="566" name="Picture 56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Picture 566"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1"/>
                          </a:xfrm>
                          <a:prstGeom prst="rect">
                            <a:avLst/>
                          </a:prstGeom>
                        </pic:spPr>
                      </pic:pic>
                    </a:graphicData>
                  </a:graphic>
                </wp:anchor>
              </w:drawing>
            </w:r>
            <w:r>
              <w:rPr>
                <w:rFonts w:ascii="Arial" w:hAnsi="Arial"/>
                <w:noProof/>
                <w:sz w:val="18"/>
                <w:szCs w:val="18"/>
                <w:lang w:val="es-AR" w:eastAsia="es-AR"/>
              </w:rPr>
              <mc:AlternateContent>
                <mc:Choice Requires="wps">
                  <w:drawing>
                    <wp:anchor distT="0" distB="0" distL="114300" distR="114300" simplePos="0" relativeHeight="251679951" behindDoc="0" locked="0" layoutInCell="1" allowOverlap="1" wp14:anchorId="70694BE0" wp14:editId="1D5B2807">
                      <wp:simplePos x="0" y="0"/>
                      <wp:positionH relativeFrom="column">
                        <wp:posOffset>-709495</wp:posOffset>
                      </wp:positionH>
                      <wp:positionV relativeFrom="paragraph">
                        <wp:posOffset>285496</wp:posOffset>
                      </wp:positionV>
                      <wp:extent cx="642693" cy="161980"/>
                      <wp:effectExtent l="0" t="0" r="5080" b="762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93" cy="161980"/>
                              </a:xfrm>
                              <a:prstGeom prst="rect">
                                <a:avLst/>
                              </a:prstGeom>
                              <a:solidFill>
                                <a:srgbClr val="E56F25"/>
                              </a:solidFill>
                              <a:ln w="9525">
                                <a:noFill/>
                                <a:miter lim="800000"/>
                                <a:headEnd/>
                                <a:tailEnd/>
                              </a:ln>
                            </wps:spPr>
                            <wps:txbx>
                              <w:txbxContent>
                                <w:p w14:paraId="627A08E9"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anchor>
                  </w:drawing>
                </mc:Choice>
                <mc:Fallback>
                  <w:pict>
                    <v:shape w14:anchorId="70694BE0" id="_x0000_s1053" type="#_x0000_t202" style="position:absolute;margin-left:-55.85pt;margin-top:22.5pt;width:50.6pt;height:12.75pt;z-index:2516799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" fillcolor="#e56f25" stroked="f">
                      <v:textbox style="mso-fit-shape-to-text:t" inset="0,0,0,0">
                        <w:txbxContent>
                          <w:p w14:paraId="627A08E9"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765C77" w:rsidRPr="007E4863">
              <w:rPr>
                <w:rFonts w:ascii="Arial" w:hAnsi="Arial"/>
                <w:b w:val="0"/>
                <w:sz w:val="18"/>
                <w:szCs w:val="18"/>
              </w:rPr>
              <w:t>Todas las instalaciones</w:t>
            </w:r>
          </w:p>
        </w:tc>
        <w:tc>
          <w:tcPr>
            <w:cnfStyle w:val="000100000000" w:firstRow="0" w:lastRow="0" w:firstColumn="0" w:lastColumn="1" w:oddVBand="0" w:evenVBand="0" w:oddHBand="0" w:evenHBand="0" w:firstRowFirstColumn="0" w:firstRowLastColumn="0" w:lastRowFirstColumn="0" w:lastRowLastColumn="0"/>
            <w:tcW w:w="6705" w:type="dxa"/>
          </w:tcPr>
          <w:p w14:paraId="60EDE55D" w14:textId="77777777" w:rsidR="0052284E" w:rsidRPr="007E4863" w:rsidRDefault="00765C77"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Utilizar sistemas UST fabricados o revestidos con un material compatible con la sustancia almacenada</w:t>
            </w:r>
          </w:p>
          <w:p w14:paraId="45CC9A1A" w14:textId="21851800" w:rsidR="00765C77" w:rsidRPr="007E4863" w:rsidRDefault="0052284E"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sz w:val="18"/>
                <w:szCs w:val="18"/>
              </w:rPr>
              <w:t>En el caso en el que se almacenan ciertas sustancias reguladas, llevar registros en los que se demuestre el cumplimiento con el requisito de compatibilidad</w:t>
            </w:r>
          </w:p>
        </w:tc>
      </w:tr>
      <w:tr w:rsidR="002F6F78" w:rsidRPr="007E4863" w14:paraId="7069C306"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37E1E70E" w14:textId="5A73F159" w:rsidR="002F6F78" w:rsidRPr="007E4863" w:rsidRDefault="00D629BA" w:rsidP="00F37423">
            <w:pPr>
              <w:spacing w:line="216" w:lineRule="auto"/>
              <w:ind w:right="-113"/>
              <w:rPr>
                <w:rFonts w:ascii="Arial" w:hAnsi="Arial" w:cs="Arial"/>
                <w:b w:val="0"/>
                <w:color w:val="FFFFFF" w:themeColor="background1"/>
                <w:spacing w:val="-4"/>
                <w:w w:val="105"/>
                <w:sz w:val="18"/>
                <w:szCs w:val="18"/>
              </w:rPr>
            </w:pPr>
            <w:r w:rsidRPr="007E4863">
              <w:rPr>
                <w:rFonts w:ascii="Arial" w:hAnsi="Arial"/>
                <w:noProof/>
                <w:sz w:val="18"/>
                <w:szCs w:val="18"/>
              </w:rPr>
              <mc:AlternateContent>
                <mc:Choice Requires="wps">
                  <w:drawing>
                    <wp:anchor distT="0" distB="0" distL="114300" distR="114300" simplePos="0" relativeHeight="251680975" behindDoc="0" locked="0" layoutInCell="1" allowOverlap="1" wp14:anchorId="31E2D309" wp14:editId="45D00CA8">
                      <wp:simplePos x="0" y="0"/>
                      <wp:positionH relativeFrom="column">
                        <wp:posOffset>-711200</wp:posOffset>
                      </wp:positionH>
                      <wp:positionV relativeFrom="paragraph">
                        <wp:posOffset>106045</wp:posOffset>
                      </wp:positionV>
                      <wp:extent cx="642620" cy="1403985"/>
                      <wp:effectExtent l="0" t="0" r="5080" b="762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75BF91E7"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1E2D309" id="_x0000_s1054" type="#_x0000_t202" style="position:absolute;left:0;text-align:left;margin-left:-56pt;margin-top:8.35pt;width:50.6pt;height:110.55pt;z-index:25168097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" fillcolor="#e56f25" stroked="f">
                      <v:textbox style="mso-fit-shape-to-text:t" inset="0,0,0,0">
                        <w:txbxContent>
                          <w:p w14:paraId="75BF91E7"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2F6F78" w:rsidRPr="007E4863">
              <w:rPr>
                <w:rFonts w:ascii="Arial" w:hAnsi="Arial"/>
                <w:color w:val="FFFFFF" w:themeColor="background1"/>
                <w:sz w:val="18"/>
                <w:szCs w:val="18"/>
              </w:rPr>
              <w:t>Capacitación para operadores (página 25)</w:t>
            </w:r>
          </w:p>
        </w:tc>
      </w:tr>
      <w:tr w:rsidR="002F6F78" w:rsidRPr="007E4863" w14:paraId="23F5204F"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246BAD33" w14:textId="0FC13E8E" w:rsidR="002F6F78" w:rsidRPr="007E4863" w:rsidRDefault="002F6F78" w:rsidP="00F37423">
            <w:pPr>
              <w:spacing w:line="216" w:lineRule="auto"/>
              <w:ind w:right="-113"/>
              <w:jc w:val="left"/>
              <w:rPr>
                <w:rFonts w:ascii="Arial" w:hAnsi="Arial" w:cs="Arial"/>
                <w:b w:val="0"/>
                <w:spacing w:val="-8"/>
                <w:w w:val="105"/>
                <w:sz w:val="18"/>
                <w:szCs w:val="18"/>
              </w:rPr>
            </w:pPr>
            <w:r w:rsidRPr="007E4863">
              <w:rPr>
                <w:rFonts w:ascii="Arial" w:hAnsi="Arial"/>
                <w:b w:val="0"/>
                <w:sz w:val="18"/>
                <w:szCs w:val="18"/>
              </w:rPr>
              <w:t>Todas las instalaciones a</w:t>
            </w:r>
            <w:r w:rsidR="00E4075A" w:rsidRPr="007E4863">
              <w:rPr>
                <w:rFonts w:ascii="Arial" w:hAnsi="Arial"/>
                <w:b w:val="0"/>
                <w:sz w:val="18"/>
                <w:szCs w:val="18"/>
              </w:rPr>
              <w:t> </w:t>
            </w:r>
            <w:r w:rsidRPr="007E4863">
              <w:rPr>
                <w:rFonts w:ascii="Arial" w:hAnsi="Arial"/>
                <w:b w:val="0"/>
                <w:sz w:val="18"/>
                <w:szCs w:val="18"/>
              </w:rPr>
              <w:t>partir del 13 de octubre de 2018</w:t>
            </w:r>
          </w:p>
        </w:tc>
        <w:tc>
          <w:tcPr>
            <w:cnfStyle w:val="000100000000" w:firstRow="0" w:lastRow="0" w:firstColumn="0" w:lastColumn="1" w:oddVBand="0" w:evenVBand="0" w:oddHBand="0" w:evenHBand="0" w:firstRowFirstColumn="0" w:firstRowLastColumn="0" w:lastRowFirstColumn="0" w:lastRowLastColumn="0"/>
            <w:tcW w:w="6705" w:type="dxa"/>
          </w:tcPr>
          <w:p w14:paraId="51E04648" w14:textId="2F49C1C4" w:rsidR="002F6F78" w:rsidRPr="007E4863" w:rsidRDefault="00230E1B" w:rsidP="00F37423">
            <w:pPr>
              <w:pStyle w:val="ListParagraph"/>
              <w:numPr>
                <w:ilvl w:val="0"/>
                <w:numId w:val="28"/>
              </w:numPr>
              <w:spacing w:line="216" w:lineRule="auto"/>
              <w:ind w:left="0" w:right="-113"/>
              <w:jc w:val="left"/>
              <w:rPr>
                <w:rFonts w:ascii="Arial" w:eastAsia="Arial" w:hAnsi="Arial" w:cs="Arial"/>
                <w:sz w:val="18"/>
                <w:szCs w:val="18"/>
              </w:rPr>
            </w:pPr>
            <w:r w:rsidRPr="007E4863">
              <w:rPr>
                <w:rFonts w:ascii="Arial" w:hAnsi="Arial"/>
                <w:sz w:val="18"/>
                <w:szCs w:val="18"/>
              </w:rPr>
              <w:t xml:space="preserve">Contar con operadores Clases A, B y C designados y capacitados </w:t>
            </w:r>
          </w:p>
        </w:tc>
      </w:tr>
      <w:tr w:rsidR="00765C77" w:rsidRPr="007E4863" w14:paraId="4FDE7FCF"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35210C38" w14:textId="16111F70" w:rsidR="00765C77" w:rsidRPr="007E4863" w:rsidRDefault="00765C77" w:rsidP="00F37423">
            <w:pPr>
              <w:spacing w:line="216" w:lineRule="auto"/>
              <w:ind w:right="-113"/>
              <w:rPr>
                <w:rFonts w:ascii="Arial" w:hAnsi="Arial" w:cs="Arial"/>
                <w:color w:val="FFFFFF" w:themeColor="background1"/>
                <w:w w:val="105"/>
                <w:sz w:val="18"/>
                <w:szCs w:val="18"/>
              </w:rPr>
            </w:pPr>
            <w:r w:rsidRPr="007E4863">
              <w:rPr>
                <w:rFonts w:ascii="Arial" w:hAnsi="Arial"/>
                <w:color w:val="FFFFFF" w:themeColor="background1"/>
                <w:sz w:val="18"/>
                <w:szCs w:val="18"/>
              </w:rPr>
              <w:t>Reparaciones (páginas 26-27)</w:t>
            </w:r>
          </w:p>
        </w:tc>
      </w:tr>
      <w:tr w:rsidR="00765C77" w:rsidRPr="007E4863" w14:paraId="0DC9AF26"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25D9FC45" w14:textId="59A8E87A" w:rsidR="00765C77" w:rsidRPr="007E4863" w:rsidRDefault="008C5AA7" w:rsidP="00F37423">
            <w:pPr>
              <w:spacing w:line="216" w:lineRule="auto"/>
              <w:ind w:right="-113"/>
              <w:jc w:val="left"/>
              <w:rPr>
                <w:rFonts w:ascii="Arial" w:hAnsi="Arial" w:cs="Arial"/>
                <w:b w:val="0"/>
                <w:spacing w:val="-7"/>
                <w:w w:val="105"/>
                <w:sz w:val="18"/>
                <w:szCs w:val="18"/>
              </w:rPr>
            </w:pPr>
            <w:r>
              <w:rPr>
                <w:rFonts w:ascii="Arial" w:hAnsi="Arial"/>
                <w:noProof/>
                <w:sz w:val="18"/>
                <w:szCs w:val="18"/>
                <w:lang w:val="es-AR" w:eastAsia="es-AR"/>
              </w:rPr>
              <mc:AlternateContent>
                <mc:Choice Requires="wpg">
                  <w:drawing>
                    <wp:anchor distT="0" distB="0" distL="114300" distR="114300" simplePos="0" relativeHeight="251667663" behindDoc="0" locked="0" layoutInCell="1" allowOverlap="1" wp14:anchorId="3FEB67C3" wp14:editId="0048D54B">
                      <wp:simplePos x="0" y="0"/>
                      <wp:positionH relativeFrom="column">
                        <wp:posOffset>-719945</wp:posOffset>
                      </wp:positionH>
                      <wp:positionV relativeFrom="paragraph">
                        <wp:posOffset>220490</wp:posOffset>
                      </wp:positionV>
                      <wp:extent cx="721070" cy="386661"/>
                      <wp:effectExtent l="0" t="0" r="3175" b="0"/>
                      <wp:wrapNone/>
                      <wp:docPr id="116" name="116 Grupo"/>
                      <wp:cNvGraphicFramePr/>
                      <a:graphic xmlns:a="http://schemas.openxmlformats.org/drawingml/2006/main">
                        <a:graphicData uri="http://schemas.microsoft.com/office/word/2010/wordprocessingGroup">
                          <wpg:wgp>
                            <wpg:cNvGrpSpPr/>
                            <wpg:grpSpPr>
                              <a:xfrm>
                                <a:off x="0" y="0"/>
                                <a:ext cx="721070" cy="386661"/>
                                <a:chOff x="0" y="-47025"/>
                                <a:chExt cx="721070" cy="386661"/>
                              </a:xfrm>
                            </wpg:grpSpPr>
                            <pic:pic xmlns:pic="http://schemas.openxmlformats.org/drawingml/2006/picture">
                              <pic:nvPicPr>
                                <pic:cNvPr id="35" name="Picture 35"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47025"/>
                                  <a:ext cx="721070" cy="386661"/>
                                </a:xfrm>
                                <a:prstGeom prst="rect">
                                  <a:avLst/>
                                </a:prstGeom>
                              </pic:spPr>
                            </pic:pic>
                            <wps:wsp>
                              <wps:cNvPr id="42" name="Cuadro de texto 2"/>
                              <wps:cNvSpPr txBox="1">
                                <a:spLocks noChangeArrowheads="1"/>
                              </wps:cNvSpPr>
                              <wps:spPr bwMode="auto">
                                <a:xfrm>
                                  <a:off x="5225" y="36577"/>
                                  <a:ext cx="642693" cy="167205"/>
                                </a:xfrm>
                                <a:prstGeom prst="rect">
                                  <a:avLst/>
                                </a:prstGeom>
                                <a:solidFill>
                                  <a:srgbClr val="E56F25"/>
                                </a:solidFill>
                                <a:ln w="9525">
                                  <a:noFill/>
                                  <a:miter lim="800000"/>
                                  <a:headEnd/>
                                  <a:tailEnd/>
                                </a:ln>
                              </wps:spPr>
                              <wps:txbx>
                                <w:txbxContent>
                                  <w:p w14:paraId="474E68E2"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g:wgp>
                        </a:graphicData>
                      </a:graphic>
                    </wp:anchor>
                  </w:drawing>
                </mc:Choice>
                <mc:Fallback>
                  <w:pict>
                    <v:group w14:anchorId="3FEB67C3" id="116 Grupo" o:spid="_x0000_s1055" style="position:absolute;margin-left:-56.7pt;margin-top:17.35pt;width:56.8pt;height:30.45pt;z-index:251667663" coordorigin=",-470" coordsize="7210,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">
                      <v:shape id="Picture 35" o:spid="_x0000_s1056" type="#_x0000_t75" alt="Actualizado" style="position:absolute;top:-470;width:7210;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">
                        <v:imagedata r:id="rId32" o:title="Actualizado"/>
                      </v:shape>
                      <v:shape id="_x0000_s1057" type="#_x0000_t202" style="position:absolute;left:52;top:365;width:6427;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" fillcolor="#e56f25" stroked="f">
                        <v:textbox style="mso-fit-shape-to-text:t" inset="0,0,0,0">
                          <w:txbxContent>
                            <w:p w14:paraId="474E68E2"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group>
                  </w:pict>
                </mc:Fallback>
              </mc:AlternateContent>
            </w:r>
            <w:r w:rsidR="007E6572" w:rsidRPr="007E4863">
              <w:rPr>
                <w:rFonts w:ascii="Arial" w:hAnsi="Arial"/>
                <w:b w:val="0"/>
                <w:sz w:val="18"/>
                <w:szCs w:val="18"/>
              </w:rPr>
              <w:t>Todas las instalaciones</w:t>
            </w:r>
          </w:p>
        </w:tc>
        <w:tc>
          <w:tcPr>
            <w:cnfStyle w:val="000100000000" w:firstRow="0" w:lastRow="0" w:firstColumn="0" w:lastColumn="1" w:oddVBand="0" w:evenVBand="0" w:oddHBand="0" w:evenHBand="0" w:firstRowFirstColumn="0" w:firstRowLastColumn="0" w:lastRowFirstColumn="0" w:lastRowLastColumn="0"/>
            <w:tcW w:w="6705" w:type="dxa"/>
          </w:tcPr>
          <w:p w14:paraId="4B6E4E61" w14:textId="4481FAD5" w:rsidR="00812026" w:rsidRPr="007E4863" w:rsidRDefault="00342A6F" w:rsidP="00F37423">
            <w:pPr>
              <w:pStyle w:val="ListParagraph"/>
              <w:numPr>
                <w:ilvl w:val="0"/>
                <w:numId w:val="28"/>
              </w:numPr>
              <w:spacing w:line="216" w:lineRule="auto"/>
              <w:ind w:left="0" w:right="-113"/>
              <w:jc w:val="left"/>
              <w:rPr>
                <w:rFonts w:ascii="Arial" w:hAnsi="Arial" w:cs="Arial"/>
                <w:b w:val="0"/>
                <w:spacing w:val="-7"/>
                <w:w w:val="105"/>
                <w:sz w:val="18"/>
                <w:szCs w:val="18"/>
              </w:rPr>
            </w:pPr>
            <w:r w:rsidRPr="007E4863">
              <w:rPr>
                <w:rFonts w:ascii="Arial" w:hAnsi="Arial"/>
                <w:b w:val="0"/>
                <w:sz w:val="18"/>
                <w:szCs w:val="18"/>
              </w:rPr>
              <w:t>Realizar pruebas después de reparaciones en su tanque, tubería o sistema de protección catódica</w:t>
            </w:r>
          </w:p>
          <w:p w14:paraId="36AFB543" w14:textId="3FF36BD2" w:rsidR="00765C77" w:rsidRPr="007E4863" w:rsidRDefault="0052284E" w:rsidP="0025148C">
            <w:pPr>
              <w:pStyle w:val="ListParagraph"/>
              <w:numPr>
                <w:ilvl w:val="0"/>
                <w:numId w:val="28"/>
              </w:numPr>
              <w:spacing w:line="216" w:lineRule="auto"/>
              <w:ind w:left="0" w:right="-113"/>
              <w:jc w:val="left"/>
              <w:rPr>
                <w:rFonts w:ascii="Arial" w:hAnsi="Arial" w:cs="Arial"/>
                <w:spacing w:val="-7"/>
                <w:w w:val="105"/>
                <w:sz w:val="18"/>
                <w:szCs w:val="18"/>
              </w:rPr>
            </w:pPr>
            <w:r w:rsidRPr="007E4863">
              <w:rPr>
                <w:rFonts w:ascii="Arial" w:hAnsi="Arial"/>
                <w:sz w:val="18"/>
                <w:szCs w:val="18"/>
              </w:rPr>
              <w:t>Probar o inspeccionar componentes en un plazo máximo de 30 días posteriores a una reparación realizada en un equipo de prevención de</w:t>
            </w:r>
            <w:r w:rsidR="00E4075A" w:rsidRPr="007E4863">
              <w:rPr>
                <w:rFonts w:ascii="Arial" w:hAnsi="Arial"/>
                <w:sz w:val="18"/>
                <w:szCs w:val="18"/>
              </w:rPr>
              <w:t> </w:t>
            </w:r>
            <w:r w:rsidRPr="007E4863">
              <w:rPr>
                <w:rFonts w:ascii="Arial" w:hAnsi="Arial"/>
                <w:sz w:val="18"/>
                <w:szCs w:val="18"/>
              </w:rPr>
              <w:t xml:space="preserve">derrames o desbordamiento o en áreas de </w:t>
            </w:r>
            <w:r w:rsidR="0025148C">
              <w:rPr>
                <w:rFonts w:ascii="Arial" w:hAnsi="Arial"/>
                <w:sz w:val="18"/>
                <w:szCs w:val="18"/>
              </w:rPr>
              <w:t>doble pared</w:t>
            </w:r>
          </w:p>
        </w:tc>
      </w:tr>
      <w:tr w:rsidR="002F6F78" w:rsidRPr="007E4863" w14:paraId="7A7193F7"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2097CBC9" w14:textId="0C23943B" w:rsidR="002F6F78" w:rsidRPr="007E4863" w:rsidRDefault="002F6F78" w:rsidP="00F37423">
            <w:pPr>
              <w:spacing w:line="216" w:lineRule="auto"/>
              <w:ind w:right="-113"/>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Responsabilidad financiera (página 28)</w:t>
            </w:r>
          </w:p>
        </w:tc>
      </w:tr>
      <w:tr w:rsidR="002F6F78" w:rsidRPr="007E4863" w14:paraId="409681B8"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4EDDCC23" w14:textId="256953B5" w:rsidR="002F6F78" w:rsidRPr="007E4863" w:rsidRDefault="002F6F78" w:rsidP="00D629BA">
            <w:pPr>
              <w:spacing w:line="216" w:lineRule="auto"/>
              <w:ind w:right="-113"/>
              <w:jc w:val="left"/>
              <w:rPr>
                <w:rFonts w:ascii="Arial" w:hAnsi="Arial" w:cs="Arial"/>
                <w:b w:val="0"/>
                <w:sz w:val="18"/>
                <w:szCs w:val="18"/>
              </w:rPr>
            </w:pPr>
            <w:r w:rsidRPr="007E4863">
              <w:rPr>
                <w:rFonts w:ascii="Arial" w:hAnsi="Arial"/>
                <w:b w:val="0"/>
                <w:sz w:val="18"/>
                <w:szCs w:val="18"/>
              </w:rPr>
              <w:t>Todas las instalaciones</w:t>
            </w:r>
          </w:p>
        </w:tc>
        <w:tc>
          <w:tcPr>
            <w:cnfStyle w:val="000100000000" w:firstRow="0" w:lastRow="0" w:firstColumn="0" w:lastColumn="1" w:oddVBand="0" w:evenVBand="0" w:oddHBand="0" w:evenHBand="0" w:firstRowFirstColumn="0" w:firstRowLastColumn="0" w:lastRowFirstColumn="0" w:lastRowLastColumn="0"/>
            <w:tcW w:w="6705" w:type="dxa"/>
          </w:tcPr>
          <w:p w14:paraId="113F330F" w14:textId="0513B849" w:rsidR="002F6F78" w:rsidRPr="007E4863" w:rsidRDefault="0067795E"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Llevar registros en los que se demuestre que cuenta con los recursos financieros necesarios para limpiar un sitio en caso de registrarse un</w:t>
            </w:r>
            <w:r w:rsidR="00CB1A71" w:rsidRPr="007E4863">
              <w:rPr>
                <w:rFonts w:ascii="Arial" w:hAnsi="Arial"/>
                <w:b w:val="0"/>
                <w:sz w:val="18"/>
                <w:szCs w:val="18"/>
              </w:rPr>
              <w:t xml:space="preserve"> derrame</w:t>
            </w:r>
            <w:r w:rsidRPr="007E4863">
              <w:rPr>
                <w:rFonts w:ascii="Arial" w:hAnsi="Arial"/>
                <w:b w:val="0"/>
                <w:sz w:val="18"/>
                <w:szCs w:val="18"/>
              </w:rPr>
              <w:t>, corregir el daño ambiental y compensar a terceros por daños y</w:t>
            </w:r>
            <w:r w:rsidR="00E4075A" w:rsidRPr="007E4863">
              <w:rPr>
                <w:rFonts w:ascii="Arial" w:hAnsi="Arial"/>
                <w:b w:val="0"/>
                <w:sz w:val="18"/>
                <w:szCs w:val="18"/>
              </w:rPr>
              <w:t> </w:t>
            </w:r>
            <w:r w:rsidRPr="007E4863">
              <w:rPr>
                <w:rFonts w:ascii="Arial" w:hAnsi="Arial"/>
                <w:b w:val="0"/>
                <w:sz w:val="18"/>
                <w:szCs w:val="18"/>
              </w:rPr>
              <w:t xml:space="preserve">perjuicios materiales o personales </w:t>
            </w:r>
          </w:p>
        </w:tc>
      </w:tr>
      <w:tr w:rsidR="002F6F78" w:rsidRPr="007E4863" w14:paraId="5710D896"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4A37BB14" w14:textId="6091739A" w:rsidR="002F6F78" w:rsidRPr="007E4863" w:rsidRDefault="002F6F78" w:rsidP="00F37423">
            <w:pPr>
              <w:spacing w:line="216" w:lineRule="auto"/>
              <w:ind w:right="-113"/>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 xml:space="preserve">Respuesta ante </w:t>
            </w:r>
            <w:r w:rsidR="00ED48A7" w:rsidRPr="007E4863">
              <w:rPr>
                <w:rFonts w:ascii="Arial" w:hAnsi="Arial"/>
                <w:color w:val="FFFFFF" w:themeColor="background1"/>
                <w:sz w:val="18"/>
                <w:szCs w:val="18"/>
              </w:rPr>
              <w:t xml:space="preserve">derrames </w:t>
            </w:r>
            <w:r w:rsidRPr="007E4863">
              <w:rPr>
                <w:rFonts w:ascii="Arial" w:hAnsi="Arial"/>
                <w:color w:val="FFFFFF" w:themeColor="background1"/>
                <w:sz w:val="18"/>
                <w:szCs w:val="18"/>
              </w:rPr>
              <w:t>(páginas 29-30)</w:t>
            </w:r>
          </w:p>
        </w:tc>
      </w:tr>
      <w:tr w:rsidR="002F6F78" w:rsidRPr="007E4863" w14:paraId="40A39EEC"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2D659905" w14:textId="338D4016" w:rsidR="002F6F78" w:rsidRPr="007E4863" w:rsidRDefault="002F6F78" w:rsidP="00F37423">
            <w:pPr>
              <w:spacing w:line="216" w:lineRule="auto"/>
              <w:ind w:right="-113"/>
              <w:jc w:val="left"/>
              <w:rPr>
                <w:rFonts w:ascii="Arial" w:hAnsi="Arial" w:cs="Arial"/>
                <w:b w:val="0"/>
                <w:bCs w:val="0"/>
                <w:spacing w:val="-8"/>
                <w:w w:val="105"/>
                <w:sz w:val="18"/>
                <w:szCs w:val="18"/>
              </w:rPr>
            </w:pPr>
            <w:r w:rsidRPr="007E4863">
              <w:rPr>
                <w:rFonts w:ascii="Arial" w:hAnsi="Arial"/>
                <w:b w:val="0"/>
                <w:sz w:val="18"/>
                <w:szCs w:val="18"/>
              </w:rPr>
              <w:t>Todas las instalaciones</w:t>
            </w:r>
          </w:p>
        </w:tc>
        <w:tc>
          <w:tcPr>
            <w:cnfStyle w:val="000100000000" w:firstRow="0" w:lastRow="0" w:firstColumn="0" w:lastColumn="1" w:oddVBand="0" w:evenVBand="0" w:oddHBand="0" w:evenHBand="0" w:firstRowFirstColumn="0" w:firstRowLastColumn="0" w:lastRowFirstColumn="0" w:lastRowLastColumn="0"/>
            <w:tcW w:w="6705" w:type="dxa"/>
          </w:tcPr>
          <w:p w14:paraId="2DAC28BD" w14:textId="470CC5CB" w:rsidR="002F6F78" w:rsidRPr="007E4863" w:rsidRDefault="002F6F78" w:rsidP="00F37423">
            <w:pPr>
              <w:pStyle w:val="ListParagraph"/>
              <w:numPr>
                <w:ilvl w:val="0"/>
                <w:numId w:val="28"/>
              </w:numPr>
              <w:spacing w:line="216" w:lineRule="auto"/>
              <w:ind w:left="0" w:right="-113"/>
              <w:jc w:val="left"/>
              <w:rPr>
                <w:rFonts w:ascii="Arial" w:eastAsia="Arial" w:hAnsi="Arial" w:cs="Arial"/>
                <w:b w:val="0"/>
                <w:sz w:val="18"/>
                <w:szCs w:val="18"/>
              </w:rPr>
            </w:pPr>
            <w:r w:rsidRPr="007E4863">
              <w:rPr>
                <w:rFonts w:ascii="Arial" w:hAnsi="Arial"/>
                <w:b w:val="0"/>
                <w:sz w:val="18"/>
                <w:szCs w:val="18"/>
              </w:rPr>
              <w:t>Tomar una medida correctiva como respuesta a l</w:t>
            </w:r>
            <w:r w:rsidR="00CB1A71" w:rsidRPr="007E4863">
              <w:rPr>
                <w:rFonts w:ascii="Arial" w:hAnsi="Arial"/>
                <w:b w:val="0"/>
                <w:sz w:val="18"/>
                <w:szCs w:val="18"/>
              </w:rPr>
              <w:t>os derrames</w:t>
            </w:r>
          </w:p>
        </w:tc>
      </w:tr>
      <w:tr w:rsidR="002F6F78" w:rsidRPr="007E4863" w14:paraId="5843841F" w14:textId="77777777" w:rsidTr="00861456">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0DA6EFA0" w14:textId="4829A93D" w:rsidR="002F6F78" w:rsidRPr="007E4863" w:rsidRDefault="002F6F78" w:rsidP="00F37423">
            <w:pPr>
              <w:spacing w:line="216" w:lineRule="auto"/>
              <w:ind w:right="-113"/>
              <w:rPr>
                <w:rFonts w:ascii="Arial" w:hAnsi="Arial" w:cs="Arial"/>
                <w:color w:val="FFFFFF" w:themeColor="background1"/>
                <w:w w:val="105"/>
                <w:sz w:val="18"/>
                <w:szCs w:val="18"/>
              </w:rPr>
            </w:pPr>
            <w:r w:rsidRPr="007E4863">
              <w:rPr>
                <w:rFonts w:ascii="Arial" w:hAnsi="Arial"/>
                <w:color w:val="FFFFFF" w:themeColor="background1"/>
                <w:sz w:val="18"/>
                <w:szCs w:val="18"/>
              </w:rPr>
              <w:t>Cierre (páginas 31-32)</w:t>
            </w:r>
          </w:p>
        </w:tc>
      </w:tr>
      <w:tr w:rsidR="002F6F78" w:rsidRPr="007E4863" w14:paraId="73BD642D" w14:textId="77777777" w:rsidTr="00D46C1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655" w:type="dxa"/>
          </w:tcPr>
          <w:p w14:paraId="1DE7C824" w14:textId="1F712583" w:rsidR="002F6F78" w:rsidRPr="007E4863" w:rsidRDefault="002F6F78" w:rsidP="00F37423">
            <w:pPr>
              <w:spacing w:line="216" w:lineRule="auto"/>
              <w:ind w:right="-113"/>
              <w:jc w:val="left"/>
              <w:rPr>
                <w:rFonts w:ascii="Arial" w:hAnsi="Arial" w:cs="Arial"/>
                <w:b w:val="0"/>
                <w:spacing w:val="-8"/>
                <w:w w:val="105"/>
                <w:sz w:val="18"/>
                <w:szCs w:val="18"/>
              </w:rPr>
            </w:pPr>
            <w:r w:rsidRPr="007E4863">
              <w:rPr>
                <w:rFonts w:ascii="Arial" w:hAnsi="Arial"/>
                <w:b w:val="0"/>
                <w:sz w:val="18"/>
                <w:szCs w:val="18"/>
              </w:rPr>
              <w:t>Todas las instalaciones</w:t>
            </w:r>
          </w:p>
        </w:tc>
        <w:tc>
          <w:tcPr>
            <w:cnfStyle w:val="000100000000" w:firstRow="0" w:lastRow="0" w:firstColumn="0" w:lastColumn="1" w:oddVBand="0" w:evenVBand="0" w:oddHBand="0" w:evenHBand="0" w:firstRowFirstColumn="0" w:firstRowLastColumn="0" w:lastRowFirstColumn="0" w:lastRowLastColumn="0"/>
            <w:tcW w:w="6705" w:type="dxa"/>
          </w:tcPr>
          <w:p w14:paraId="5FF5CCC4" w14:textId="1D8C4B3F" w:rsidR="002F6F78" w:rsidRPr="007E4863" w:rsidRDefault="0067795E" w:rsidP="00F37423">
            <w:pPr>
              <w:pStyle w:val="ListParagraph"/>
              <w:numPr>
                <w:ilvl w:val="0"/>
                <w:numId w:val="28"/>
              </w:numPr>
              <w:spacing w:line="216" w:lineRule="auto"/>
              <w:ind w:left="0" w:right="-113"/>
              <w:jc w:val="left"/>
              <w:rPr>
                <w:rFonts w:ascii="Arial" w:hAnsi="Arial" w:cs="Arial"/>
                <w:b w:val="0"/>
                <w:spacing w:val="-4"/>
                <w:w w:val="105"/>
                <w:sz w:val="18"/>
                <w:szCs w:val="18"/>
              </w:rPr>
            </w:pPr>
            <w:r w:rsidRPr="007E4863">
              <w:rPr>
                <w:rFonts w:ascii="Arial" w:hAnsi="Arial"/>
                <w:b w:val="0"/>
                <w:sz w:val="18"/>
                <w:szCs w:val="18"/>
              </w:rPr>
              <w:t>Cerrar su sistema UST en forma temporaria o permanente</w:t>
            </w:r>
          </w:p>
        </w:tc>
      </w:tr>
    </w:tbl>
    <w:p w14:paraId="661F0024" w14:textId="1B02B396" w:rsidR="002A7DEC" w:rsidRPr="007E4863" w:rsidRDefault="00D46C13" w:rsidP="006C74F4">
      <w:pPr>
        <w:tabs>
          <w:tab w:val="left" w:pos="180"/>
          <w:tab w:val="left" w:pos="1350"/>
        </w:tabs>
        <w:spacing w:before="220" w:after="160" w:line="240" w:lineRule="auto"/>
        <w:ind w:left="187" w:hanging="187"/>
        <w:rPr>
          <w:rFonts w:ascii="Arial" w:hAnsi="Arial" w:cs="Arial"/>
          <w:i/>
          <w:sz w:val="18"/>
          <w:szCs w:val="18"/>
        </w:rPr>
      </w:pPr>
      <w:r w:rsidRPr="007E4863">
        <w:rPr>
          <w:noProof/>
          <w:sz w:val="18"/>
          <w:szCs w:val="18"/>
          <w:lang w:eastAsia="es-AR"/>
        </w:rPr>
        <w:drawing>
          <wp:anchor distT="0" distB="0" distL="114300" distR="114300" simplePos="0" relativeHeight="251647028" behindDoc="1" locked="0" layoutInCell="1" allowOverlap="1" wp14:anchorId="0695A04C" wp14:editId="02F74FEB">
            <wp:simplePos x="0" y="0"/>
            <wp:positionH relativeFrom="leftMargin">
              <wp:align>right</wp:align>
            </wp:positionH>
            <wp:positionV relativeFrom="paragraph">
              <wp:posOffset>-2270257</wp:posOffset>
            </wp:positionV>
            <wp:extent cx="718185" cy="384810"/>
            <wp:effectExtent l="0" t="0" r="5715" b="0"/>
            <wp:wrapNone/>
            <wp:docPr id="567" name="Picture 567"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BB5B44" w:rsidRPr="007E4863">
        <w:rPr>
          <w:noProof/>
          <w:lang w:eastAsia="es-AR"/>
        </w:rPr>
        <mc:AlternateContent>
          <mc:Choice Requires="wps">
            <w:drawing>
              <wp:anchor distT="182880" distB="182880" distL="182880" distR="182880" simplePos="0" relativeHeight="251647053" behindDoc="1" locked="0" layoutInCell="1" allowOverlap="1" wp14:anchorId="5FD1C232" wp14:editId="57BE59E2">
                <wp:simplePos x="0" y="0"/>
                <wp:positionH relativeFrom="margin">
                  <wp:posOffset>5831205</wp:posOffset>
                </wp:positionH>
                <wp:positionV relativeFrom="margin">
                  <wp:posOffset>-453390</wp:posOffset>
                </wp:positionV>
                <wp:extent cx="1037590" cy="10057765"/>
                <wp:effectExtent l="0" t="0" r="0" b="635"/>
                <wp:wrapNone/>
                <wp:docPr id="3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6F711C1C" w14:textId="77777777" w:rsidR="00631C8B" w:rsidRPr="00013DA2" w:rsidRDefault="00631C8B" w:rsidP="00861456">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FD1C232" id="_x0000_s1058" type="#_x0000_t202" alt="&quot;&quot;" style="position:absolute;left:0;text-align:left;margin-left:459.15pt;margin-top:-35.7pt;width:81.7pt;height:791.95pt;z-index:-251669427;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Bb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" fillcolor="white [3212]" stroked="f">
                <v:fill color2="#61ae4e [3204]" angle="90" colors="0 white;63570f #61ae4e" focus="100%" type="gradient">
                  <o:fill v:ext="view" type="gradientUnscaled"/>
                </v:fill>
                <v:textbox inset="14.4pt,7.2pt,14.4pt,7.2pt">
                  <w:txbxContent>
                    <w:p w14:paraId="6F711C1C" w14:textId="77777777" w:rsidR="00631C8B" w:rsidRPr="00013DA2" w:rsidRDefault="00631C8B" w:rsidP="00861456">
                      <w:pPr>
                        <w:pStyle w:val="Whiteboxtext"/>
                        <w:spacing w:line="240" w:lineRule="auto"/>
                      </w:pPr>
                    </w:p>
                  </w:txbxContent>
                </v:textbox>
                <w10:wrap anchorx="margin" anchory="margin"/>
              </v:shape>
            </w:pict>
          </mc:Fallback>
        </mc:AlternateContent>
      </w:r>
      <w:r w:rsidR="00BB5B44" w:rsidRPr="007E4863">
        <w:rPr>
          <w:rFonts w:ascii="Arial" w:hAnsi="Arial"/>
          <w:i/>
          <w:sz w:val="18"/>
          <w:szCs w:val="18"/>
        </w:rPr>
        <w:t>Notas:</w:t>
      </w:r>
    </w:p>
    <w:p w14:paraId="4D3CA7BD" w14:textId="2236A4D0" w:rsidR="00B36F41" w:rsidRPr="007E4863" w:rsidRDefault="003B78E7" w:rsidP="007C07B4">
      <w:pPr>
        <w:keepNext/>
        <w:keepLines/>
        <w:tabs>
          <w:tab w:val="left" w:pos="180"/>
        </w:tabs>
        <w:spacing w:after="0" w:line="240" w:lineRule="auto"/>
        <w:ind w:left="187" w:hanging="187"/>
        <w:rPr>
          <w:rFonts w:ascii="Arial" w:hAnsi="Arial" w:cs="Arial"/>
          <w:b/>
          <w:sz w:val="18"/>
          <w:szCs w:val="18"/>
        </w:rPr>
      </w:pPr>
      <w:r w:rsidRPr="007E4863">
        <w:rPr>
          <w:rFonts w:ascii="Arial" w:hAnsi="Arial"/>
          <w:sz w:val="18"/>
          <w:szCs w:val="18"/>
          <w:vertAlign w:val="superscript"/>
        </w:rPr>
        <w:t>1</w:t>
      </w:r>
      <w:r w:rsidR="00EF1403" w:rsidRPr="007E4863">
        <w:rPr>
          <w:rFonts w:ascii="Arial" w:hAnsi="Arial"/>
          <w:b/>
          <w:sz w:val="18"/>
          <w:szCs w:val="18"/>
        </w:rPr>
        <w:tab/>
      </w:r>
      <w:proofErr w:type="gramStart"/>
      <w:r w:rsidRPr="007E4863">
        <w:rPr>
          <w:rFonts w:ascii="Arial" w:hAnsi="Arial"/>
          <w:b/>
          <w:bCs/>
          <w:sz w:val="18"/>
          <w:szCs w:val="18"/>
        </w:rPr>
        <w:t>No</w:t>
      </w:r>
      <w:proofErr w:type="gramEnd"/>
      <w:r w:rsidRPr="007E4863">
        <w:rPr>
          <w:rFonts w:ascii="Arial" w:hAnsi="Arial"/>
          <w:b/>
          <w:bCs/>
          <w:sz w:val="18"/>
          <w:szCs w:val="18"/>
        </w:rPr>
        <w:t xml:space="preserve"> pueden usarse válvulas flotantes de bola cuando el dispositivo para la prevención de desbordamientos se instaló o reemplazó después del 13 de octubre de 2015.</w:t>
      </w:r>
    </w:p>
    <w:p w14:paraId="7F435F73" w14:textId="05E10DAC" w:rsidR="003B78E7" w:rsidRPr="007E4863" w:rsidRDefault="00EF1403" w:rsidP="007C07B4">
      <w:pPr>
        <w:keepNext/>
        <w:keepLines/>
        <w:tabs>
          <w:tab w:val="left" w:pos="180"/>
        </w:tabs>
        <w:spacing w:after="0" w:line="240" w:lineRule="auto"/>
        <w:ind w:left="187" w:hanging="187"/>
        <w:rPr>
          <w:rFonts w:ascii="Arial" w:hAnsi="Arial" w:cs="Arial"/>
          <w:b/>
          <w:sz w:val="18"/>
          <w:szCs w:val="18"/>
        </w:rPr>
      </w:pPr>
      <w:r w:rsidRPr="007E4863">
        <w:rPr>
          <w:rFonts w:ascii="Arial" w:hAnsi="Arial"/>
          <w:noProof/>
          <w:sz w:val="18"/>
          <w:szCs w:val="18"/>
        </w:rPr>
        <mc:AlternateContent>
          <mc:Choice Requires="wps">
            <w:drawing>
              <wp:anchor distT="0" distB="0" distL="114300" distR="114300" simplePos="0" relativeHeight="251683023" behindDoc="0" locked="0" layoutInCell="1" allowOverlap="1" wp14:anchorId="04B15CBF" wp14:editId="3C8B0C91">
                <wp:simplePos x="0" y="0"/>
                <wp:positionH relativeFrom="column">
                  <wp:posOffset>-717695</wp:posOffset>
                </wp:positionH>
                <wp:positionV relativeFrom="paragraph">
                  <wp:posOffset>88900</wp:posOffset>
                </wp:positionV>
                <wp:extent cx="642620" cy="1403985"/>
                <wp:effectExtent l="0" t="0" r="5080" b="7620"/>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F7A3687"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4B15CBF" id="_x0000_s1059" type="#_x0000_t202" style="position:absolute;left:0;text-align:left;margin-left:-56.5pt;margin-top:7pt;width:50.6pt;height:110.55pt;z-index:25168302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" fillcolor="#e56f25" stroked="f">
                <v:textbox style="mso-fit-shape-to-text:t" inset="0,0,0,0">
                  <w:txbxContent>
                    <w:p w14:paraId="1F7A3687" w14:textId="77777777" w:rsidR="00631C8B" w:rsidRPr="00D04432" w:rsidRDefault="00631C8B" w:rsidP="00EF140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D46C13" w:rsidRPr="007E4863">
        <w:rPr>
          <w:noProof/>
          <w:sz w:val="18"/>
          <w:szCs w:val="18"/>
          <w:lang w:eastAsia="es-AR"/>
        </w:rPr>
        <w:drawing>
          <wp:anchor distT="0" distB="0" distL="114300" distR="114300" simplePos="0" relativeHeight="251647178" behindDoc="1" locked="0" layoutInCell="1" allowOverlap="1" wp14:anchorId="4CEE6CD0" wp14:editId="3D6DEBDF">
            <wp:simplePos x="0" y="0"/>
            <wp:positionH relativeFrom="leftMargin">
              <wp:align>right</wp:align>
            </wp:positionH>
            <wp:positionV relativeFrom="paragraph">
              <wp:posOffset>12181</wp:posOffset>
            </wp:positionV>
            <wp:extent cx="718185" cy="384810"/>
            <wp:effectExtent l="0" t="0" r="5715" b="0"/>
            <wp:wrapNone/>
            <wp:docPr id="36" name="Picture 3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3B78E7" w:rsidRPr="007E4863">
        <w:rPr>
          <w:rFonts w:ascii="Arial" w:hAnsi="Arial"/>
          <w:sz w:val="18"/>
          <w:szCs w:val="18"/>
          <w:vertAlign w:val="superscript"/>
        </w:rPr>
        <w:t>2</w:t>
      </w:r>
      <w:r w:rsidRPr="007E4863">
        <w:rPr>
          <w:rFonts w:ascii="Arial" w:hAnsi="Arial"/>
          <w:b/>
          <w:sz w:val="18"/>
          <w:szCs w:val="18"/>
        </w:rPr>
        <w:tab/>
      </w:r>
      <w:proofErr w:type="gramStart"/>
      <w:r w:rsidR="003B78E7" w:rsidRPr="007E4863">
        <w:rPr>
          <w:rFonts w:ascii="Arial" w:hAnsi="Arial"/>
          <w:b/>
          <w:sz w:val="18"/>
          <w:szCs w:val="18"/>
        </w:rPr>
        <w:t>No</w:t>
      </w:r>
      <w:proofErr w:type="gramEnd"/>
      <w:r w:rsidR="003B78E7" w:rsidRPr="007E4863">
        <w:rPr>
          <w:rFonts w:ascii="Arial" w:hAnsi="Arial"/>
          <w:b/>
          <w:sz w:val="18"/>
          <w:szCs w:val="18"/>
        </w:rPr>
        <w:t xml:space="preserve"> es necesario implementar pruebas de contención de derrames ni de </w:t>
      </w:r>
      <w:r w:rsidR="00CC3196" w:rsidRPr="007E4863">
        <w:rPr>
          <w:rFonts w:ascii="Arial" w:hAnsi="Arial"/>
          <w:b/>
          <w:sz w:val="18"/>
          <w:szCs w:val="18"/>
        </w:rPr>
        <w:t>pozos</w:t>
      </w:r>
      <w:r w:rsidR="003B78E7" w:rsidRPr="007E4863">
        <w:rPr>
          <w:rFonts w:ascii="Arial" w:hAnsi="Arial"/>
          <w:b/>
          <w:sz w:val="18"/>
          <w:szCs w:val="18"/>
        </w:rPr>
        <w:t xml:space="preserve"> de contención si la contención tiene doble pared y utiliza monitoreo intersticial periódico.</w:t>
      </w:r>
    </w:p>
    <w:p w14:paraId="2A0D6EFA" w14:textId="04C74463" w:rsidR="007C07B4" w:rsidRPr="007E4863" w:rsidRDefault="003B78E7" w:rsidP="008F5FD9">
      <w:pPr>
        <w:tabs>
          <w:tab w:val="left" w:pos="180"/>
        </w:tabs>
        <w:spacing w:after="0" w:line="240" w:lineRule="auto"/>
        <w:ind w:left="187" w:hanging="187"/>
        <w:rPr>
          <w:rFonts w:ascii="Arial" w:hAnsi="Arial" w:cs="Arial"/>
          <w:b/>
          <w:sz w:val="18"/>
          <w:szCs w:val="18"/>
        </w:rPr>
      </w:pPr>
      <w:r w:rsidRPr="007E4863">
        <w:rPr>
          <w:rFonts w:ascii="Arial" w:hAnsi="Arial"/>
          <w:sz w:val="18"/>
          <w:szCs w:val="18"/>
          <w:vertAlign w:val="superscript"/>
        </w:rPr>
        <w:t>3</w:t>
      </w:r>
      <w:r w:rsidR="00EF1403" w:rsidRPr="007E4863">
        <w:rPr>
          <w:rFonts w:ascii="Arial" w:hAnsi="Arial"/>
          <w:b/>
          <w:sz w:val="18"/>
          <w:szCs w:val="18"/>
        </w:rPr>
        <w:tab/>
      </w:r>
      <w:proofErr w:type="gramStart"/>
      <w:r w:rsidRPr="007E4863">
        <w:rPr>
          <w:rFonts w:ascii="Arial" w:hAnsi="Arial"/>
          <w:b/>
          <w:sz w:val="18"/>
          <w:szCs w:val="18"/>
        </w:rPr>
        <w:t>Los</w:t>
      </w:r>
      <w:proofErr w:type="gramEnd"/>
      <w:r w:rsidRPr="007E4863">
        <w:rPr>
          <w:rFonts w:ascii="Arial" w:hAnsi="Arial"/>
          <w:b/>
          <w:sz w:val="18"/>
          <w:szCs w:val="18"/>
        </w:rPr>
        <w:t xml:space="preserve"> tanques UST en los que se almacena combustible para generación de energía de emergencia instalados el 13 de octubre de 2015 o antes de esa fecha deben comenzar a cumplir con los requisitos de detección de </w:t>
      </w:r>
      <w:r w:rsidR="00ED48A7" w:rsidRPr="007E4863">
        <w:rPr>
          <w:rFonts w:ascii="Arial" w:hAnsi="Arial"/>
          <w:b/>
          <w:sz w:val="18"/>
          <w:szCs w:val="18"/>
        </w:rPr>
        <w:t xml:space="preserve">derrames </w:t>
      </w:r>
      <w:r w:rsidRPr="007E4863">
        <w:rPr>
          <w:rFonts w:ascii="Arial" w:hAnsi="Arial"/>
          <w:b/>
          <w:sz w:val="18"/>
          <w:szCs w:val="18"/>
        </w:rPr>
        <w:t>el 13 de octubre de 2018.</w:t>
      </w:r>
      <w:r w:rsidR="00336D59" w:rsidRPr="007E4863">
        <w:rPr>
          <w:rFonts w:ascii="Arial" w:hAnsi="Arial"/>
          <w:b/>
          <w:sz w:val="18"/>
          <w:szCs w:val="18"/>
        </w:rPr>
        <w:t xml:space="preserve"> </w:t>
      </w:r>
      <w:r w:rsidRPr="007E4863">
        <w:rPr>
          <w:rFonts w:ascii="Arial" w:hAnsi="Arial"/>
          <w:b/>
          <w:sz w:val="18"/>
          <w:szCs w:val="18"/>
        </w:rPr>
        <w:t xml:space="preserve">Los tanques UST en los que se almacena combustible para generación de energía de emergencia instalados después del 13 de octubre de 2015 deben cumplir con los requisitos de detección de </w:t>
      </w:r>
      <w:r w:rsidR="00ED48A7" w:rsidRPr="007E4863">
        <w:rPr>
          <w:rFonts w:ascii="Arial" w:hAnsi="Arial"/>
          <w:b/>
          <w:sz w:val="18"/>
          <w:szCs w:val="18"/>
        </w:rPr>
        <w:t xml:space="preserve">derrames </w:t>
      </w:r>
      <w:r w:rsidRPr="007E4863">
        <w:rPr>
          <w:rFonts w:ascii="Arial" w:hAnsi="Arial"/>
          <w:b/>
          <w:sz w:val="18"/>
          <w:szCs w:val="18"/>
        </w:rPr>
        <w:t>al momento de su instalación.</w:t>
      </w:r>
    </w:p>
    <w:p w14:paraId="151A5841" w14:textId="7280F68B" w:rsidR="00310E7A" w:rsidRPr="007E4863" w:rsidRDefault="003B78E7" w:rsidP="008F5FD9">
      <w:pPr>
        <w:tabs>
          <w:tab w:val="left" w:pos="180"/>
        </w:tabs>
        <w:spacing w:after="0" w:line="240" w:lineRule="auto"/>
        <w:ind w:left="187" w:hanging="187"/>
        <w:rPr>
          <w:rFonts w:ascii="Arial" w:hAnsi="Arial" w:cs="Arial"/>
          <w:sz w:val="18"/>
          <w:szCs w:val="18"/>
        </w:rPr>
      </w:pPr>
      <w:r w:rsidRPr="007E4863">
        <w:rPr>
          <w:rFonts w:ascii="Arial" w:hAnsi="Arial"/>
          <w:sz w:val="18"/>
          <w:szCs w:val="18"/>
          <w:vertAlign w:val="superscript"/>
        </w:rPr>
        <w:t>4</w:t>
      </w:r>
      <w:r w:rsidR="00D567A7">
        <w:rPr>
          <w:rFonts w:ascii="Arial" w:hAnsi="Arial"/>
          <w:sz w:val="18"/>
          <w:szCs w:val="18"/>
        </w:rPr>
        <w:tab/>
      </w:r>
      <w:proofErr w:type="gramStart"/>
      <w:r w:rsidRPr="007E4863">
        <w:rPr>
          <w:rFonts w:ascii="Arial" w:hAnsi="Arial"/>
          <w:sz w:val="18"/>
          <w:szCs w:val="18"/>
        </w:rPr>
        <w:t>El</w:t>
      </w:r>
      <w:proofErr w:type="gramEnd"/>
      <w:r w:rsidRPr="007E4863">
        <w:rPr>
          <w:rFonts w:ascii="Arial" w:hAnsi="Arial"/>
          <w:sz w:val="18"/>
          <w:szCs w:val="18"/>
        </w:rPr>
        <w:t xml:space="preserve"> monitoreo mensual (no debe exceder los 30 días) incluye lo siguiente: monitoreo intersticial; medición de tanque automática; monitoreo de vapore y de aguas </w:t>
      </w:r>
      <w:r w:rsidR="008B48E3" w:rsidRPr="007E4863">
        <w:rPr>
          <w:rFonts w:ascii="Arial" w:hAnsi="Arial"/>
          <w:sz w:val="18"/>
          <w:szCs w:val="18"/>
        </w:rPr>
        <w:t>subterráneas</w:t>
      </w:r>
      <w:r w:rsidRPr="007E4863">
        <w:rPr>
          <w:rFonts w:ascii="Arial" w:hAnsi="Arial"/>
          <w:sz w:val="18"/>
          <w:szCs w:val="18"/>
        </w:rPr>
        <w:t>; conciliación de inventario estático; detección continua de pérdidas en el interior del tanque; y otros métodos aprobados por su agencia de implementación.</w:t>
      </w:r>
    </w:p>
    <w:p w14:paraId="2EB86A84" w14:textId="20282D0A" w:rsidR="00310E7A" w:rsidRPr="007E4863" w:rsidRDefault="003B78E7" w:rsidP="008F5FD9">
      <w:pPr>
        <w:tabs>
          <w:tab w:val="left" w:pos="180"/>
        </w:tabs>
        <w:spacing w:after="0" w:line="240" w:lineRule="auto"/>
        <w:ind w:left="187" w:hanging="187"/>
        <w:rPr>
          <w:rFonts w:ascii="Arial" w:hAnsi="Arial" w:cs="Arial"/>
          <w:sz w:val="18"/>
          <w:szCs w:val="18"/>
        </w:rPr>
      </w:pPr>
      <w:r w:rsidRPr="007E4863">
        <w:rPr>
          <w:rFonts w:ascii="Arial" w:hAnsi="Arial"/>
          <w:sz w:val="18"/>
          <w:szCs w:val="18"/>
          <w:vertAlign w:val="superscript"/>
        </w:rPr>
        <w:t>5</w:t>
      </w:r>
      <w:r w:rsidR="00D567A7">
        <w:rPr>
          <w:rFonts w:ascii="Arial" w:hAnsi="Arial"/>
          <w:sz w:val="18"/>
          <w:szCs w:val="18"/>
        </w:rPr>
        <w:tab/>
      </w:r>
      <w:proofErr w:type="gramStart"/>
      <w:r w:rsidRPr="007E4863">
        <w:rPr>
          <w:rFonts w:ascii="Arial" w:hAnsi="Arial"/>
          <w:sz w:val="18"/>
          <w:szCs w:val="18"/>
        </w:rPr>
        <w:t>En</w:t>
      </w:r>
      <w:proofErr w:type="gramEnd"/>
      <w:r w:rsidRPr="007E4863">
        <w:rPr>
          <w:rFonts w:ascii="Arial" w:hAnsi="Arial"/>
          <w:sz w:val="18"/>
          <w:szCs w:val="18"/>
        </w:rPr>
        <w:t xml:space="preserve"> los tanques de 2,000 galones y de menor capacidad es posible que pueda utilizarse la medición de tanque manual (página 18).</w:t>
      </w:r>
    </w:p>
    <w:p w14:paraId="0632E693" w14:textId="3F559A7C" w:rsidR="00C24D49" w:rsidRPr="007E4863" w:rsidRDefault="00C24D49">
      <w:pPr>
        <w:rPr>
          <w:rFonts w:ascii="Arial" w:hAnsi="Arial" w:cs="Arial"/>
          <w:sz w:val="20"/>
          <w:szCs w:val="20"/>
        </w:rPr>
      </w:pPr>
      <w:r w:rsidRPr="007E4863">
        <w:br w:type="page"/>
      </w:r>
    </w:p>
    <w:p w14:paraId="1A87085D" w14:textId="748986AE" w:rsidR="00122A2E" w:rsidRPr="007E4863" w:rsidRDefault="00122A2E" w:rsidP="00D428FA">
      <w:pPr>
        <w:spacing w:after="0"/>
        <w:rPr>
          <w:sz w:val="40"/>
          <w:szCs w:val="40"/>
        </w:rPr>
      </w:pPr>
      <w:r w:rsidRPr="007E4863">
        <w:rPr>
          <w:noProof/>
          <w:sz w:val="40"/>
          <w:szCs w:val="40"/>
          <w:lang w:eastAsia="es-AR"/>
        </w:rPr>
        <w:lastRenderedPageBreak/>
        <mc:AlternateContent>
          <mc:Choice Requires="wps">
            <w:drawing>
              <wp:anchor distT="0" distB="0" distL="114300" distR="114300" simplePos="0" relativeHeight="251646991" behindDoc="1" locked="0" layoutInCell="1" allowOverlap="1" wp14:anchorId="3BC685C3" wp14:editId="3CFE91A5">
                <wp:simplePos x="0" y="0"/>
                <wp:positionH relativeFrom="column">
                  <wp:posOffset>-904875</wp:posOffset>
                </wp:positionH>
                <wp:positionV relativeFrom="page">
                  <wp:posOffset>457200</wp:posOffset>
                </wp:positionV>
                <wp:extent cx="4050792" cy="1216152"/>
                <wp:effectExtent l="0" t="0" r="6985" b="3175"/>
                <wp:wrapNone/>
                <wp:docPr id="300" name="Rectangle 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0792"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5B09BB" id="Rectangle 300" o:spid="_x0000_s1026" alt="&quot;&quot;" style="position:absolute;margin-left:-71.25pt;margin-top:36pt;width:318.95pt;height:95.75pt;z-index:-2516694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" fillcolor="#61ae4e [3204]" stroked="f" strokeweight="2pt">
                <w10:wrap anchory="page"/>
              </v:rect>
            </w:pict>
          </mc:Fallback>
        </mc:AlternateContent>
      </w:r>
      <w:r w:rsidRPr="007E4863">
        <w:rPr>
          <w:noProof/>
          <w:sz w:val="40"/>
          <w:szCs w:val="40"/>
          <w:lang w:eastAsia="es-AR"/>
        </w:rPr>
        <w:drawing>
          <wp:anchor distT="0" distB="0" distL="114300" distR="114300" simplePos="0" relativeHeight="251647134" behindDoc="0" locked="0" layoutInCell="1" allowOverlap="1" wp14:anchorId="7834CB50" wp14:editId="0D26334C">
            <wp:simplePos x="0" y="0"/>
            <wp:positionH relativeFrom="column">
              <wp:posOffset>3142615</wp:posOffset>
            </wp:positionH>
            <wp:positionV relativeFrom="page">
              <wp:posOffset>457200</wp:posOffset>
            </wp:positionV>
            <wp:extent cx="2802255" cy="1216660"/>
            <wp:effectExtent l="0" t="0" r="0" b="2540"/>
            <wp:wrapNone/>
            <wp:docPr id="440" name="Picture 440"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Picture 440"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anchor>
        </w:drawing>
      </w:r>
    </w:p>
    <w:p w14:paraId="75128D34" w14:textId="47538320" w:rsidR="005A48A7" w:rsidRPr="007E4863" w:rsidRDefault="00631334" w:rsidP="00206FE1">
      <w:pPr>
        <w:pStyle w:val="Heading1"/>
        <w:spacing w:before="0" w:after="780" w:line="240" w:lineRule="auto"/>
        <w:ind w:right="4680"/>
        <w:rPr>
          <w:noProof w:val="0"/>
        </w:rPr>
        <w:sectPr w:rsidR="005A48A7" w:rsidRPr="007E4863" w:rsidSect="00B53864">
          <w:type w:val="continuous"/>
          <w:pgSz w:w="12240" w:h="15840"/>
          <w:pgMar w:top="720" w:right="1440" w:bottom="1080" w:left="1440" w:header="720" w:footer="720" w:gutter="0"/>
          <w:cols w:space="720"/>
          <w:docGrid w:linePitch="360"/>
        </w:sectPr>
      </w:pPr>
      <w:bookmarkStart w:id="5" w:name="_Toc89887374"/>
      <w:r w:rsidRPr="007E4863">
        <w:rPr>
          <w:lang w:eastAsia="es-AR"/>
        </w:rPr>
        <mc:AlternateContent>
          <mc:Choice Requires="wps">
            <w:drawing>
              <wp:anchor distT="182880" distB="182880" distL="182880" distR="182880" simplePos="0" relativeHeight="251647068" behindDoc="0" locked="0" layoutInCell="1" allowOverlap="1" wp14:anchorId="76993E0F" wp14:editId="0D8AA19C">
                <wp:simplePos x="0" y="0"/>
                <wp:positionH relativeFrom="margin">
                  <wp:posOffset>3886200</wp:posOffset>
                </wp:positionH>
                <wp:positionV relativeFrom="margin">
                  <wp:posOffset>1370965</wp:posOffset>
                </wp:positionV>
                <wp:extent cx="2057400" cy="7433310"/>
                <wp:effectExtent l="0" t="0" r="0" b="0"/>
                <wp:wrapSquare wrapText="bothSides"/>
                <wp:docPr id="102"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33310"/>
                        </a:xfrm>
                        <a:prstGeom prst="rect">
                          <a:avLst/>
                        </a:prstGeom>
                        <a:solidFill>
                          <a:schemeClr val="accent1"/>
                        </a:solidFill>
                        <a:ln w="9525">
                          <a:noFill/>
                          <a:miter lim="800000"/>
                          <a:headEnd/>
                          <a:tailEnd/>
                        </a:ln>
                        <a:effectLst/>
                      </wps:spPr>
                      <wps:txbx>
                        <w:txbxContent>
                          <w:p w14:paraId="4AEA9BD3" w14:textId="1FED2AB3" w:rsidR="00631C8B" w:rsidRDefault="00631C8B" w:rsidP="00206FE1">
                            <w:pPr>
                              <w:spacing w:before="600" w:after="0" w:line="240" w:lineRule="auto"/>
                              <w:rPr>
                                <w:rFonts w:asciiTheme="minorHAnsi" w:hAnsiTheme="minorHAnsi"/>
                                <w:b/>
                                <w:color w:val="FFFFFF" w:themeColor="background1"/>
                                <w:sz w:val="22"/>
                              </w:rPr>
                            </w:pPr>
                            <w:r>
                              <w:rPr>
                                <w:rFonts w:asciiTheme="minorHAnsi" w:hAnsiTheme="minorHAnsi"/>
                                <w:b/>
                                <w:color w:val="FFFFFF" w:themeColor="background1"/>
                                <w:sz w:val="22"/>
                              </w:rPr>
                              <w:t>Se pueden cometer errores durante la instalación. Por ejemplo: el manejo incorrecto del tanque durante la instalación puede causar problemas con los tanques, los recubrimientos de tanques y la protección catódica. La disposición incorrecta de los tramos de tubería, el ajuste incompleto de las uniones, la construcción inadecuada de almohadilla de cubierta y los accidentes de construcción pueden derivar en fallas de la tubería de entrega.</w:t>
                            </w:r>
                          </w:p>
                          <w:p w14:paraId="51360BEE" w14:textId="77777777" w:rsidR="00631C8B" w:rsidRPr="00B33AA8" w:rsidRDefault="00631C8B" w:rsidP="00206FE1">
                            <w:pPr>
                              <w:spacing w:before="4740" w:after="0" w:line="240" w:lineRule="auto"/>
                              <w:rPr>
                                <w:rFonts w:asciiTheme="minorHAnsi" w:hAnsiTheme="minorHAnsi"/>
                                <w:b/>
                                <w:color w:val="FFFFFF" w:themeColor="background1"/>
                                <w:sz w:val="22"/>
                              </w:rPr>
                            </w:pPr>
                            <w:r>
                              <w:rPr>
                                <w:rFonts w:asciiTheme="minorHAnsi" w:hAnsiTheme="minorHAnsi"/>
                                <w:b/>
                                <w:color w:val="FFFFFF" w:themeColor="background1"/>
                                <w:sz w:val="22"/>
                              </w:rPr>
                              <w:t>Contención bajo dispensador</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93E0F" id="_x0000_s1060" type="#_x0000_t202" alt="Title:    - Description:   " style="position:absolute;margin-left:306pt;margin-top:107.95pt;width:162pt;height:585.3pt;z-index:25164706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" fillcolor="#61ae4e [3204]" stroked="f">
                <v:textbox inset="14.4pt,7.2pt,14.4pt,7.2pt">
                  <w:txbxContent>
                    <w:p w14:paraId="4AEA9BD3" w14:textId="1FED2AB3" w:rsidR="00631C8B" w:rsidRDefault="00631C8B" w:rsidP="00206FE1">
                      <w:pPr>
                        <w:spacing w:before="600" w:after="0" w:line="240" w:lineRule="auto"/>
                        <w:rPr>
                          <w:rFonts w:asciiTheme="minorHAnsi" w:hAnsiTheme="minorHAnsi"/>
                          <w:b/>
                          <w:color w:val="FFFFFF" w:themeColor="background1"/>
                          <w:sz w:val="22"/>
                        </w:rPr>
                      </w:pPr>
                      <w:r>
                        <w:rPr>
                          <w:rFonts w:asciiTheme="minorHAnsi" w:hAnsiTheme="minorHAnsi"/>
                          <w:b/>
                          <w:color w:val="FFFFFF" w:themeColor="background1"/>
                          <w:sz w:val="22"/>
                        </w:rPr>
                        <w:t>Se pueden cometer errores durante la instalación. Por ejemplo: el manejo incorrecto del tanque durante la instalación puede causar problemas con los tanques, los recubrimientos de tanques y la protección catódica. La disposición incorrecta de los tramos de tubería, el ajuste incompleto de las uniones, la construcción inadecuada de almohadilla de cubierta y los accidentes de construcción pueden derivar en fallas de la tubería de entrega.</w:t>
                      </w:r>
                    </w:p>
                    <w:p w14:paraId="51360BEE" w14:textId="77777777" w:rsidR="00631C8B" w:rsidRPr="00B33AA8" w:rsidRDefault="00631C8B" w:rsidP="00206FE1">
                      <w:pPr>
                        <w:spacing w:before="4740" w:after="0" w:line="240" w:lineRule="auto"/>
                        <w:rPr>
                          <w:rFonts w:asciiTheme="minorHAnsi" w:hAnsiTheme="minorHAnsi"/>
                          <w:b/>
                          <w:color w:val="FFFFFF" w:themeColor="background1"/>
                          <w:sz w:val="22"/>
                        </w:rPr>
                      </w:pPr>
                      <w:r>
                        <w:rPr>
                          <w:rFonts w:asciiTheme="minorHAnsi" w:hAnsiTheme="minorHAnsi"/>
                          <w:b/>
                          <w:color w:val="FFFFFF" w:themeColor="background1"/>
                          <w:sz w:val="22"/>
                        </w:rPr>
                        <w:t>Contención bajo dispensador</w:t>
                      </w:r>
                    </w:p>
                  </w:txbxContent>
                </v:textbox>
                <w10:wrap type="square" anchorx="margin" anchory="margin"/>
              </v:shape>
            </w:pict>
          </mc:Fallback>
        </mc:AlternateContent>
      </w:r>
      <w:r w:rsidRPr="007E4863">
        <w:rPr>
          <w:noProof w:val="0"/>
        </w:rPr>
        <w:t>¿Qué debe hacer cuando instala un tanque UST</w:t>
      </w:r>
      <w:bookmarkStart w:id="6" w:name="_Toc404260514"/>
      <w:r w:rsidRPr="007E4863">
        <w:rPr>
          <w:noProof w:val="0"/>
        </w:rPr>
        <w:t>?</w:t>
      </w:r>
      <w:bookmarkEnd w:id="5"/>
    </w:p>
    <w:bookmarkEnd w:id="6"/>
    <w:p w14:paraId="4D0CE0B6" w14:textId="0B2D2322" w:rsidR="003D2572" w:rsidRPr="007E4863" w:rsidRDefault="005F3A6A" w:rsidP="000337B8">
      <w:pPr>
        <w:spacing w:line="240" w:lineRule="auto"/>
      </w:pPr>
      <w:r w:rsidRPr="007E4863">
        <w:rPr>
          <w:noProof/>
          <w:lang w:eastAsia="es-AR"/>
        </w:rPr>
        <mc:AlternateContent>
          <mc:Choice Requires="wps">
            <w:drawing>
              <wp:anchor distT="0" distB="0" distL="114300" distR="114300" simplePos="0" relativeHeight="251647070" behindDoc="0" locked="0" layoutInCell="1" allowOverlap="1" wp14:anchorId="31DF80BE" wp14:editId="1A669D97">
                <wp:simplePos x="0" y="0"/>
                <wp:positionH relativeFrom="column">
                  <wp:posOffset>3999865</wp:posOffset>
                </wp:positionH>
                <wp:positionV relativeFrom="paragraph">
                  <wp:posOffset>312420</wp:posOffset>
                </wp:positionV>
                <wp:extent cx="1828800" cy="0"/>
                <wp:effectExtent l="0" t="19050" r="19050" b="19050"/>
                <wp:wrapNone/>
                <wp:docPr id="107" name="Straight Connector 1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B9FD22" id="Straight Connector 107" o:spid="_x0000_s1026" alt="&quot;&quot;" style="position:absolute;z-index:251647070;visibility:visible;mso-wrap-style:square;mso-wrap-distance-left:9pt;mso-wrap-distance-top:0;mso-wrap-distance-right:9pt;mso-wrap-distance-bottom:0;mso-position-horizontal:absolute;mso-position-horizontal-relative:text;mso-position-vertical:absolute;mso-position-vertical-relative:text" from="314.95pt,24.6pt" to="458.95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" strokecolor="white [3209]" strokeweight="2.25pt"/>
            </w:pict>
          </mc:Fallback>
        </mc:AlternateContent>
      </w:r>
      <w:r w:rsidRPr="007E4863">
        <w:t>Asegúrese de que su sistema UST esté instalado correctamente; recurra a instaladores calificados que sigan los códigos de la industria y las instrucciones de los fabricantes.</w:t>
      </w:r>
      <w:r w:rsidR="00336D59" w:rsidRPr="007E4863">
        <w:t xml:space="preserve"> </w:t>
      </w:r>
      <w:r w:rsidRPr="007E4863">
        <w:t xml:space="preserve">(Consulte </w:t>
      </w:r>
      <w:hyperlink r:id="rId34" w:anchor="code" w:history="1">
        <w:r w:rsidRPr="007E4863">
          <w:rPr>
            <w:rStyle w:val="Hyperlink"/>
          </w:rPr>
          <w:t>www.epa.gov/ust/underground-storage-tanks-usts-laws-regulations#code</w:t>
        </w:r>
      </w:hyperlink>
      <w:r w:rsidRPr="007E4863">
        <w:t xml:space="preserve"> </w:t>
      </w:r>
      <w:r w:rsidR="00FF6F09" w:rsidRPr="007E4863">
        <w:t>[</w:t>
      </w:r>
      <w:r w:rsidR="00862E5D" w:rsidRPr="007E4863">
        <w:t>en ingl</w:t>
      </w:r>
      <w:r w:rsidR="00862E5D" w:rsidRPr="007E4863">
        <w:rPr>
          <w:rFonts w:cs="Times New Roman"/>
        </w:rPr>
        <w:t>é</w:t>
      </w:r>
      <w:r w:rsidR="00862E5D" w:rsidRPr="007E4863">
        <w:t>s</w:t>
      </w:r>
      <w:r w:rsidR="00FF6F09" w:rsidRPr="007E4863">
        <w:t xml:space="preserve">] </w:t>
      </w:r>
      <w:r w:rsidRPr="007E4863">
        <w:t>para obtener más información sobre los códigos de la industria y las prácticas de instalación.)</w:t>
      </w:r>
    </w:p>
    <w:p w14:paraId="344704F0" w14:textId="49BACBAB" w:rsidR="00724101" w:rsidRPr="007E4863" w:rsidRDefault="00037774" w:rsidP="00206FE1">
      <w:pPr>
        <w:pStyle w:val="ListParagraph"/>
        <w:numPr>
          <w:ilvl w:val="0"/>
          <w:numId w:val="5"/>
        </w:numPr>
        <w:spacing w:after="280" w:line="240" w:lineRule="auto"/>
      </w:pPr>
      <w:r w:rsidRPr="007E4863">
        <w:t>Asegúrese de que se haya completado y firmado la certificación correspondiente a la correcta instalación del formulario de notificación.</w:t>
      </w:r>
      <w:r w:rsidR="00336D59" w:rsidRPr="007E4863">
        <w:t xml:space="preserve"> </w:t>
      </w:r>
      <w:r w:rsidRPr="007E4863">
        <w:t xml:space="preserve">Puede encontrar el formulario de notificación en </w:t>
      </w:r>
      <w:hyperlink r:id="rId35" w:history="1">
        <w:r w:rsidRPr="007E4863">
          <w:rPr>
            <w:rStyle w:val="Hyperlink"/>
          </w:rPr>
          <w:t>www.epa.gov/sites/production/files/2015-07/documents/updated-form.pdf</w:t>
        </w:r>
      </w:hyperlink>
      <w:r w:rsidR="00336D59" w:rsidRPr="007E4863">
        <w:t xml:space="preserve"> </w:t>
      </w:r>
      <w:r w:rsidR="00862E5D" w:rsidRPr="007E4863">
        <w:t>(en ingl</w:t>
      </w:r>
      <w:r w:rsidR="00862E5D" w:rsidRPr="007E4863">
        <w:rPr>
          <w:rFonts w:cs="Times New Roman"/>
        </w:rPr>
        <w:t>é</w:t>
      </w:r>
      <w:r w:rsidR="00862E5D" w:rsidRPr="007E4863">
        <w:t>s)</w:t>
      </w:r>
      <w:r w:rsidR="00FF6F09" w:rsidRPr="007E4863">
        <w:t>.</w:t>
      </w:r>
    </w:p>
    <w:p w14:paraId="0F1E0D18" w14:textId="660A84C0" w:rsidR="003D2572" w:rsidRPr="007E4863" w:rsidRDefault="00E82BF8" w:rsidP="00E4075A">
      <w:pPr>
        <w:spacing w:after="280" w:line="240" w:lineRule="auto"/>
      </w:pPr>
      <w:r w:rsidRPr="007E4863">
        <w:rPr>
          <w:noProof/>
          <w:lang w:eastAsia="es-AR"/>
        </w:rPr>
        <mc:AlternateContent>
          <mc:Choice Requires="wps">
            <w:drawing>
              <wp:anchor distT="0" distB="0" distL="114300" distR="114300" simplePos="0" relativeHeight="251647069" behindDoc="0" locked="0" layoutInCell="1" allowOverlap="1" wp14:anchorId="3491DB51" wp14:editId="6DB85B02">
                <wp:simplePos x="0" y="0"/>
                <wp:positionH relativeFrom="column">
                  <wp:posOffset>4013835</wp:posOffset>
                </wp:positionH>
                <wp:positionV relativeFrom="paragraph">
                  <wp:posOffset>770065</wp:posOffset>
                </wp:positionV>
                <wp:extent cx="1828800" cy="0"/>
                <wp:effectExtent l="0" t="19050" r="19050" b="19050"/>
                <wp:wrapNone/>
                <wp:docPr id="103" name="Straight Connector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E7B76A" id="Straight Connector 103" o:spid="_x0000_s1026" alt="&quot;&quot;" style="position:absolute;z-index:251647069;visibility:visible;mso-wrap-style:square;mso-wrap-distance-left:9pt;mso-wrap-distance-top:0;mso-wrap-distance-right:9pt;mso-wrap-distance-bottom:0;mso-position-horizontal:absolute;mso-position-horizontal-relative:text;mso-position-vertical:absolute;mso-position-vertical-relative:text" from="316.05pt,60.65pt" to="460.05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" strokecolor="white [3209]" strokeweight="2.25pt"/>
            </w:pict>
          </mc:Fallback>
        </mc:AlternateContent>
      </w:r>
      <w:r w:rsidRPr="007E4863">
        <w:t>Los problemas de instalación pueden ser el resultado de</w:t>
      </w:r>
      <w:r w:rsidR="00FF6F09" w:rsidRPr="007E4863">
        <w:t xml:space="preserve"> </w:t>
      </w:r>
      <w:r w:rsidRPr="007E4863">
        <w:t xml:space="preserve">prácticas de instalación que no </w:t>
      </w:r>
      <w:r w:rsidR="009D4DD2" w:rsidRPr="007E4863">
        <w:t>siguen los</w:t>
      </w:r>
      <w:r w:rsidRPr="007E4863">
        <w:t xml:space="preserve"> códigos y</w:t>
      </w:r>
      <w:r w:rsidR="00FF6F09" w:rsidRPr="007E4863">
        <w:t xml:space="preserve"> </w:t>
      </w:r>
      <w:r w:rsidRPr="007E4863">
        <w:t>procedimientos estándares de la industria.</w:t>
      </w:r>
      <w:r w:rsidR="00336D59" w:rsidRPr="007E4863">
        <w:t xml:space="preserve"> </w:t>
      </w:r>
      <w:r w:rsidRPr="007E4863">
        <w:t>Una instalación incorrecta podría derivar en fallas en el sistema UST.</w:t>
      </w:r>
      <w:r w:rsidR="00336D59" w:rsidRPr="007E4863">
        <w:t xml:space="preserve"> </w:t>
      </w:r>
      <w:r w:rsidRPr="007E4863">
        <w:t>La</w:t>
      </w:r>
      <w:r w:rsidR="00FF6F09" w:rsidRPr="007E4863">
        <w:t xml:space="preserve"> </w:t>
      </w:r>
      <w:r w:rsidRPr="007E4863">
        <w:t xml:space="preserve">instalación incluye actividades como excavación, ubicación del sistema UST, profundidad </w:t>
      </w:r>
      <w:r w:rsidRPr="00AE2032">
        <w:t>de enter</w:t>
      </w:r>
      <w:r w:rsidR="00AE2032">
        <w:t>r</w:t>
      </w:r>
      <w:r w:rsidRPr="00AE2032">
        <w:t>amiento</w:t>
      </w:r>
      <w:r w:rsidRPr="007E4863">
        <w:t>, ensamblado del sistema de tanques, relleno alrededor del sistema UST y nivelación de la superficie.</w:t>
      </w:r>
    </w:p>
    <w:p w14:paraId="7DE0148C" w14:textId="4D0FA471" w:rsidR="00B33AA8" w:rsidRPr="007E4863" w:rsidRDefault="00D46C13" w:rsidP="00724101">
      <w:pPr>
        <w:spacing w:after="0" w:line="240" w:lineRule="auto"/>
      </w:pPr>
      <w:r w:rsidRPr="007E4863">
        <w:rPr>
          <w:noProof/>
          <w:lang w:eastAsia="es-AR"/>
        </w:rPr>
        <w:drawing>
          <wp:anchor distT="0" distB="0" distL="114300" distR="114300" simplePos="0" relativeHeight="251647157" behindDoc="0" locked="0" layoutInCell="1" allowOverlap="1" wp14:anchorId="12799109" wp14:editId="54883B8F">
            <wp:simplePos x="0" y="0"/>
            <wp:positionH relativeFrom="margin">
              <wp:align>right</wp:align>
            </wp:positionH>
            <wp:positionV relativeFrom="margin">
              <wp:posOffset>6285774</wp:posOffset>
            </wp:positionV>
            <wp:extent cx="1837690" cy="1379855"/>
            <wp:effectExtent l="38100" t="38100" r="86360" b="86995"/>
            <wp:wrapSquare wrapText="bothSides"/>
            <wp:docPr id="491" name="Picture 491" descr="Foto de contención bajo dispens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Foto de contención bajo dispensado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37690" cy="137985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F642D" w:rsidRPr="007E4863">
        <w:t>Asegúrese de que los instaladores sigan cuidadosamente los procedimientos correctos de instalación indicados en las instrucciones de los fabricantes y en los códigos de la industria.</w:t>
      </w:r>
    </w:p>
    <w:p w14:paraId="216D7EE7" w14:textId="5A21BF6C" w:rsidR="00B33AA8" w:rsidRPr="007E4863" w:rsidRDefault="00E82BF8" w:rsidP="00206FE1">
      <w:pPr>
        <w:pStyle w:val="Heading2"/>
        <w:spacing w:after="280"/>
        <w:rPr>
          <w:strike/>
        </w:rPr>
      </w:pPr>
      <w:bookmarkStart w:id="7" w:name="_Toc404260522"/>
      <w:r w:rsidRPr="007E4863">
        <w:t>Lo que debe hacer</w:t>
      </w:r>
      <w:bookmarkEnd w:id="7"/>
    </w:p>
    <w:p w14:paraId="591E2AF1" w14:textId="612E1D02" w:rsidR="00AF7D98" w:rsidRPr="007E4863" w:rsidRDefault="00FF6F09" w:rsidP="00522D3B">
      <w:pPr>
        <w:spacing w:after="0" w:line="240" w:lineRule="auto"/>
      </w:pPr>
      <w:r w:rsidRPr="007E4863">
        <w:rPr>
          <w:rFonts w:ascii="Arial" w:hAnsi="Arial"/>
          <w:noProof/>
          <w:sz w:val="18"/>
          <w:szCs w:val="18"/>
        </w:rPr>
        <mc:AlternateContent>
          <mc:Choice Requires="wps">
            <w:drawing>
              <wp:anchor distT="0" distB="0" distL="114300" distR="114300" simplePos="0" relativeHeight="251685071" behindDoc="0" locked="0" layoutInCell="1" allowOverlap="1" wp14:anchorId="7709E215" wp14:editId="0961C315">
                <wp:simplePos x="0" y="0"/>
                <wp:positionH relativeFrom="column">
                  <wp:posOffset>-711980</wp:posOffset>
                </wp:positionH>
                <wp:positionV relativeFrom="paragraph">
                  <wp:posOffset>285115</wp:posOffset>
                </wp:positionV>
                <wp:extent cx="642620" cy="1403985"/>
                <wp:effectExtent l="0" t="0" r="5080" b="762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2ECEBFDB" w14:textId="77777777" w:rsidR="00631C8B" w:rsidRPr="00D04432" w:rsidRDefault="00631C8B" w:rsidP="00FF6F0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709E215" id="_x0000_s1061" type="#_x0000_t202" style="position:absolute;margin-left:-56.05pt;margin-top:22.45pt;width:50.6pt;height:110.55pt;z-index:25168507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" fillcolor="#e56f25" stroked="f">
                <v:textbox style="mso-fit-shape-to-text:t" inset="0,0,0,0">
                  <w:txbxContent>
                    <w:p w14:paraId="2ECEBFDB" w14:textId="77777777" w:rsidR="00631C8B" w:rsidRPr="00D04432" w:rsidRDefault="00631C8B" w:rsidP="00FF6F0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B33AA8" w:rsidRPr="007E4863">
        <w:rPr>
          <w:noProof/>
          <w:lang w:eastAsia="es-AR"/>
        </w:rPr>
        <w:drawing>
          <wp:anchor distT="0" distB="0" distL="114300" distR="114300" simplePos="0" relativeHeight="251647156" behindDoc="0" locked="0" layoutInCell="1" allowOverlap="1" wp14:anchorId="6C329F9D" wp14:editId="06859FD9">
            <wp:simplePos x="0" y="0"/>
            <wp:positionH relativeFrom="column">
              <wp:posOffset>-720725</wp:posOffset>
            </wp:positionH>
            <wp:positionV relativeFrom="paragraph">
              <wp:posOffset>206375</wp:posOffset>
            </wp:positionV>
            <wp:extent cx="718185" cy="384810"/>
            <wp:effectExtent l="0" t="0" r="5715" b="0"/>
            <wp:wrapNone/>
            <wp:docPr id="503" name="Picture 503"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B33AA8" w:rsidRPr="007E4863">
        <w:rPr>
          <w:b/>
        </w:rPr>
        <w:t>Los dispensadores instalados después del 11 de abril de 2016 deben tener contención debajo de ellos.</w:t>
      </w:r>
      <w:r w:rsidR="00336D59" w:rsidRPr="007E4863">
        <w:rPr>
          <w:b/>
        </w:rPr>
        <w:t xml:space="preserve"> </w:t>
      </w:r>
      <w:r w:rsidR="00B33AA8" w:rsidRPr="007E4863">
        <w:rPr>
          <w:b/>
        </w:rPr>
        <w:t>La contención bajo dispensador debe ser hermética en sus laterales, parte inferior y en cualquier orificio.</w:t>
      </w:r>
      <w:r w:rsidR="00336D59" w:rsidRPr="007E4863">
        <w:rPr>
          <w:b/>
        </w:rPr>
        <w:t xml:space="preserve"> </w:t>
      </w:r>
      <w:r w:rsidR="00B33AA8" w:rsidRPr="007E4863">
        <w:rPr>
          <w:b/>
        </w:rPr>
        <w:t xml:space="preserve">La contención bajo dispensador debe permitir la inspección visual y el acceso a los componentes del sistema de contención, o bien, monitorearse periódicamente en busca de </w:t>
      </w:r>
      <w:r w:rsidR="00705878" w:rsidRPr="007E4863">
        <w:rPr>
          <w:b/>
        </w:rPr>
        <w:t>derrames</w:t>
      </w:r>
      <w:r w:rsidR="00B33AA8" w:rsidRPr="007E4863">
        <w:rPr>
          <w:b/>
        </w:rPr>
        <w:t xml:space="preserve"> del sistema </w:t>
      </w:r>
      <w:r w:rsidR="00142024" w:rsidRPr="007E4863">
        <w:rPr>
          <w:b/>
        </w:rPr>
        <w:t xml:space="preserve">del </w:t>
      </w:r>
      <w:r w:rsidR="00B33AA8" w:rsidRPr="007E4863">
        <w:rPr>
          <w:b/>
        </w:rPr>
        <w:t>dispensador.</w:t>
      </w:r>
      <w:r w:rsidR="00AF7D98" w:rsidRPr="007E4863">
        <w:br w:type="page"/>
      </w:r>
    </w:p>
    <w:p w14:paraId="5CEC5223" w14:textId="77777777" w:rsidR="00AF7D98" w:rsidRPr="007E4863" w:rsidRDefault="00AF7D98" w:rsidP="00AF7D98">
      <w:pPr>
        <w:spacing w:line="240" w:lineRule="auto"/>
        <w:sectPr w:rsidR="00AF7D98" w:rsidRPr="007E4863" w:rsidSect="00B53864">
          <w:type w:val="continuous"/>
          <w:pgSz w:w="12240" w:h="15840"/>
          <w:pgMar w:top="720" w:right="4320" w:bottom="1080" w:left="1440" w:header="720" w:footer="720" w:gutter="0"/>
          <w:cols w:space="720"/>
          <w:docGrid w:linePitch="360"/>
        </w:sectPr>
      </w:pPr>
    </w:p>
    <w:p w14:paraId="38A85DA7" w14:textId="4757384C" w:rsidR="00122A2E" w:rsidRPr="007E4863" w:rsidRDefault="00151D2B" w:rsidP="009D2443">
      <w:pPr>
        <w:spacing w:after="0" w:line="240" w:lineRule="auto"/>
        <w:rPr>
          <w:szCs w:val="40"/>
        </w:rPr>
      </w:pPr>
      <w:r w:rsidRPr="007E4863">
        <w:rPr>
          <w:noProof/>
          <w:lang w:eastAsia="es-AR"/>
        </w:rPr>
        <w:lastRenderedPageBreak/>
        <w:drawing>
          <wp:anchor distT="0" distB="0" distL="114300" distR="114300" simplePos="0" relativeHeight="251647149" behindDoc="0" locked="0" layoutInCell="1" allowOverlap="1" wp14:anchorId="5E633D04" wp14:editId="4F52098B">
            <wp:simplePos x="0" y="0"/>
            <wp:positionH relativeFrom="page">
              <wp:posOffset>4000500</wp:posOffset>
            </wp:positionH>
            <wp:positionV relativeFrom="margin">
              <wp:posOffset>-3810</wp:posOffset>
            </wp:positionV>
            <wp:extent cx="2857500" cy="1216660"/>
            <wp:effectExtent l="0" t="0" r="0" b="2540"/>
            <wp:wrapSquare wrapText="bothSides"/>
            <wp:docPr id="498" name="Picture 498"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57500"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863">
        <w:rPr>
          <w:sz w:val="40"/>
          <w:szCs w:val="40"/>
        </w:rPr>
        <w:br/>
      </w:r>
    </w:p>
    <w:bookmarkStart w:id="8" w:name="_Toc404260546"/>
    <w:bookmarkStart w:id="9" w:name="_Toc89887375"/>
    <w:p w14:paraId="7117EA1E" w14:textId="221B91F1" w:rsidR="00AF7D98" w:rsidRPr="007E4863" w:rsidRDefault="003D3679" w:rsidP="00963B72">
      <w:pPr>
        <w:pStyle w:val="Heading1"/>
        <w:spacing w:before="0" w:after="960" w:line="240" w:lineRule="auto"/>
        <w:ind w:right="1797"/>
        <w:rPr>
          <w:noProof w:val="0"/>
        </w:rPr>
      </w:pPr>
      <w:r w:rsidRPr="007E4863">
        <w:rPr>
          <w:lang w:eastAsia="es-AR"/>
        </w:rPr>
        <mc:AlternateContent>
          <mc:Choice Requires="wps">
            <w:drawing>
              <wp:anchor distT="0" distB="0" distL="114300" distR="114300" simplePos="0" relativeHeight="251647135" behindDoc="1" locked="0" layoutInCell="1" allowOverlap="1" wp14:anchorId="30552C2E" wp14:editId="1944FECD">
                <wp:simplePos x="0" y="0"/>
                <wp:positionH relativeFrom="column">
                  <wp:posOffset>-1028700</wp:posOffset>
                </wp:positionH>
                <wp:positionV relativeFrom="page">
                  <wp:posOffset>457200</wp:posOffset>
                </wp:positionV>
                <wp:extent cx="4114800" cy="1216025"/>
                <wp:effectExtent l="0" t="0" r="0" b="3175"/>
                <wp:wrapNone/>
                <wp:docPr id="529" name="Rectangle 5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14800" cy="1216025"/>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0C99C" id="Rectangle 529" o:spid="_x0000_s1026" alt="&quot;&quot;" style="position:absolute;margin-left:-81pt;margin-top:36pt;width:324pt;height:95.75pt;z-index:-2516693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" fillcolor="#61ae4e [3204]" stroked="f" strokeweight="2pt">
                <w10:wrap anchory="page"/>
              </v:rect>
            </w:pict>
          </mc:Fallback>
        </mc:AlternateContent>
      </w:r>
      <w:r w:rsidRPr="007E4863">
        <w:rPr>
          <w:noProof w:val="0"/>
        </w:rPr>
        <w:t>¿Qué debe informar?</w:t>
      </w:r>
      <w:bookmarkEnd w:id="8"/>
      <w:bookmarkEnd w:id="9"/>
    </w:p>
    <w:p w14:paraId="047E0D3F" w14:textId="77777777" w:rsidR="001775D4" w:rsidRPr="007E4863" w:rsidRDefault="001775D4" w:rsidP="001775D4">
      <w:pPr>
        <w:spacing w:line="240" w:lineRule="auto"/>
        <w:ind w:right="2880"/>
        <w:sectPr w:rsidR="001775D4" w:rsidRPr="007E4863" w:rsidSect="00AF7D98">
          <w:pgSz w:w="12240" w:h="15840"/>
          <w:pgMar w:top="720" w:right="4320" w:bottom="1080" w:left="1440" w:header="720" w:footer="720" w:gutter="0"/>
          <w:cols w:space="720"/>
          <w:docGrid w:linePitch="360"/>
        </w:sectPr>
      </w:pPr>
    </w:p>
    <w:p w14:paraId="13920B67" w14:textId="7A5D7661" w:rsidR="00AF7D98" w:rsidRPr="007E4863" w:rsidRDefault="00D46C13" w:rsidP="005F3A6A">
      <w:pPr>
        <w:spacing w:line="240" w:lineRule="auto"/>
        <w:ind w:right="-3060"/>
      </w:pPr>
      <w:r w:rsidRPr="007E4863">
        <w:rPr>
          <w:noProof/>
          <w:lang w:eastAsia="es-AR"/>
        </w:rPr>
        <w:drawing>
          <wp:anchor distT="0" distB="0" distL="114300" distR="114300" simplePos="0" relativeHeight="251647038" behindDoc="0" locked="0" layoutInCell="1" allowOverlap="1" wp14:anchorId="5C35D8F4" wp14:editId="06EFC822">
            <wp:simplePos x="0" y="0"/>
            <wp:positionH relativeFrom="leftMargin">
              <wp:posOffset>190500</wp:posOffset>
            </wp:positionH>
            <wp:positionV relativeFrom="paragraph">
              <wp:posOffset>2268855</wp:posOffset>
            </wp:positionV>
            <wp:extent cx="718185" cy="384810"/>
            <wp:effectExtent l="0" t="0" r="5715" b="0"/>
            <wp:wrapNone/>
            <wp:docPr id="315" name="Picture 315"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39" behindDoc="0" locked="0" layoutInCell="1" allowOverlap="1" wp14:anchorId="796E7F0F" wp14:editId="37DD62AB">
            <wp:simplePos x="0" y="0"/>
            <wp:positionH relativeFrom="leftMargin">
              <wp:posOffset>190500</wp:posOffset>
            </wp:positionH>
            <wp:positionV relativeFrom="paragraph">
              <wp:posOffset>3012250</wp:posOffset>
            </wp:positionV>
            <wp:extent cx="718185" cy="384810"/>
            <wp:effectExtent l="0" t="0" r="5715" b="0"/>
            <wp:wrapNone/>
            <wp:docPr id="316" name="Picture 31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AF7D98" w:rsidRPr="007E4863">
        <w:t>Debe informar a su agencia de implementación en las siguientes ocasiones:</w:t>
      </w:r>
    </w:p>
    <w:tbl>
      <w:tblPr>
        <w:tblStyle w:val="OUSTPubs"/>
        <w:tblW w:w="9360" w:type="dxa"/>
        <w:tblInd w:w="-10" w:type="dxa"/>
        <w:tblLayout w:type="fixed"/>
        <w:tblLook w:val="01A0" w:firstRow="1" w:lastRow="0" w:firstColumn="1" w:lastColumn="1" w:noHBand="0" w:noVBand="0"/>
      </w:tblPr>
      <w:tblGrid>
        <w:gridCol w:w="2790"/>
        <w:gridCol w:w="3122"/>
        <w:gridCol w:w="28"/>
        <w:gridCol w:w="3420"/>
      </w:tblGrid>
      <w:tr w:rsidR="003B3CC4" w:rsidRPr="007E4863" w14:paraId="10D22F16" w14:textId="77777777" w:rsidTr="003B3CC4">
        <w:trPr>
          <w:cnfStyle w:val="100000000000" w:firstRow="1" w:lastRow="0" w:firstColumn="0" w:lastColumn="0" w:oddVBand="0" w:evenVBand="0" w:oddHBand="0"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790" w:type="dxa"/>
            <w:tcBorders>
              <w:top w:val="single" w:sz="4" w:space="0" w:color="61AE4E" w:themeColor="accent1"/>
            </w:tcBorders>
          </w:tcPr>
          <w:p w14:paraId="64CC1CB9" w14:textId="77777777" w:rsidR="003B3CC4" w:rsidRPr="007E4863" w:rsidRDefault="003B3CC4" w:rsidP="009D7F81">
            <w:pPr>
              <w:rPr>
                <w:rFonts w:ascii="Arial" w:eastAsia="Arial" w:hAnsi="Arial" w:cs="Arial"/>
                <w:bCs w:val="0"/>
                <w:sz w:val="20"/>
                <w:szCs w:val="20"/>
              </w:rPr>
            </w:pPr>
            <w:r w:rsidRPr="007E4863">
              <w:rPr>
                <w:rFonts w:ascii="Arial" w:hAnsi="Arial"/>
                <w:bCs w:val="0"/>
                <w:sz w:val="20"/>
                <w:szCs w:val="20"/>
              </w:rPr>
              <w:t>Cuando sucede esto:</w:t>
            </w:r>
          </w:p>
        </w:tc>
        <w:tc>
          <w:tcPr>
            <w:cnfStyle w:val="000010000000" w:firstRow="0" w:lastRow="0" w:firstColumn="0" w:lastColumn="0" w:oddVBand="1" w:evenVBand="0" w:oddHBand="0" w:evenHBand="0" w:firstRowFirstColumn="0" w:firstRowLastColumn="0" w:lastRowFirstColumn="0" w:lastRowLastColumn="0"/>
            <w:tcW w:w="3150" w:type="dxa"/>
            <w:gridSpan w:val="2"/>
            <w:tcBorders>
              <w:top w:val="single" w:sz="4" w:space="0" w:color="61AE4E" w:themeColor="accent1"/>
            </w:tcBorders>
          </w:tcPr>
          <w:p w14:paraId="0576C8CA" w14:textId="77777777" w:rsidR="003B3CC4" w:rsidRPr="007E4863" w:rsidRDefault="003B3CC4" w:rsidP="009D7F81">
            <w:pPr>
              <w:rPr>
                <w:rFonts w:ascii="Arial" w:eastAsia="Arial" w:hAnsi="Arial" w:cs="Arial"/>
                <w:sz w:val="20"/>
                <w:szCs w:val="20"/>
              </w:rPr>
            </w:pPr>
            <w:r w:rsidRPr="007E4863">
              <w:rPr>
                <w:rFonts w:ascii="Arial" w:hAnsi="Arial"/>
                <w:sz w:val="20"/>
                <w:szCs w:val="20"/>
              </w:rPr>
              <w:t>Debe informar esto:</w:t>
            </w:r>
          </w:p>
        </w:tc>
        <w:tc>
          <w:tcPr>
            <w:cnfStyle w:val="000100000000" w:firstRow="0" w:lastRow="0" w:firstColumn="0" w:lastColumn="1" w:oddVBand="0" w:evenVBand="0" w:oddHBand="0" w:evenHBand="0" w:firstRowFirstColumn="0" w:firstRowLastColumn="0" w:lastRowFirstColumn="0" w:lastRowLastColumn="0"/>
            <w:tcW w:w="3420" w:type="dxa"/>
            <w:tcBorders>
              <w:top w:val="single" w:sz="4" w:space="0" w:color="61AE4E" w:themeColor="accent1"/>
            </w:tcBorders>
          </w:tcPr>
          <w:p w14:paraId="3901B038" w14:textId="096FAD20" w:rsidR="003B3CC4" w:rsidRPr="007E4863" w:rsidRDefault="003B3CC4" w:rsidP="009D7F81">
            <w:pPr>
              <w:rPr>
                <w:rFonts w:ascii="Arial" w:eastAsia="Arial" w:hAnsi="Arial" w:cs="Arial"/>
                <w:sz w:val="20"/>
                <w:szCs w:val="20"/>
              </w:rPr>
            </w:pPr>
            <w:r w:rsidRPr="007E4863">
              <w:rPr>
                <w:rFonts w:ascii="Arial" w:hAnsi="Arial"/>
                <w:sz w:val="20"/>
                <w:szCs w:val="20"/>
              </w:rPr>
              <w:t>A esta hora:</w:t>
            </w:r>
          </w:p>
        </w:tc>
      </w:tr>
      <w:tr w:rsidR="003B3CC4" w:rsidRPr="007E4863" w14:paraId="016B0480" w14:textId="77777777" w:rsidTr="00D46C13">
        <w:trPr>
          <w:cnfStyle w:val="000000100000" w:firstRow="0" w:lastRow="0" w:firstColumn="0" w:lastColumn="0" w:oddVBand="0" w:evenVBand="0" w:oddHBand="1" w:evenHBand="0" w:firstRowFirstColumn="0" w:firstRowLastColumn="0" w:lastRowFirstColumn="0" w:lastRowLastColumn="0"/>
          <w:cantSplit/>
          <w:trHeight w:val="2806"/>
        </w:trPr>
        <w:tc>
          <w:tcPr>
            <w:cnfStyle w:val="001000000000" w:firstRow="0" w:lastRow="0" w:firstColumn="1" w:lastColumn="0" w:oddVBand="0" w:evenVBand="0" w:oddHBand="0" w:evenHBand="0" w:firstRowFirstColumn="0" w:firstRowLastColumn="0" w:lastRowFirstColumn="0" w:lastRowLastColumn="0"/>
            <w:tcW w:w="2790" w:type="dxa"/>
          </w:tcPr>
          <w:p w14:paraId="6A651131" w14:textId="77777777" w:rsidR="003B3CC4" w:rsidRPr="007E4863" w:rsidRDefault="003B3CC4" w:rsidP="009D7F81">
            <w:pPr>
              <w:jc w:val="left"/>
              <w:rPr>
                <w:rFonts w:ascii="Arial" w:hAnsi="Arial" w:cs="Arial"/>
                <w:b w:val="0"/>
                <w:spacing w:val="-7"/>
                <w:w w:val="105"/>
                <w:sz w:val="20"/>
                <w:szCs w:val="20"/>
              </w:rPr>
            </w:pPr>
            <w:r w:rsidRPr="007E4863">
              <w:rPr>
                <w:rFonts w:ascii="Arial" w:hAnsi="Arial"/>
                <w:b w:val="0"/>
                <w:sz w:val="20"/>
                <w:szCs w:val="20"/>
              </w:rPr>
              <w:t>Después de instalar un sistema UST</w:t>
            </w:r>
          </w:p>
        </w:tc>
        <w:tc>
          <w:tcPr>
            <w:cnfStyle w:val="000010000000" w:firstRow="0" w:lastRow="0" w:firstColumn="0" w:lastColumn="0" w:oddVBand="1" w:evenVBand="0" w:oddHBand="0" w:evenHBand="0" w:firstRowFirstColumn="0" w:firstRowLastColumn="0" w:lastRowFirstColumn="0" w:lastRowLastColumn="0"/>
            <w:tcW w:w="3122" w:type="dxa"/>
          </w:tcPr>
          <w:p w14:paraId="42517977" w14:textId="598C473D" w:rsidR="003B3CC4" w:rsidRPr="007E4863" w:rsidRDefault="003B3CC4" w:rsidP="009C5DB6">
            <w:pPr>
              <w:ind w:left="-46"/>
              <w:jc w:val="left"/>
              <w:rPr>
                <w:rFonts w:ascii="Arial" w:hAnsi="Arial" w:cs="Arial"/>
                <w:spacing w:val="-7"/>
                <w:w w:val="105"/>
                <w:sz w:val="20"/>
                <w:szCs w:val="20"/>
              </w:rPr>
            </w:pPr>
            <w:r w:rsidRPr="007E4863">
              <w:rPr>
                <w:rFonts w:ascii="Arial" w:hAnsi="Arial"/>
                <w:sz w:val="20"/>
                <w:szCs w:val="20"/>
              </w:rPr>
              <w:t>Debe completar y enviar un formulario de notificación disponible en su agencia de implementación.</w:t>
            </w:r>
            <w:r w:rsidR="00336D59" w:rsidRPr="007E4863">
              <w:rPr>
                <w:rFonts w:ascii="Arial" w:hAnsi="Arial"/>
                <w:sz w:val="20"/>
                <w:szCs w:val="20"/>
              </w:rPr>
              <w:t xml:space="preserve"> </w:t>
            </w:r>
            <w:r w:rsidRPr="007E4863">
              <w:rPr>
                <w:rFonts w:ascii="Arial" w:hAnsi="Arial"/>
                <w:sz w:val="20"/>
                <w:szCs w:val="20"/>
              </w:rPr>
              <w:t>Este formulario solicita información sobre su sistema UST, inclu</w:t>
            </w:r>
            <w:r w:rsidR="00D900D3" w:rsidRPr="007E4863">
              <w:rPr>
                <w:rFonts w:ascii="Arial" w:hAnsi="Arial"/>
                <w:sz w:val="20"/>
                <w:szCs w:val="20"/>
              </w:rPr>
              <w:t>yendo</w:t>
            </w:r>
            <w:r w:rsidRPr="007E4863">
              <w:rPr>
                <w:rFonts w:ascii="Arial" w:hAnsi="Arial"/>
                <w:sz w:val="20"/>
                <w:szCs w:val="20"/>
              </w:rPr>
              <w:t xml:space="preserve"> una certificación de su correcta instalación.</w:t>
            </w:r>
            <w:r w:rsidR="00336D59" w:rsidRPr="007E4863">
              <w:rPr>
                <w:rFonts w:ascii="Arial" w:hAnsi="Arial"/>
                <w:sz w:val="20"/>
                <w:szCs w:val="20"/>
              </w:rPr>
              <w:t xml:space="preserve"> </w:t>
            </w:r>
            <w:r w:rsidRPr="007E4863">
              <w:rPr>
                <w:rFonts w:ascii="Arial" w:hAnsi="Arial"/>
                <w:sz w:val="20"/>
                <w:szCs w:val="20"/>
              </w:rPr>
              <w:t>Ya debería haber usado este formulario para identificar sus sistemas UST actuales.</w:t>
            </w:r>
            <w:r w:rsidR="00336D59" w:rsidRPr="007E4863">
              <w:rPr>
                <w:rFonts w:ascii="Arial" w:hAnsi="Arial"/>
                <w:sz w:val="20"/>
                <w:szCs w:val="20"/>
              </w:rPr>
              <w:t xml:space="preserve"> </w:t>
            </w:r>
            <w:r w:rsidRPr="007E4863">
              <w:rPr>
                <w:rFonts w:ascii="Arial" w:hAnsi="Arial"/>
                <w:sz w:val="20"/>
                <w:szCs w:val="20"/>
              </w:rPr>
              <w:t>Si todavía no lo ha hecho, hágalo ahora.</w:t>
            </w:r>
          </w:p>
        </w:tc>
        <w:tc>
          <w:tcPr>
            <w:cnfStyle w:val="000100000000" w:firstRow="0" w:lastRow="0" w:firstColumn="0" w:lastColumn="1" w:oddVBand="0" w:evenVBand="0" w:oddHBand="0" w:evenHBand="0" w:firstRowFirstColumn="0" w:firstRowLastColumn="0" w:lastRowFirstColumn="0" w:lastRowLastColumn="0"/>
            <w:tcW w:w="3448" w:type="dxa"/>
            <w:gridSpan w:val="2"/>
          </w:tcPr>
          <w:p w14:paraId="4AAD9CF3" w14:textId="14E6B62E" w:rsidR="003B3CC4" w:rsidRPr="007E4863" w:rsidRDefault="00D900D3" w:rsidP="00230E1B">
            <w:pPr>
              <w:ind w:left="-46"/>
              <w:jc w:val="left"/>
              <w:rPr>
                <w:rFonts w:ascii="Arial" w:hAnsi="Arial" w:cs="Arial"/>
                <w:b w:val="0"/>
                <w:spacing w:val="-7"/>
                <w:w w:val="105"/>
                <w:sz w:val="20"/>
                <w:szCs w:val="20"/>
              </w:rPr>
            </w:pPr>
            <w:r w:rsidRPr="007E4863">
              <w:rPr>
                <w:rFonts w:ascii="Arial" w:hAnsi="Arial"/>
                <w:b w:val="0"/>
                <w:sz w:val="20"/>
                <w:szCs w:val="20"/>
              </w:rPr>
              <w:t xml:space="preserve">Dentro de </w:t>
            </w:r>
            <w:r w:rsidR="003B3CC4" w:rsidRPr="007E4863">
              <w:rPr>
                <w:rFonts w:ascii="Arial" w:hAnsi="Arial"/>
                <w:b w:val="0"/>
                <w:sz w:val="20"/>
                <w:szCs w:val="20"/>
              </w:rPr>
              <w:t>30 días de haber puesto el sistema UST en funcionamiento</w:t>
            </w:r>
          </w:p>
        </w:tc>
      </w:tr>
      <w:tr w:rsidR="003B3CC4" w:rsidRPr="007E4863" w14:paraId="3E9C62BD" w14:textId="77777777" w:rsidTr="003B3CC4">
        <w:trPr>
          <w:cantSplit/>
          <w:trHeight w:val="20"/>
        </w:trPr>
        <w:tc>
          <w:tcPr>
            <w:cnfStyle w:val="001000000000" w:firstRow="0" w:lastRow="0" w:firstColumn="1" w:lastColumn="0" w:oddVBand="0" w:evenVBand="0" w:oddHBand="0" w:evenHBand="0" w:firstRowFirstColumn="0" w:firstRowLastColumn="0" w:lastRowFirstColumn="0" w:lastRowLastColumn="0"/>
            <w:tcW w:w="2790" w:type="dxa"/>
          </w:tcPr>
          <w:p w14:paraId="01985D66" w14:textId="62C93CEF" w:rsidR="003B3CC4" w:rsidRPr="007E4863" w:rsidRDefault="00105CD3" w:rsidP="009D7F81">
            <w:pPr>
              <w:jc w:val="left"/>
              <w:rPr>
                <w:rFonts w:ascii="Arial" w:hAnsi="Arial" w:cs="Arial"/>
                <w:spacing w:val="-8"/>
                <w:w w:val="105"/>
                <w:sz w:val="20"/>
                <w:szCs w:val="20"/>
              </w:rPr>
            </w:pPr>
            <w:r w:rsidRPr="007E4863">
              <w:rPr>
                <w:rFonts w:ascii="Arial" w:hAnsi="Arial"/>
                <w:noProof/>
                <w:sz w:val="18"/>
                <w:szCs w:val="18"/>
              </w:rPr>
              <mc:AlternateContent>
                <mc:Choice Requires="wps">
                  <w:drawing>
                    <wp:anchor distT="0" distB="0" distL="114300" distR="114300" simplePos="0" relativeHeight="251689167" behindDoc="0" locked="0" layoutInCell="1" allowOverlap="1" wp14:anchorId="5585A998" wp14:editId="431F1B4E">
                      <wp:simplePos x="0" y="0"/>
                      <wp:positionH relativeFrom="column">
                        <wp:posOffset>-711980</wp:posOffset>
                      </wp:positionH>
                      <wp:positionV relativeFrom="paragraph">
                        <wp:posOffset>82550</wp:posOffset>
                      </wp:positionV>
                      <wp:extent cx="642620" cy="1403985"/>
                      <wp:effectExtent l="0" t="0" r="5080" b="7620"/>
                      <wp:wrapNone/>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22B2757A" w14:textId="77777777" w:rsidR="00631C8B" w:rsidRPr="00D04432" w:rsidRDefault="00631C8B" w:rsidP="00105CD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585A998" id="_x0000_s1062" type="#_x0000_t202" style="position:absolute;margin-left:-56.05pt;margin-top:6.5pt;width:50.6pt;height:110.55pt;z-index:25168916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" fillcolor="#e56f25" stroked="f">
                      <v:textbox style="mso-fit-shape-to-text:t" inset="0,0,0,0">
                        <w:txbxContent>
                          <w:p w14:paraId="22B2757A" w14:textId="77777777" w:rsidR="00631C8B" w:rsidRPr="00D04432" w:rsidRDefault="00631C8B" w:rsidP="00105CD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3B3CC4" w:rsidRPr="007E4863">
              <w:rPr>
                <w:rFonts w:ascii="Arial" w:hAnsi="Arial"/>
                <w:sz w:val="20"/>
                <w:szCs w:val="20"/>
              </w:rPr>
              <w:t>Después de adquirir un sistema UST; por ejemplo, al comprar una gasolinera</w:t>
            </w:r>
          </w:p>
        </w:tc>
        <w:tc>
          <w:tcPr>
            <w:cnfStyle w:val="000010000000" w:firstRow="0" w:lastRow="0" w:firstColumn="0" w:lastColumn="0" w:oddVBand="1" w:evenVBand="0" w:oddHBand="0" w:evenHBand="0" w:firstRowFirstColumn="0" w:firstRowLastColumn="0" w:lastRowFirstColumn="0" w:lastRowLastColumn="0"/>
            <w:tcW w:w="3122" w:type="dxa"/>
          </w:tcPr>
          <w:p w14:paraId="4D43BCB1" w14:textId="688491BD" w:rsidR="003B3CC4" w:rsidRPr="007E4863" w:rsidRDefault="003B3CC4" w:rsidP="009D7F81">
            <w:pPr>
              <w:ind w:left="-46"/>
              <w:jc w:val="left"/>
              <w:rPr>
                <w:rFonts w:ascii="Arial" w:eastAsia="Arial" w:hAnsi="Arial" w:cs="Arial"/>
                <w:b/>
                <w:sz w:val="20"/>
                <w:szCs w:val="20"/>
              </w:rPr>
            </w:pPr>
            <w:r w:rsidRPr="007E4863">
              <w:rPr>
                <w:rFonts w:ascii="Arial" w:hAnsi="Arial"/>
                <w:b/>
                <w:sz w:val="20"/>
                <w:szCs w:val="20"/>
              </w:rPr>
              <w:t>Debe completar y enviar un formulario de notificación de cambio de propiedad disponible en su agencia de implementación.</w:t>
            </w:r>
            <w:r w:rsidR="00336D59" w:rsidRPr="007E4863">
              <w:rPr>
                <w:rFonts w:ascii="Arial" w:hAnsi="Arial"/>
                <w:b/>
                <w:sz w:val="20"/>
                <w:szCs w:val="20"/>
              </w:rPr>
              <w:t xml:space="preserve"> </w:t>
            </w:r>
          </w:p>
        </w:tc>
        <w:tc>
          <w:tcPr>
            <w:cnfStyle w:val="000100000000" w:firstRow="0" w:lastRow="0" w:firstColumn="0" w:lastColumn="1" w:oddVBand="0" w:evenVBand="0" w:oddHBand="0" w:evenHBand="0" w:firstRowFirstColumn="0" w:firstRowLastColumn="0" w:lastRowFirstColumn="0" w:lastRowLastColumn="0"/>
            <w:tcW w:w="3448" w:type="dxa"/>
            <w:gridSpan w:val="2"/>
          </w:tcPr>
          <w:p w14:paraId="3AAA9ED7" w14:textId="12158B18" w:rsidR="003B3CC4" w:rsidRPr="007E4863" w:rsidRDefault="00D900D3" w:rsidP="0052284E">
            <w:pPr>
              <w:ind w:left="-46"/>
              <w:jc w:val="left"/>
              <w:rPr>
                <w:rFonts w:ascii="Arial" w:eastAsia="Arial" w:hAnsi="Arial" w:cs="Arial"/>
                <w:sz w:val="20"/>
                <w:szCs w:val="20"/>
              </w:rPr>
            </w:pPr>
            <w:r w:rsidRPr="007E4863">
              <w:rPr>
                <w:rFonts w:ascii="Arial" w:hAnsi="Arial"/>
                <w:sz w:val="20"/>
                <w:szCs w:val="20"/>
              </w:rPr>
              <w:t>Dentro de</w:t>
            </w:r>
            <w:r w:rsidR="003B3CC4" w:rsidRPr="007E4863">
              <w:rPr>
                <w:rFonts w:ascii="Arial" w:hAnsi="Arial"/>
                <w:sz w:val="20"/>
                <w:szCs w:val="20"/>
              </w:rPr>
              <w:t xml:space="preserve"> 30 días de haber adquirido un sistema UST</w:t>
            </w:r>
          </w:p>
        </w:tc>
      </w:tr>
      <w:tr w:rsidR="003B3CC4" w:rsidRPr="007E4863" w14:paraId="05C683D9" w14:textId="77777777" w:rsidTr="003B3CC4">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790" w:type="dxa"/>
          </w:tcPr>
          <w:p w14:paraId="1084D530" w14:textId="4D30E245" w:rsidR="003B3CC4" w:rsidRPr="007E4863" w:rsidRDefault="00105CD3" w:rsidP="00230E1B">
            <w:pPr>
              <w:jc w:val="left"/>
              <w:rPr>
                <w:rFonts w:ascii="Arial" w:eastAsia="Arial" w:hAnsi="Arial" w:cs="Arial"/>
                <w:sz w:val="20"/>
                <w:szCs w:val="20"/>
              </w:rPr>
            </w:pPr>
            <w:r w:rsidRPr="007E4863">
              <w:rPr>
                <w:rFonts w:ascii="Arial" w:hAnsi="Arial"/>
                <w:noProof/>
                <w:sz w:val="18"/>
                <w:szCs w:val="18"/>
              </w:rPr>
              <mc:AlternateContent>
                <mc:Choice Requires="wps">
                  <w:drawing>
                    <wp:anchor distT="0" distB="0" distL="114300" distR="114300" simplePos="0" relativeHeight="251687119" behindDoc="0" locked="0" layoutInCell="1" allowOverlap="1" wp14:anchorId="0D22E01C" wp14:editId="1B67495E">
                      <wp:simplePos x="0" y="0"/>
                      <wp:positionH relativeFrom="column">
                        <wp:posOffset>-706120</wp:posOffset>
                      </wp:positionH>
                      <wp:positionV relativeFrom="paragraph">
                        <wp:posOffset>78250</wp:posOffset>
                      </wp:positionV>
                      <wp:extent cx="642620" cy="1403985"/>
                      <wp:effectExtent l="0" t="0" r="5080" b="7620"/>
                      <wp:wrapNone/>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670B31C7" w14:textId="77777777" w:rsidR="00631C8B" w:rsidRPr="00D04432" w:rsidRDefault="00631C8B" w:rsidP="00105CD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D22E01C" id="_x0000_s1063" type="#_x0000_t202" style="position:absolute;margin-left:-55.6pt;margin-top:6.15pt;width:50.6pt;height:110.55pt;z-index:25168711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" fillcolor="#e56f25" stroked="f">
                      <v:textbox style="mso-fit-shape-to-text:t" inset="0,0,0,0">
                        <w:txbxContent>
                          <w:p w14:paraId="670B31C7" w14:textId="77777777" w:rsidR="00631C8B" w:rsidRPr="00D04432" w:rsidRDefault="00631C8B" w:rsidP="00105CD3">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3B3CC4" w:rsidRPr="007E4863">
              <w:rPr>
                <w:rFonts w:ascii="Arial" w:hAnsi="Arial"/>
                <w:sz w:val="20"/>
                <w:szCs w:val="20"/>
              </w:rPr>
              <w:t>Antes de cambiar a ciertos biocombustibles u otras sustancias identificadas por su agencia de implementación</w:t>
            </w:r>
          </w:p>
        </w:tc>
        <w:tc>
          <w:tcPr>
            <w:cnfStyle w:val="000010000000" w:firstRow="0" w:lastRow="0" w:firstColumn="0" w:lastColumn="0" w:oddVBand="1" w:evenVBand="0" w:oddHBand="0" w:evenHBand="0" w:firstRowFirstColumn="0" w:firstRowLastColumn="0" w:lastRowFirstColumn="0" w:lastRowLastColumn="0"/>
            <w:tcW w:w="3122" w:type="dxa"/>
          </w:tcPr>
          <w:p w14:paraId="52F354D3" w14:textId="79AA3D7A" w:rsidR="003B3CC4" w:rsidRPr="007E4863" w:rsidRDefault="003B3CC4" w:rsidP="00682290">
            <w:pPr>
              <w:jc w:val="left"/>
              <w:rPr>
                <w:rFonts w:ascii="Arial" w:eastAsia="Arial" w:hAnsi="Arial" w:cs="Arial"/>
                <w:b/>
                <w:sz w:val="20"/>
                <w:szCs w:val="20"/>
              </w:rPr>
            </w:pPr>
            <w:r w:rsidRPr="007E4863">
              <w:rPr>
                <w:rFonts w:ascii="Arial" w:hAnsi="Arial"/>
                <w:b/>
                <w:sz w:val="20"/>
                <w:szCs w:val="20"/>
              </w:rPr>
              <w:t>Debe notificar a su agencia de implementación (página 23).</w:t>
            </w:r>
          </w:p>
        </w:tc>
        <w:tc>
          <w:tcPr>
            <w:cnfStyle w:val="000100000000" w:firstRow="0" w:lastRow="0" w:firstColumn="0" w:lastColumn="1" w:oddVBand="0" w:evenVBand="0" w:oddHBand="0" w:evenHBand="0" w:firstRowFirstColumn="0" w:firstRowLastColumn="0" w:lastRowFirstColumn="0" w:lastRowLastColumn="0"/>
            <w:tcW w:w="3448" w:type="dxa"/>
            <w:gridSpan w:val="2"/>
          </w:tcPr>
          <w:p w14:paraId="5C09F9F1" w14:textId="22066782" w:rsidR="003B3CC4" w:rsidRPr="007E4863" w:rsidRDefault="003B3CC4" w:rsidP="00325556">
            <w:pPr>
              <w:jc w:val="left"/>
              <w:rPr>
                <w:rFonts w:ascii="Arial" w:eastAsia="Arial" w:hAnsi="Arial" w:cs="Arial"/>
                <w:sz w:val="20"/>
                <w:szCs w:val="20"/>
              </w:rPr>
            </w:pPr>
            <w:r w:rsidRPr="007E4863">
              <w:rPr>
                <w:rFonts w:ascii="Arial" w:hAnsi="Arial"/>
                <w:sz w:val="20"/>
                <w:szCs w:val="20"/>
              </w:rPr>
              <w:t>Al menos 30 días antes de cambiar a ciertos biocombustibles u otras sustancias identificadas por su agencia de implementación</w:t>
            </w:r>
          </w:p>
        </w:tc>
      </w:tr>
      <w:tr w:rsidR="003B3CC4" w:rsidRPr="007E4863" w14:paraId="66165AD5" w14:textId="77777777" w:rsidTr="003B3CC4">
        <w:trPr>
          <w:cantSplit/>
          <w:trHeight w:val="20"/>
        </w:trPr>
        <w:tc>
          <w:tcPr>
            <w:cnfStyle w:val="001000000000" w:firstRow="0" w:lastRow="0" w:firstColumn="1" w:lastColumn="0" w:oddVBand="0" w:evenVBand="0" w:oddHBand="0" w:evenHBand="0" w:firstRowFirstColumn="0" w:firstRowLastColumn="0" w:lastRowFirstColumn="0" w:lastRowLastColumn="0"/>
            <w:tcW w:w="2790" w:type="dxa"/>
          </w:tcPr>
          <w:p w14:paraId="2BBCC186" w14:textId="013ED6F6" w:rsidR="003B3CC4" w:rsidRPr="007E4863" w:rsidRDefault="003B3CC4" w:rsidP="009D7F81">
            <w:pPr>
              <w:jc w:val="left"/>
              <w:rPr>
                <w:rFonts w:ascii="Arial" w:eastAsia="Arial" w:hAnsi="Arial" w:cs="Arial"/>
                <w:b w:val="0"/>
                <w:sz w:val="20"/>
                <w:szCs w:val="20"/>
              </w:rPr>
            </w:pPr>
            <w:r w:rsidRPr="007E4863">
              <w:rPr>
                <w:rFonts w:ascii="Arial" w:hAnsi="Arial"/>
                <w:b w:val="0"/>
                <w:sz w:val="20"/>
                <w:szCs w:val="20"/>
              </w:rPr>
              <w:t xml:space="preserve">Cuando sospecha que hay </w:t>
            </w:r>
            <w:proofErr w:type="gramStart"/>
            <w:r w:rsidRPr="007E4863">
              <w:rPr>
                <w:rFonts w:ascii="Arial" w:hAnsi="Arial"/>
                <w:b w:val="0"/>
                <w:sz w:val="20"/>
                <w:szCs w:val="20"/>
              </w:rPr>
              <w:t xml:space="preserve">alguna </w:t>
            </w:r>
            <w:r w:rsidR="00DB1EF5" w:rsidRPr="007E4863">
              <w:rPr>
                <w:rFonts w:ascii="Arial" w:hAnsi="Arial"/>
                <w:b w:val="0"/>
                <w:sz w:val="20"/>
                <w:szCs w:val="20"/>
              </w:rPr>
              <w:t>derrame</w:t>
            </w:r>
            <w:proofErr w:type="gramEnd"/>
          </w:p>
        </w:tc>
        <w:tc>
          <w:tcPr>
            <w:cnfStyle w:val="000010000000" w:firstRow="0" w:lastRow="0" w:firstColumn="0" w:lastColumn="0" w:oddVBand="1" w:evenVBand="0" w:oddHBand="0" w:evenHBand="0" w:firstRowFirstColumn="0" w:firstRowLastColumn="0" w:lastRowFirstColumn="0" w:lastRowLastColumn="0"/>
            <w:tcW w:w="3122" w:type="dxa"/>
          </w:tcPr>
          <w:p w14:paraId="0358F32C" w14:textId="299A9CCE" w:rsidR="003B3CC4" w:rsidRPr="007E4863" w:rsidRDefault="003B3CC4" w:rsidP="00682290">
            <w:pPr>
              <w:jc w:val="left"/>
              <w:rPr>
                <w:rFonts w:ascii="Arial" w:eastAsia="Arial" w:hAnsi="Arial" w:cs="Arial"/>
                <w:sz w:val="20"/>
                <w:szCs w:val="20"/>
              </w:rPr>
            </w:pPr>
            <w:r w:rsidRPr="007E4863">
              <w:rPr>
                <w:rFonts w:ascii="Arial" w:hAnsi="Arial"/>
                <w:sz w:val="20"/>
                <w:szCs w:val="20"/>
              </w:rPr>
              <w:t xml:space="preserve">Debe notificar sospechas de </w:t>
            </w:r>
            <w:r w:rsidR="00ED48A7" w:rsidRPr="007E4863">
              <w:rPr>
                <w:rFonts w:ascii="Arial" w:hAnsi="Arial"/>
                <w:sz w:val="20"/>
                <w:szCs w:val="20"/>
              </w:rPr>
              <w:t xml:space="preserve">derrames </w:t>
            </w:r>
            <w:r w:rsidRPr="007E4863">
              <w:rPr>
                <w:rFonts w:ascii="Arial" w:hAnsi="Arial"/>
                <w:sz w:val="20"/>
                <w:szCs w:val="20"/>
              </w:rPr>
              <w:t>a su agencia de implementación (página 29).</w:t>
            </w:r>
          </w:p>
        </w:tc>
        <w:tc>
          <w:tcPr>
            <w:cnfStyle w:val="000100000000" w:firstRow="0" w:lastRow="0" w:firstColumn="0" w:lastColumn="1" w:oddVBand="0" w:evenVBand="0" w:oddHBand="0" w:evenHBand="0" w:firstRowFirstColumn="0" w:firstRowLastColumn="0" w:lastRowFirstColumn="0" w:lastRowLastColumn="0"/>
            <w:tcW w:w="3448" w:type="dxa"/>
            <w:gridSpan w:val="2"/>
          </w:tcPr>
          <w:p w14:paraId="06758906" w14:textId="64905951" w:rsidR="003B3CC4" w:rsidRPr="007E4863" w:rsidRDefault="003B3CC4" w:rsidP="00E4075A">
            <w:pPr>
              <w:jc w:val="left"/>
              <w:rPr>
                <w:rFonts w:ascii="Arial" w:eastAsia="Arial" w:hAnsi="Arial" w:cs="Arial"/>
                <w:b w:val="0"/>
                <w:sz w:val="20"/>
                <w:szCs w:val="20"/>
              </w:rPr>
            </w:pPr>
            <w:r w:rsidRPr="007E4863">
              <w:rPr>
                <w:rFonts w:ascii="Arial" w:hAnsi="Arial"/>
                <w:b w:val="0"/>
                <w:sz w:val="20"/>
                <w:szCs w:val="20"/>
              </w:rPr>
              <w:t>En un plazo máximo de 24 horas (u</w:t>
            </w:r>
            <w:r w:rsidR="00E4075A" w:rsidRPr="007E4863">
              <w:rPr>
                <w:rFonts w:ascii="Arial" w:hAnsi="Arial"/>
                <w:b w:val="0"/>
                <w:sz w:val="20"/>
                <w:szCs w:val="20"/>
              </w:rPr>
              <w:t> </w:t>
            </w:r>
            <w:r w:rsidRPr="007E4863">
              <w:rPr>
                <w:rFonts w:ascii="Arial" w:hAnsi="Arial"/>
                <w:b w:val="0"/>
                <w:sz w:val="20"/>
                <w:szCs w:val="20"/>
              </w:rPr>
              <w:t>otro período especificado por su agencia de implementación)</w:t>
            </w:r>
          </w:p>
        </w:tc>
      </w:tr>
      <w:tr w:rsidR="003B3CC4" w:rsidRPr="007E4863" w14:paraId="0FA25D0B" w14:textId="77777777" w:rsidTr="003B3CC4">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2790" w:type="dxa"/>
          </w:tcPr>
          <w:p w14:paraId="02A78B4E" w14:textId="2B7E54F1" w:rsidR="003B3CC4" w:rsidRPr="007E4863" w:rsidRDefault="003B3CC4" w:rsidP="009D7F81">
            <w:pPr>
              <w:jc w:val="left"/>
              <w:rPr>
                <w:rFonts w:ascii="Arial" w:eastAsia="Arial" w:hAnsi="Arial" w:cs="Arial"/>
                <w:b w:val="0"/>
                <w:sz w:val="20"/>
                <w:szCs w:val="20"/>
              </w:rPr>
            </w:pPr>
            <w:r w:rsidRPr="007E4863">
              <w:rPr>
                <w:rFonts w:ascii="Arial" w:hAnsi="Arial"/>
                <w:b w:val="0"/>
                <w:sz w:val="20"/>
                <w:szCs w:val="20"/>
              </w:rPr>
              <w:t xml:space="preserve">Cuando confirma </w:t>
            </w:r>
            <w:proofErr w:type="gramStart"/>
            <w:r w:rsidRPr="007E4863">
              <w:rPr>
                <w:rFonts w:ascii="Arial" w:hAnsi="Arial"/>
                <w:b w:val="0"/>
                <w:sz w:val="20"/>
                <w:szCs w:val="20"/>
              </w:rPr>
              <w:t xml:space="preserve">una </w:t>
            </w:r>
            <w:r w:rsidR="00DB1EF5" w:rsidRPr="007E4863">
              <w:rPr>
                <w:rFonts w:ascii="Arial" w:hAnsi="Arial"/>
                <w:b w:val="0"/>
                <w:sz w:val="20"/>
                <w:szCs w:val="20"/>
              </w:rPr>
              <w:t>derrame</w:t>
            </w:r>
            <w:proofErr w:type="gramEnd"/>
          </w:p>
        </w:tc>
        <w:tc>
          <w:tcPr>
            <w:cnfStyle w:val="000010000000" w:firstRow="0" w:lastRow="0" w:firstColumn="0" w:lastColumn="0" w:oddVBand="1" w:evenVBand="0" w:oddHBand="0" w:evenHBand="0" w:firstRowFirstColumn="0" w:firstRowLastColumn="0" w:lastRowFirstColumn="0" w:lastRowLastColumn="0"/>
            <w:tcW w:w="3122" w:type="dxa"/>
          </w:tcPr>
          <w:p w14:paraId="7097CE5B" w14:textId="766B7012" w:rsidR="003B3CC4" w:rsidRPr="007E4863" w:rsidRDefault="003B3CC4" w:rsidP="00682290">
            <w:pPr>
              <w:jc w:val="left"/>
              <w:rPr>
                <w:rFonts w:ascii="Arial" w:eastAsia="Arial" w:hAnsi="Arial" w:cs="Arial"/>
                <w:sz w:val="20"/>
                <w:szCs w:val="20"/>
              </w:rPr>
            </w:pPr>
            <w:r w:rsidRPr="007E4863">
              <w:rPr>
                <w:rFonts w:ascii="Arial" w:hAnsi="Arial"/>
                <w:sz w:val="20"/>
                <w:szCs w:val="20"/>
              </w:rPr>
              <w:t>Debe informar acciones de seguimiento que tiene planificadas o ya haya tomado para corregir el daño causado por su sistema UST (página 30).</w:t>
            </w:r>
          </w:p>
        </w:tc>
        <w:tc>
          <w:tcPr>
            <w:cnfStyle w:val="000100000000" w:firstRow="0" w:lastRow="0" w:firstColumn="0" w:lastColumn="1" w:oddVBand="0" w:evenVBand="0" w:oddHBand="0" w:evenHBand="0" w:firstRowFirstColumn="0" w:firstRowLastColumn="0" w:lastRowFirstColumn="0" w:lastRowLastColumn="0"/>
            <w:tcW w:w="3448" w:type="dxa"/>
            <w:gridSpan w:val="2"/>
          </w:tcPr>
          <w:p w14:paraId="0AD45A8C" w14:textId="0672DC62" w:rsidR="003B3CC4" w:rsidRPr="007E4863" w:rsidRDefault="003B3CC4" w:rsidP="00E4075A">
            <w:pPr>
              <w:jc w:val="left"/>
              <w:rPr>
                <w:rFonts w:ascii="Arial" w:eastAsia="Arial" w:hAnsi="Arial" w:cs="Arial"/>
                <w:sz w:val="20"/>
                <w:szCs w:val="20"/>
              </w:rPr>
            </w:pPr>
            <w:r w:rsidRPr="007E4863">
              <w:rPr>
                <w:rFonts w:ascii="Arial" w:hAnsi="Arial"/>
                <w:b w:val="0"/>
                <w:sz w:val="20"/>
                <w:szCs w:val="20"/>
              </w:rPr>
              <w:t>En un plazo máximo de 20 días (u</w:t>
            </w:r>
            <w:r w:rsidR="00E4075A" w:rsidRPr="007E4863">
              <w:rPr>
                <w:rFonts w:ascii="Arial" w:hAnsi="Arial"/>
                <w:b w:val="0"/>
                <w:sz w:val="20"/>
                <w:szCs w:val="20"/>
              </w:rPr>
              <w:t> </w:t>
            </w:r>
            <w:r w:rsidRPr="007E4863">
              <w:rPr>
                <w:rFonts w:ascii="Arial" w:hAnsi="Arial"/>
                <w:b w:val="0"/>
                <w:sz w:val="20"/>
                <w:szCs w:val="20"/>
              </w:rPr>
              <w:t>otro período especificado por su agencia de implementación)</w:t>
            </w:r>
          </w:p>
        </w:tc>
      </w:tr>
      <w:tr w:rsidR="003B3CC4" w:rsidRPr="007E4863" w14:paraId="5AC28AAC" w14:textId="77777777" w:rsidTr="003B3CC4">
        <w:trPr>
          <w:cantSplit/>
          <w:trHeight w:val="20"/>
        </w:trPr>
        <w:tc>
          <w:tcPr>
            <w:cnfStyle w:val="001000000000" w:firstRow="0" w:lastRow="0" w:firstColumn="1" w:lastColumn="0" w:oddVBand="0" w:evenVBand="0" w:oddHBand="0" w:evenHBand="0" w:firstRowFirstColumn="0" w:firstRowLastColumn="0" w:lastRowFirstColumn="0" w:lastRowLastColumn="0"/>
            <w:tcW w:w="2790" w:type="dxa"/>
          </w:tcPr>
          <w:p w14:paraId="62D81A9A" w14:textId="288D6DAE" w:rsidR="003B3CC4" w:rsidRPr="007E4863" w:rsidRDefault="003B3CC4" w:rsidP="009D7F81">
            <w:pPr>
              <w:jc w:val="left"/>
              <w:rPr>
                <w:rFonts w:ascii="Arial" w:eastAsia="Arial" w:hAnsi="Arial" w:cs="Arial"/>
                <w:b w:val="0"/>
                <w:sz w:val="20"/>
                <w:szCs w:val="20"/>
              </w:rPr>
            </w:pPr>
            <w:r w:rsidRPr="007E4863">
              <w:rPr>
                <w:rFonts w:ascii="Arial" w:hAnsi="Arial"/>
                <w:b w:val="0"/>
                <w:sz w:val="20"/>
                <w:szCs w:val="20"/>
              </w:rPr>
              <w:t>Antes de cerrar su sistema UST permanente</w:t>
            </w:r>
            <w:r w:rsidR="00DB1EF5" w:rsidRPr="007E4863">
              <w:rPr>
                <w:rFonts w:ascii="Arial" w:hAnsi="Arial"/>
                <w:b w:val="0"/>
                <w:sz w:val="20"/>
                <w:szCs w:val="20"/>
              </w:rPr>
              <w:t>mente</w:t>
            </w:r>
          </w:p>
        </w:tc>
        <w:tc>
          <w:tcPr>
            <w:cnfStyle w:val="000010000000" w:firstRow="0" w:lastRow="0" w:firstColumn="0" w:lastColumn="0" w:oddVBand="1" w:evenVBand="0" w:oddHBand="0" w:evenHBand="0" w:firstRowFirstColumn="0" w:firstRowLastColumn="0" w:lastRowFirstColumn="0" w:lastRowLastColumn="0"/>
            <w:tcW w:w="3122" w:type="dxa"/>
          </w:tcPr>
          <w:p w14:paraId="17817B36" w14:textId="6B78F42A" w:rsidR="003B3CC4" w:rsidRPr="007E4863" w:rsidRDefault="003B3CC4" w:rsidP="00682290">
            <w:pPr>
              <w:jc w:val="left"/>
              <w:rPr>
                <w:rFonts w:ascii="Arial" w:eastAsia="Arial" w:hAnsi="Arial" w:cs="Arial"/>
                <w:sz w:val="20"/>
                <w:szCs w:val="20"/>
              </w:rPr>
            </w:pPr>
            <w:r w:rsidRPr="007E4863">
              <w:rPr>
                <w:rFonts w:ascii="Arial" w:hAnsi="Arial"/>
                <w:sz w:val="20"/>
                <w:szCs w:val="20"/>
              </w:rPr>
              <w:t>Debe notificar a su agencia de implementación (página 32).</w:t>
            </w:r>
          </w:p>
        </w:tc>
        <w:tc>
          <w:tcPr>
            <w:cnfStyle w:val="000100000000" w:firstRow="0" w:lastRow="0" w:firstColumn="0" w:lastColumn="1" w:oddVBand="0" w:evenVBand="0" w:oddHBand="0" w:evenHBand="0" w:firstRowFirstColumn="0" w:firstRowLastColumn="0" w:lastRowFirstColumn="0" w:lastRowLastColumn="0"/>
            <w:tcW w:w="3448" w:type="dxa"/>
            <w:gridSpan w:val="2"/>
          </w:tcPr>
          <w:p w14:paraId="5D60845B" w14:textId="54B574AA" w:rsidR="003B3CC4" w:rsidRPr="007E4863" w:rsidRDefault="003B3CC4" w:rsidP="009D7F81">
            <w:pPr>
              <w:jc w:val="left"/>
              <w:rPr>
                <w:rFonts w:ascii="Arial" w:eastAsia="Arial" w:hAnsi="Arial" w:cs="Arial"/>
                <w:b w:val="0"/>
                <w:sz w:val="20"/>
                <w:szCs w:val="20"/>
              </w:rPr>
            </w:pPr>
            <w:r w:rsidRPr="007E4863">
              <w:rPr>
                <w:rFonts w:ascii="Arial" w:hAnsi="Arial"/>
                <w:b w:val="0"/>
                <w:sz w:val="20"/>
                <w:szCs w:val="20"/>
              </w:rPr>
              <w:t xml:space="preserve">Al menos 30 días antes de cerrar su sistema UST </w:t>
            </w:r>
            <w:r w:rsidR="00D84FE7" w:rsidRPr="007E4863">
              <w:rPr>
                <w:rFonts w:ascii="Arial" w:hAnsi="Arial"/>
                <w:b w:val="0"/>
                <w:sz w:val="20"/>
                <w:szCs w:val="20"/>
              </w:rPr>
              <w:t>permanentemente</w:t>
            </w:r>
          </w:p>
        </w:tc>
      </w:tr>
    </w:tbl>
    <w:p w14:paraId="49250BC3" w14:textId="343535FD" w:rsidR="009D7F81" w:rsidRPr="007E4863" w:rsidRDefault="00AF7D98" w:rsidP="00D46C13">
      <w:pPr>
        <w:spacing w:before="180" w:after="0" w:line="240" w:lineRule="auto"/>
        <w:ind w:right="720"/>
        <w:sectPr w:rsidR="009D7F81" w:rsidRPr="007E4863" w:rsidSect="00E82BF8">
          <w:type w:val="continuous"/>
          <w:pgSz w:w="12240" w:h="15840"/>
          <w:pgMar w:top="720" w:right="1440" w:bottom="1080" w:left="1440" w:header="720" w:footer="720" w:gutter="0"/>
          <w:cols w:space="720"/>
          <w:docGrid w:linePitch="360"/>
        </w:sectPr>
      </w:pPr>
      <w:r w:rsidRPr="007E4863">
        <w:t>Consulte a su agencia de implementación para conocer requisitos adicionales no</w:t>
      </w:r>
      <w:r w:rsidR="00D46C13" w:rsidRPr="007E4863">
        <w:t> </w:t>
      </w:r>
      <w:r w:rsidRPr="007E4863">
        <w:t>mencionados anteriormente.</w:t>
      </w:r>
    </w:p>
    <w:p w14:paraId="06A4BCBA" w14:textId="7DE09556" w:rsidR="001775D4" w:rsidRPr="007E4863" w:rsidRDefault="00BA7CE1" w:rsidP="00D46C13">
      <w:pPr>
        <w:pStyle w:val="Heading1"/>
        <w:keepNext w:val="0"/>
        <w:spacing w:before="60" w:after="0" w:line="216" w:lineRule="auto"/>
        <w:ind w:right="1714"/>
        <w:rPr>
          <w:noProof w:val="0"/>
        </w:rPr>
        <w:sectPr w:rsidR="001775D4" w:rsidRPr="007E4863" w:rsidSect="009D7F81">
          <w:pgSz w:w="12240" w:h="15840"/>
          <w:pgMar w:top="720" w:right="4320" w:bottom="1080" w:left="1440" w:header="720" w:footer="720" w:gutter="0"/>
          <w:cols w:space="720"/>
          <w:docGrid w:linePitch="360"/>
        </w:sectPr>
      </w:pPr>
      <w:bookmarkStart w:id="10" w:name="_Toc89887376"/>
      <w:r w:rsidRPr="007E4863">
        <w:rPr>
          <w:lang w:eastAsia="es-AR"/>
        </w:rPr>
        <w:lastRenderedPageBreak/>
        <w:drawing>
          <wp:anchor distT="0" distB="0" distL="114300" distR="114300" simplePos="0" relativeHeight="251647140" behindDoc="0" locked="0" layoutInCell="1" allowOverlap="1" wp14:anchorId="194F759A" wp14:editId="6476604E">
            <wp:simplePos x="0" y="0"/>
            <wp:positionH relativeFrom="column">
              <wp:posOffset>3147695</wp:posOffset>
            </wp:positionH>
            <wp:positionV relativeFrom="paragraph">
              <wp:posOffset>1630</wp:posOffset>
            </wp:positionV>
            <wp:extent cx="2802255" cy="1217294"/>
            <wp:effectExtent l="0" t="0" r="0" b="2540"/>
            <wp:wrapNone/>
            <wp:docPr id="582" name="Picture 582"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02255" cy="1217294"/>
                    </a:xfrm>
                    <a:prstGeom prst="rect">
                      <a:avLst/>
                    </a:prstGeom>
                    <a:ln>
                      <a:noFill/>
                    </a:ln>
                    <a:extLst>
                      <a:ext uri="{53640926-AAD7-44D8-BBD7-CCE9431645EC}">
                        <a14:shadowObscured xmlns:a14="http://schemas.microsoft.com/office/drawing/2010/main"/>
                      </a:ext>
                    </a:extLst>
                  </pic:spPr>
                </pic:pic>
              </a:graphicData>
            </a:graphic>
          </wp:anchor>
        </w:drawing>
      </w:r>
      <w:r w:rsidR="000B1245" w:rsidRPr="007E4863">
        <w:rPr>
          <w:lang w:eastAsia="es-AR"/>
        </w:rPr>
        <mc:AlternateContent>
          <mc:Choice Requires="wps">
            <w:drawing>
              <wp:anchor distT="0" distB="0" distL="114300" distR="114300" simplePos="0" relativeHeight="251647035" behindDoc="1" locked="0" layoutInCell="1" allowOverlap="1" wp14:anchorId="575B3073" wp14:editId="2C598347">
                <wp:simplePos x="0" y="0"/>
                <wp:positionH relativeFrom="column">
                  <wp:posOffset>-914400</wp:posOffset>
                </wp:positionH>
                <wp:positionV relativeFrom="page">
                  <wp:posOffset>457200</wp:posOffset>
                </wp:positionV>
                <wp:extent cx="4114800" cy="1216152"/>
                <wp:effectExtent l="0" t="0" r="0" b="3175"/>
                <wp:wrapNone/>
                <wp:docPr id="310" name="Rectangle 3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14800"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73459" id="Rectangle 310" o:spid="_x0000_s1026" alt="&quot;&quot;" style="position:absolute;margin-left:-1in;margin-top:36pt;width:324pt;height:95.75pt;z-index:-2516694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" fillcolor="#61ae4e [3204]" stroked="f" strokeweight="2pt">
                <w10:wrap anchory="page"/>
              </v:rect>
            </w:pict>
          </mc:Fallback>
        </mc:AlternateContent>
      </w:r>
      <w:r w:rsidR="000B1245" w:rsidRPr="007E4863">
        <w:rPr>
          <w:noProof w:val="0"/>
        </w:rPr>
        <w:t>¿Cuáles son sus requisitos con respecto a la prevención de derrames y</w:t>
      </w:r>
      <w:r w:rsidR="00D46C13" w:rsidRPr="007E4863">
        <w:rPr>
          <w:noProof w:val="0"/>
        </w:rPr>
        <w:t> </w:t>
      </w:r>
      <w:r w:rsidR="000B1245" w:rsidRPr="007E4863">
        <w:rPr>
          <w:noProof w:val="0"/>
        </w:rPr>
        <w:t>desbordamientos</w:t>
      </w:r>
      <w:bookmarkStart w:id="11" w:name="_Toc404260517"/>
      <w:r w:rsidR="000B1245" w:rsidRPr="007E4863">
        <w:rPr>
          <w:noProof w:val="0"/>
        </w:rPr>
        <w:t>?</w:t>
      </w:r>
      <w:bookmarkEnd w:id="10"/>
    </w:p>
    <w:p w14:paraId="25A32F42" w14:textId="75778551" w:rsidR="003D2572" w:rsidRPr="007E4863" w:rsidRDefault="00B8603C" w:rsidP="002405C3">
      <w:pPr>
        <w:pStyle w:val="Heading2"/>
        <w:keepNext w:val="0"/>
        <w:spacing w:before="360" w:after="120" w:line="216" w:lineRule="auto"/>
      </w:pPr>
      <w:r w:rsidRPr="007E4863">
        <w:rPr>
          <w:noProof/>
          <w:lang w:eastAsia="es-AR"/>
        </w:rPr>
        <mc:AlternateContent>
          <mc:Choice Requires="wps">
            <w:drawing>
              <wp:anchor distT="182880" distB="182880" distL="182880" distR="182880" simplePos="0" relativeHeight="251647076" behindDoc="0" locked="0" layoutInCell="1" allowOverlap="1" wp14:anchorId="04091D86" wp14:editId="010E06B3">
                <wp:simplePos x="0" y="0"/>
                <wp:positionH relativeFrom="margin">
                  <wp:posOffset>3902710</wp:posOffset>
                </wp:positionH>
                <wp:positionV relativeFrom="margin">
                  <wp:posOffset>1371600</wp:posOffset>
                </wp:positionV>
                <wp:extent cx="2057400" cy="7424928"/>
                <wp:effectExtent l="0" t="0" r="0" b="5080"/>
                <wp:wrapSquare wrapText="bothSides"/>
                <wp:docPr id="122"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58560773" w14:textId="4D480E65" w:rsidR="00631C8B" w:rsidRDefault="00631C8B" w:rsidP="002405C3">
                            <w:pPr>
                              <w:spacing w:before="480" w:after="0" w:line="240" w:lineRule="auto"/>
                              <w:rPr>
                                <w:rFonts w:asciiTheme="minorHAnsi" w:hAnsiTheme="minorHAnsi"/>
                                <w:b/>
                                <w:color w:val="FFFFFF" w:themeColor="background1"/>
                                <w:sz w:val="22"/>
                              </w:rPr>
                            </w:pPr>
                            <w:r>
                              <w:rPr>
                                <w:rFonts w:asciiTheme="minorHAnsi" w:hAnsiTheme="minorHAnsi"/>
                                <w:b/>
                                <w:color w:val="FFFFFF" w:themeColor="background1"/>
                                <w:sz w:val="22"/>
                              </w:rPr>
                              <w:t>Si un sistema UST nunca recibe más de 25 galones a la vez, no es necesario que cumpla con los requisitos para la prevención de derrames. Muchos tanques de aceite usado pequeños pertenecen a esta categoría.</w:t>
                            </w:r>
                          </w:p>
                          <w:p w14:paraId="1CC3635C" w14:textId="56632CFE" w:rsidR="00631C8B" w:rsidRPr="00A22F9C" w:rsidRDefault="00631C8B" w:rsidP="00A07020">
                            <w:pPr>
                              <w:spacing w:before="3600" w:after="0" w:line="240" w:lineRule="auto"/>
                              <w:rPr>
                                <w:rFonts w:asciiTheme="minorHAnsi" w:hAnsiTheme="minorHAnsi"/>
                                <w:b/>
                                <w:color w:val="FFFFFF" w:themeColor="background1"/>
                                <w:sz w:val="22"/>
                              </w:rPr>
                            </w:pPr>
                            <w:r>
                              <w:rPr>
                                <w:rFonts w:asciiTheme="minorHAnsi" w:hAnsiTheme="minorHAnsi"/>
                                <w:b/>
                                <w:color w:val="FFFFFF" w:themeColor="background1"/>
                                <w:sz w:val="22"/>
                              </w:rPr>
                              <w:t>Cubeta para derrames</w:t>
                            </w:r>
                          </w:p>
                          <w:p w14:paraId="2723ADC6" w14:textId="677BEDE0" w:rsidR="00631C8B" w:rsidRPr="00861456" w:rsidRDefault="00631C8B" w:rsidP="00A07020">
                            <w:pPr>
                              <w:spacing w:before="2160" w:after="0" w:line="240" w:lineRule="auto"/>
                              <w:rPr>
                                <w:rFonts w:asciiTheme="minorHAnsi" w:hAnsiTheme="minorHAnsi"/>
                                <w:b/>
                                <w:color w:val="FFFFFF" w:themeColor="background1"/>
                                <w:sz w:val="22"/>
                              </w:rPr>
                            </w:pPr>
                            <w:r>
                              <w:rPr>
                                <w:rFonts w:asciiTheme="minorHAnsi" w:hAnsiTheme="minorHAnsi"/>
                                <w:b/>
                                <w:color w:val="FFFFFF" w:themeColor="background1"/>
                                <w:sz w:val="22"/>
                              </w:rPr>
                              <w:t>Generar un declive en la superficie circundante lejos de la parte superior de las cubetas para derrames ayuda a mantener el agua fuera de ellas.</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91D86" id="_x0000_s1064" type="#_x0000_t202" alt="Title:    - Description:   " style="position:absolute;margin-left:307.3pt;margin-top:108pt;width:162pt;height:584.65pt;z-index:251647076;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" fillcolor="#61ae4e [3204]" stroked="f">
                <v:textbox inset="14.4pt,7.2pt,14.4pt,7.2pt">
                  <w:txbxContent>
                    <w:p w14:paraId="58560773" w14:textId="4D480E65" w:rsidR="00631C8B" w:rsidRDefault="00631C8B" w:rsidP="002405C3">
                      <w:pPr>
                        <w:spacing w:before="480" w:after="0" w:line="240" w:lineRule="auto"/>
                        <w:rPr>
                          <w:rFonts w:asciiTheme="minorHAnsi" w:hAnsiTheme="minorHAnsi"/>
                          <w:b/>
                          <w:color w:val="FFFFFF" w:themeColor="background1"/>
                          <w:sz w:val="22"/>
                        </w:rPr>
                      </w:pPr>
                      <w:r>
                        <w:rPr>
                          <w:rFonts w:asciiTheme="minorHAnsi" w:hAnsiTheme="minorHAnsi"/>
                          <w:b/>
                          <w:color w:val="FFFFFF" w:themeColor="background1"/>
                          <w:sz w:val="22"/>
                        </w:rPr>
                        <w:t>Si un sistema UST nunca recibe más de 25 galones a la vez, no es necesario que cumpla con los requisitos para la prevención de derrames. Muchos tanques de aceite usado pequeños pertenecen a esta categoría.</w:t>
                      </w:r>
                    </w:p>
                    <w:p w14:paraId="1CC3635C" w14:textId="56632CFE" w:rsidR="00631C8B" w:rsidRPr="00A22F9C" w:rsidRDefault="00631C8B" w:rsidP="00A07020">
                      <w:pPr>
                        <w:spacing w:before="3600" w:after="0" w:line="240" w:lineRule="auto"/>
                        <w:rPr>
                          <w:rFonts w:asciiTheme="minorHAnsi" w:hAnsiTheme="minorHAnsi"/>
                          <w:b/>
                          <w:color w:val="FFFFFF" w:themeColor="background1"/>
                          <w:sz w:val="22"/>
                        </w:rPr>
                      </w:pPr>
                      <w:r>
                        <w:rPr>
                          <w:rFonts w:asciiTheme="minorHAnsi" w:hAnsiTheme="minorHAnsi"/>
                          <w:b/>
                          <w:color w:val="FFFFFF" w:themeColor="background1"/>
                          <w:sz w:val="22"/>
                        </w:rPr>
                        <w:t>Cubeta para derrames</w:t>
                      </w:r>
                    </w:p>
                    <w:p w14:paraId="2723ADC6" w14:textId="677BEDE0" w:rsidR="00631C8B" w:rsidRPr="00861456" w:rsidRDefault="00631C8B" w:rsidP="00A07020">
                      <w:pPr>
                        <w:spacing w:before="2160" w:after="0" w:line="240" w:lineRule="auto"/>
                        <w:rPr>
                          <w:rFonts w:asciiTheme="minorHAnsi" w:hAnsiTheme="minorHAnsi"/>
                          <w:b/>
                          <w:color w:val="FFFFFF" w:themeColor="background1"/>
                          <w:sz w:val="22"/>
                        </w:rPr>
                      </w:pPr>
                      <w:r>
                        <w:rPr>
                          <w:rFonts w:asciiTheme="minorHAnsi" w:hAnsiTheme="minorHAnsi"/>
                          <w:b/>
                          <w:color w:val="FFFFFF" w:themeColor="background1"/>
                          <w:sz w:val="22"/>
                        </w:rPr>
                        <w:t>Generar un declive en la superficie circundante lejos de la parte superior de las cubetas para derrames ayuda a mantener el agua fuera de ellas.</w:t>
                      </w:r>
                    </w:p>
                  </w:txbxContent>
                </v:textbox>
                <w10:wrap type="square" anchorx="margin" anchory="margin"/>
              </v:shape>
            </w:pict>
          </mc:Fallback>
        </mc:AlternateContent>
      </w:r>
      <w:r w:rsidRPr="007E4863">
        <w:t>Lo que debe hacer para prevenir derrames:</w:t>
      </w:r>
      <w:bookmarkEnd w:id="11"/>
    </w:p>
    <w:p w14:paraId="3263D5DB" w14:textId="22E9F603" w:rsidR="009320FE" w:rsidRPr="007E4863" w:rsidRDefault="00D46C13" w:rsidP="00D46C13">
      <w:pPr>
        <w:pStyle w:val="ListParagraph"/>
        <w:numPr>
          <w:ilvl w:val="0"/>
          <w:numId w:val="0"/>
        </w:numPr>
        <w:spacing w:after="0" w:line="216" w:lineRule="auto"/>
        <w:ind w:left="720"/>
      </w:pPr>
      <w:r w:rsidRPr="007E4863">
        <w:rPr>
          <w:noProof/>
          <w:lang w:eastAsia="es-AR"/>
        </w:rPr>
        <mc:AlternateContent>
          <mc:Choice Requires="wps">
            <w:drawing>
              <wp:anchor distT="0" distB="0" distL="114300" distR="114300" simplePos="0" relativeHeight="251647077" behindDoc="0" locked="0" layoutInCell="1" allowOverlap="1" wp14:anchorId="5A8750DC" wp14:editId="1223B495">
                <wp:simplePos x="0" y="0"/>
                <wp:positionH relativeFrom="column">
                  <wp:posOffset>4025900</wp:posOffset>
                </wp:positionH>
                <wp:positionV relativeFrom="paragraph">
                  <wp:posOffset>87440</wp:posOffset>
                </wp:positionV>
                <wp:extent cx="1828800" cy="0"/>
                <wp:effectExtent l="0" t="19050" r="19050" b="19050"/>
                <wp:wrapNone/>
                <wp:docPr id="352" name="Straight Connector 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57128E" id="Straight Connector 352" o:spid="_x0000_s1026" alt="&quot;&quot;" style="position:absolute;z-index:251647077;visibility:visible;mso-wrap-style:square;mso-wrap-distance-left:9pt;mso-wrap-distance-top:0;mso-wrap-distance-right:9pt;mso-wrap-distance-bottom:0;mso-position-horizontal:absolute;mso-position-horizontal-relative:text;mso-position-vertical:absolute;mso-position-vertical-relative:text" from="317pt,6.9pt" to="461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" strokecolor="white [3209]" strokeweight="2.25pt"/>
            </w:pict>
          </mc:Fallback>
        </mc:AlternateContent>
      </w:r>
      <w:r w:rsidR="009320FE" w:rsidRPr="007E4863">
        <w:t xml:space="preserve">Sus sistemas UST deben tener equipos para la prevención de derrames (comúnmente llamados cubetas para derrames o </w:t>
      </w:r>
      <w:r w:rsidR="00CC3196" w:rsidRPr="007E4863">
        <w:t>pozos</w:t>
      </w:r>
      <w:r w:rsidR="009320FE" w:rsidRPr="007E4863">
        <w:t>) para contener goteos y pequeños derrames que pueden registrarse cuando la manguera de entrega se desconecta el tubo de llenado.</w:t>
      </w:r>
    </w:p>
    <w:p w14:paraId="660576FE" w14:textId="72A10292" w:rsidR="004D5085" w:rsidRPr="007E4863" w:rsidRDefault="00B06D4C" w:rsidP="00A6369E">
      <w:pPr>
        <w:pStyle w:val="ListParagraph"/>
        <w:numPr>
          <w:ilvl w:val="0"/>
          <w:numId w:val="8"/>
        </w:numPr>
        <w:spacing w:after="0" w:line="216" w:lineRule="auto"/>
        <w:rPr>
          <w:b/>
        </w:rPr>
      </w:pPr>
      <w:r>
        <w:rPr>
          <w:noProof/>
          <w:lang w:val="es-AR" w:eastAsia="es-AR"/>
        </w:rPr>
        <mc:AlternateContent>
          <mc:Choice Requires="wpg">
            <w:drawing>
              <wp:anchor distT="0" distB="0" distL="114300" distR="114300" simplePos="0" relativeHeight="251692239" behindDoc="0" locked="0" layoutInCell="1" allowOverlap="1" wp14:anchorId="25EC7E05" wp14:editId="30CDE3B4">
                <wp:simplePos x="0" y="0"/>
                <wp:positionH relativeFrom="column">
                  <wp:posOffset>-725805</wp:posOffset>
                </wp:positionH>
                <wp:positionV relativeFrom="paragraph">
                  <wp:posOffset>63355</wp:posOffset>
                </wp:positionV>
                <wp:extent cx="731520" cy="1515292"/>
                <wp:effectExtent l="0" t="0" r="0" b="8890"/>
                <wp:wrapNone/>
                <wp:docPr id="117" name="117 Grupo"/>
                <wp:cNvGraphicFramePr/>
                <a:graphic xmlns:a="http://schemas.openxmlformats.org/drawingml/2006/main">
                  <a:graphicData uri="http://schemas.microsoft.com/office/word/2010/wordprocessingGroup">
                    <wpg:wgp>
                      <wpg:cNvGrpSpPr/>
                      <wpg:grpSpPr>
                        <a:xfrm>
                          <a:off x="0" y="0"/>
                          <a:ext cx="731520" cy="1515292"/>
                          <a:chOff x="0" y="0"/>
                          <a:chExt cx="731520" cy="1515292"/>
                        </a:xfrm>
                      </wpg:grpSpPr>
                      <pic:pic xmlns:pic="http://schemas.openxmlformats.org/drawingml/2006/picture">
                        <pic:nvPicPr>
                          <pic:cNvPr id="497" name="Picture 497"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0450" y="0"/>
                            <a:ext cx="721070" cy="386661"/>
                          </a:xfrm>
                          <a:prstGeom prst="rect">
                            <a:avLst/>
                          </a:prstGeom>
                        </pic:spPr>
                      </pic:pic>
                      <pic:pic xmlns:pic="http://schemas.openxmlformats.org/drawingml/2006/picture">
                        <pic:nvPicPr>
                          <pic:cNvPr id="489" name="Picture 489"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1128631"/>
                            <a:ext cx="721070" cy="386661"/>
                          </a:xfrm>
                          <a:prstGeom prst="rect">
                            <a:avLst/>
                          </a:prstGeom>
                        </pic:spPr>
                      </pic:pic>
                      <wps:wsp>
                        <wps:cNvPr id="55" name="Cuadro de texto 2"/>
                        <wps:cNvSpPr txBox="1">
                          <a:spLocks noChangeArrowheads="1"/>
                        </wps:cNvSpPr>
                        <wps:spPr bwMode="auto">
                          <a:xfrm>
                            <a:off x="10450" y="1212234"/>
                            <a:ext cx="642693" cy="167204"/>
                          </a:xfrm>
                          <a:prstGeom prst="rect">
                            <a:avLst/>
                          </a:prstGeom>
                          <a:solidFill>
                            <a:srgbClr val="E56F25"/>
                          </a:solidFill>
                          <a:ln w="9525">
                            <a:noFill/>
                            <a:miter lim="800000"/>
                            <a:headEnd/>
                            <a:tailEnd/>
                          </a:ln>
                        </wps:spPr>
                        <wps:txbx>
                          <w:txbxContent>
                            <w:p w14:paraId="655A7D5F" w14:textId="77777777" w:rsidR="00631C8B" w:rsidRPr="00D04432" w:rsidRDefault="00631C8B" w:rsidP="00A6369E">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s:wsp>
                        <wps:cNvPr id="56" name="Cuadro de texto 2"/>
                        <wps:cNvSpPr txBox="1">
                          <a:spLocks noChangeArrowheads="1"/>
                        </wps:cNvSpPr>
                        <wps:spPr bwMode="auto">
                          <a:xfrm>
                            <a:off x="20901" y="73152"/>
                            <a:ext cx="642692" cy="167205"/>
                          </a:xfrm>
                          <a:prstGeom prst="rect">
                            <a:avLst/>
                          </a:prstGeom>
                          <a:solidFill>
                            <a:srgbClr val="E56F25"/>
                          </a:solidFill>
                          <a:ln w="9525">
                            <a:noFill/>
                            <a:miter lim="800000"/>
                            <a:headEnd/>
                            <a:tailEnd/>
                          </a:ln>
                        </wps:spPr>
                        <wps:txbx>
                          <w:txbxContent>
                            <w:p w14:paraId="2392376E" w14:textId="77777777" w:rsidR="00631C8B" w:rsidRPr="00D04432" w:rsidRDefault="00631C8B" w:rsidP="00A6369E">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g:wgp>
                  </a:graphicData>
                </a:graphic>
              </wp:anchor>
            </w:drawing>
          </mc:Choice>
          <mc:Fallback>
            <w:pict>
              <v:group w14:anchorId="25EC7E05" id="117 Grupo" o:spid="_x0000_s1065" style="position:absolute;left:0;text-align:left;margin-left:-57.15pt;margin-top:5pt;width:57.6pt;height:119.3pt;z-index:251692239" coordsize="7315,15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">
                <v:shape id="Picture 497" o:spid="_x0000_s1066" type="#_x0000_t75" alt="Actualizado" style="position:absolute;left:104;width:7211;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">
                  <v:imagedata r:id="rId32" o:title="Actualizado"/>
                </v:shape>
                <v:shape id="Picture 489" o:spid="_x0000_s1067" type="#_x0000_t75" alt="Actualizado" style="position:absolute;top:11286;width:7210;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">
                  <v:imagedata r:id="rId32" o:title="Actualizado"/>
                </v:shape>
                <v:shape id="_x0000_s1068" type="#_x0000_t202" style="position:absolute;left:104;top:12122;width:6427;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" fillcolor="#e56f25" stroked="f">
                  <v:textbox style="mso-fit-shape-to-text:t" inset="0,0,0,0">
                    <w:txbxContent>
                      <w:p w14:paraId="655A7D5F" w14:textId="77777777" w:rsidR="00631C8B" w:rsidRPr="00D04432" w:rsidRDefault="00631C8B" w:rsidP="00A6369E">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shape id="_x0000_s1069" type="#_x0000_t202" style="position:absolute;left:209;top:731;width:6426;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" fillcolor="#e56f25" stroked="f">
                  <v:textbox style="mso-fit-shape-to-text:t" inset="0,0,0,0">
                    <w:txbxContent>
                      <w:p w14:paraId="2392376E" w14:textId="77777777" w:rsidR="00631C8B" w:rsidRPr="00D04432" w:rsidRDefault="00631C8B" w:rsidP="00A6369E">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group>
            </w:pict>
          </mc:Fallback>
        </mc:AlternateContent>
      </w:r>
      <w:r w:rsidR="00F57442" w:rsidRPr="007E4863">
        <w:rPr>
          <w:noProof/>
          <w:lang w:eastAsia="es-AR"/>
        </w:rPr>
        <mc:AlternateContent>
          <mc:Choice Requires="wps">
            <w:drawing>
              <wp:anchor distT="0" distB="0" distL="114300" distR="114300" simplePos="0" relativeHeight="251647079" behindDoc="0" locked="0" layoutInCell="1" allowOverlap="1" wp14:anchorId="53CC4785" wp14:editId="3132EEA0">
                <wp:simplePos x="0" y="0"/>
                <wp:positionH relativeFrom="column">
                  <wp:posOffset>4012565</wp:posOffset>
                </wp:positionH>
                <wp:positionV relativeFrom="paragraph">
                  <wp:posOffset>592945</wp:posOffset>
                </wp:positionV>
                <wp:extent cx="1828800" cy="0"/>
                <wp:effectExtent l="0" t="19050" r="0" b="19050"/>
                <wp:wrapNone/>
                <wp:docPr id="353" name="Straight Connector 3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68A03A" id="Straight Connector 353" o:spid="_x0000_s1026" alt="&quot;&quot;" style="position:absolute;z-index:251647079;visibility:visible;mso-wrap-style:square;mso-wrap-distance-left:9pt;mso-wrap-distance-top:0;mso-wrap-distance-right:9pt;mso-wrap-distance-bottom:0;mso-position-horizontal:absolute;mso-position-horizontal-relative:text;mso-position-vertical:absolute;mso-position-vertical-relative:text" from="315.95pt,46.7pt" to="459.9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" strokecolor="white [3209]" strokeweight="2.25pt"/>
            </w:pict>
          </mc:Fallback>
        </mc:AlternateContent>
      </w:r>
      <w:r w:rsidR="00F57442" w:rsidRPr="007E4863">
        <w:rPr>
          <w:b/>
        </w:rPr>
        <w:t xml:space="preserve">Debe probar sus equipos para la prevención de derrames al menos cada tres años para verificar su </w:t>
      </w:r>
      <w:r w:rsidR="007E4863" w:rsidRPr="007E4863">
        <w:rPr>
          <w:b/>
        </w:rPr>
        <w:t>integridad,</w:t>
      </w:r>
      <w:r w:rsidR="00F57442" w:rsidRPr="007E4863">
        <w:rPr>
          <w:b/>
        </w:rPr>
        <w:t xml:space="preserve"> o bien, utilizar una cubeta para derrames de doble pared con monitoreo intersticial periódico.</w:t>
      </w:r>
      <w:r w:rsidR="00336D59" w:rsidRPr="007E4863">
        <w:rPr>
          <w:b/>
        </w:rPr>
        <w:t xml:space="preserve"> </w:t>
      </w:r>
      <w:r w:rsidR="00F57442" w:rsidRPr="007E4863">
        <w:rPr>
          <w:b/>
        </w:rPr>
        <w:t>La prueba debe realizarse de acuerdo con un código de práctica o con las instrucciones del fabricante.</w:t>
      </w:r>
    </w:p>
    <w:p w14:paraId="2D5FBBE9" w14:textId="6C687D38" w:rsidR="009320FE" w:rsidRPr="007E4863" w:rsidRDefault="00151D2B" w:rsidP="00D46C13">
      <w:pPr>
        <w:pStyle w:val="ListParagraph"/>
        <w:numPr>
          <w:ilvl w:val="0"/>
          <w:numId w:val="8"/>
        </w:numPr>
        <w:spacing w:after="0" w:line="216" w:lineRule="auto"/>
        <w:rPr>
          <w:b/>
        </w:rPr>
      </w:pPr>
      <w:r w:rsidRPr="007E4863">
        <w:rPr>
          <w:b/>
          <w:noProof/>
          <w:lang w:eastAsia="es-AR"/>
        </w:rPr>
        <w:drawing>
          <wp:anchor distT="0" distB="0" distL="114300" distR="114300" simplePos="0" relativeHeight="251647078" behindDoc="0" locked="0" layoutInCell="1" allowOverlap="1" wp14:anchorId="0B0FC42C" wp14:editId="4A73D05E">
            <wp:simplePos x="0" y="0"/>
            <wp:positionH relativeFrom="column">
              <wp:posOffset>4028585</wp:posOffset>
            </wp:positionH>
            <wp:positionV relativeFrom="paragraph">
              <wp:posOffset>226350</wp:posOffset>
            </wp:positionV>
            <wp:extent cx="1705926" cy="1388109"/>
            <wp:effectExtent l="38100" t="38100" r="104140" b="98425"/>
            <wp:wrapNone/>
            <wp:docPr id="317" name="Picture 317" descr="Foto de cubeta para derram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Foto de cubeta para derrames">
                      <a:extLst>
                        <a:ext uri="{C183D7F6-B498-43B3-948B-1728B52AA6E4}">
                          <adec:decorative xmlns:adec="http://schemas.microsoft.com/office/drawing/2017/decorative" val="0"/>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1705926" cy="1388109"/>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1E5088" w:rsidRPr="007E4863">
        <w:rPr>
          <w:b/>
          <w:lang w:eastAsia="es-AR"/>
        </w:rPr>
        <w:t>A m</w:t>
      </w:r>
      <w:r w:rsidR="00FF41C1" w:rsidRPr="007E4863">
        <w:rPr>
          <w:rFonts w:cs="Times New Roman"/>
          <w:b/>
          <w:lang w:eastAsia="es-AR"/>
        </w:rPr>
        <w:t>á</w:t>
      </w:r>
      <w:r w:rsidR="00631C8B" w:rsidRPr="007E4863">
        <w:rPr>
          <w:b/>
          <w:lang w:eastAsia="es-AR"/>
        </w:rPr>
        <w:t>s tardar</w:t>
      </w:r>
      <w:r w:rsidR="001E5088" w:rsidRPr="007E4863">
        <w:rPr>
          <w:b/>
          <w:lang w:eastAsia="es-AR"/>
        </w:rPr>
        <w:t xml:space="preserve"> el 13 de </w:t>
      </w:r>
      <w:r w:rsidR="002405C3" w:rsidRPr="007E4863">
        <w:rPr>
          <w:b/>
          <w:lang w:eastAsia="es-AR"/>
        </w:rPr>
        <w:t>o</w:t>
      </w:r>
      <w:r w:rsidR="001E5088" w:rsidRPr="007E4863">
        <w:rPr>
          <w:b/>
          <w:lang w:eastAsia="es-AR"/>
        </w:rPr>
        <w:t>ctubre</w:t>
      </w:r>
      <w:r w:rsidRPr="007E4863">
        <w:rPr>
          <w:b/>
        </w:rPr>
        <w:t xml:space="preserve"> de 2018, debe comenzar a inspeccionar sus equipos para </w:t>
      </w:r>
      <w:r w:rsidR="00773D6A" w:rsidRPr="007E4863">
        <w:rPr>
          <w:b/>
        </w:rPr>
        <w:br/>
      </w:r>
      <w:r w:rsidRPr="007E4863">
        <w:rPr>
          <w:b/>
        </w:rPr>
        <w:t>la prevención de</w:t>
      </w:r>
      <w:r w:rsidR="00773D6A" w:rsidRPr="007E4863">
        <w:rPr>
          <w:b/>
        </w:rPr>
        <w:t xml:space="preserve"> derrames al menos cada 30 días </w:t>
      </w:r>
      <w:r w:rsidRPr="007E4863">
        <w:rPr>
          <w:b/>
        </w:rPr>
        <w:t>(o antes de cada entrega si recibe entregas diarias con una frecuencia menor a 30 días).</w:t>
      </w:r>
      <w:r w:rsidR="00336D59" w:rsidRPr="007E4863">
        <w:rPr>
          <w:b/>
        </w:rPr>
        <w:t xml:space="preserve"> </w:t>
      </w:r>
      <w:r w:rsidRPr="007E4863">
        <w:rPr>
          <w:b/>
        </w:rPr>
        <w:t>Consulte la página 21 para obtener más información sobre lo que debe revisar durante sus inspecciones de recorrido.</w:t>
      </w:r>
    </w:p>
    <w:p w14:paraId="3A8DFFBF" w14:textId="6C8AEA0F" w:rsidR="003D2572" w:rsidRPr="007E4863" w:rsidRDefault="003D2572" w:rsidP="00D46C13">
      <w:pPr>
        <w:pStyle w:val="ListParagraph"/>
        <w:numPr>
          <w:ilvl w:val="0"/>
          <w:numId w:val="8"/>
        </w:numPr>
        <w:spacing w:line="216" w:lineRule="auto"/>
      </w:pPr>
      <w:r w:rsidRPr="007E4863">
        <w:t>Tanto usted como su encargado de entregas deben seguir prácticas de llenado correctas.</w:t>
      </w:r>
    </w:p>
    <w:p w14:paraId="2AE002CB" w14:textId="5DCA8E11" w:rsidR="00724101" w:rsidRPr="007E4863" w:rsidRDefault="003D2572" w:rsidP="00D46C13">
      <w:pPr>
        <w:spacing w:line="216" w:lineRule="auto"/>
      </w:pPr>
      <w:r w:rsidRPr="007E4863">
        <w:t>Much</w:t>
      </w:r>
      <w:r w:rsidR="00A00EAB" w:rsidRPr="007E4863">
        <w:t>a</w:t>
      </w:r>
      <w:r w:rsidRPr="007E4863">
        <w:t xml:space="preserve">s </w:t>
      </w:r>
      <w:r w:rsidR="00B702D6" w:rsidRPr="007E4863">
        <w:t>liberaciones</w:t>
      </w:r>
      <w:r w:rsidR="00ED48A7" w:rsidRPr="007E4863">
        <w:t xml:space="preserve"> </w:t>
      </w:r>
      <w:r w:rsidRPr="007E4863">
        <w:t>en sitios UST provienen de derrames.</w:t>
      </w:r>
      <w:r w:rsidR="00336D59" w:rsidRPr="007E4863">
        <w:t xml:space="preserve"> </w:t>
      </w:r>
      <w:r w:rsidRPr="007E4863">
        <w:t>Los derrames suelen registrarse en el tubo de llenado, cuando se desconecta la manguera del camión de entrega.</w:t>
      </w:r>
      <w:r w:rsidR="00336D59" w:rsidRPr="007E4863">
        <w:t xml:space="preserve"> </w:t>
      </w:r>
      <w:r w:rsidRPr="007E4863">
        <w:t>Aunque estos derra</w:t>
      </w:r>
      <w:r w:rsidR="00FF41C1" w:rsidRPr="007E4863">
        <w:t>mes suelen ser pequeños, pequeño</w:t>
      </w:r>
      <w:r w:rsidRPr="007E4863">
        <w:t xml:space="preserve">s </w:t>
      </w:r>
      <w:r w:rsidR="00ED48A7" w:rsidRPr="007E4863">
        <w:t xml:space="preserve">derrames </w:t>
      </w:r>
      <w:r w:rsidRPr="007E4863">
        <w:t>reiterad</w:t>
      </w:r>
      <w:r w:rsidR="00FF41C1" w:rsidRPr="007E4863">
        <w:t>o</w:t>
      </w:r>
      <w:r w:rsidRPr="007E4863">
        <w:t>s pueden causar grandes problemas ambientales.</w:t>
      </w:r>
    </w:p>
    <w:p w14:paraId="6EA82CAD" w14:textId="115294E0" w:rsidR="003D2572" w:rsidRPr="007E4863" w:rsidRDefault="003D2572" w:rsidP="00D46C13">
      <w:pPr>
        <w:pStyle w:val="Heading3"/>
        <w:keepNext w:val="0"/>
        <w:spacing w:line="216" w:lineRule="auto"/>
      </w:pPr>
      <w:bookmarkStart w:id="12" w:name="_Toc404260518"/>
      <w:r w:rsidRPr="007E4863">
        <w:t>¿Qué son las cubetas para derrames?</w:t>
      </w:r>
      <w:bookmarkEnd w:id="12"/>
    </w:p>
    <w:p w14:paraId="44C6CC21" w14:textId="11283CFD" w:rsidR="003D2572" w:rsidRPr="007E4863" w:rsidRDefault="00D46C13" w:rsidP="00D46C13">
      <w:pPr>
        <w:spacing w:line="216" w:lineRule="auto"/>
      </w:pPr>
      <w:r w:rsidRPr="007E4863">
        <w:rPr>
          <w:noProof/>
          <w:lang w:eastAsia="es-AR"/>
        </w:rPr>
        <mc:AlternateContent>
          <mc:Choice Requires="wps">
            <w:drawing>
              <wp:anchor distT="0" distB="0" distL="114300" distR="114300" simplePos="0" relativeHeight="251647179" behindDoc="0" locked="0" layoutInCell="1" allowOverlap="1" wp14:anchorId="303F0389" wp14:editId="79176C04">
                <wp:simplePos x="0" y="0"/>
                <wp:positionH relativeFrom="column">
                  <wp:posOffset>4011295</wp:posOffset>
                </wp:positionH>
                <wp:positionV relativeFrom="paragraph">
                  <wp:posOffset>227185</wp:posOffset>
                </wp:positionV>
                <wp:extent cx="1828800" cy="0"/>
                <wp:effectExtent l="0" t="19050" r="0" b="19050"/>
                <wp:wrapNone/>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A0C168" id="Straight Connector 37" o:spid="_x0000_s1026" alt="&quot;&quot;" style="position:absolute;z-index:251647179;visibility:visible;mso-wrap-style:square;mso-wrap-distance-left:9pt;mso-wrap-distance-top:0;mso-wrap-distance-right:9pt;mso-wrap-distance-bottom:0;mso-position-horizontal:absolute;mso-position-horizontal-relative:text;mso-position-vertical:absolute;mso-position-vertical-relative:text" from="315.85pt,17.9pt" to="459.8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" strokecolor="white [3209]" strokeweight="2.25pt"/>
            </w:pict>
          </mc:Fallback>
        </mc:AlternateContent>
      </w:r>
      <w:r w:rsidR="0027640D" w:rsidRPr="007E4863">
        <w:t xml:space="preserve">Las cubetas para derrames también se denominan pozos </w:t>
      </w:r>
      <w:r w:rsidR="00773D6A" w:rsidRPr="007E4863">
        <w:br/>
      </w:r>
      <w:r w:rsidR="0027640D" w:rsidRPr="007E4863">
        <w:t xml:space="preserve">de contención o </w:t>
      </w:r>
      <w:r w:rsidR="00CC3196" w:rsidRPr="007E4863">
        <w:t>pozos</w:t>
      </w:r>
      <w:r w:rsidR="0027640D" w:rsidRPr="007E4863">
        <w:t>.</w:t>
      </w:r>
      <w:r w:rsidR="00336D59" w:rsidRPr="007E4863">
        <w:t xml:space="preserve"> </w:t>
      </w:r>
      <w:r w:rsidR="0027640D" w:rsidRPr="007E4863">
        <w:t>Básicamente, una cubeta para derrames es un área contenida alrededor de un tubo de llenado.</w:t>
      </w:r>
    </w:p>
    <w:p w14:paraId="292685BD" w14:textId="745DCF4F" w:rsidR="00B8603C" w:rsidRPr="007E4863" w:rsidRDefault="00CE199F" w:rsidP="00D46C13">
      <w:pPr>
        <w:spacing w:line="216" w:lineRule="auto"/>
      </w:pPr>
      <w:r w:rsidRPr="007E4863">
        <w:rPr>
          <w:noProof/>
          <w:lang w:eastAsia="es-AR"/>
        </w:rPr>
        <mc:AlternateContent>
          <mc:Choice Requires="wps">
            <w:drawing>
              <wp:anchor distT="0" distB="0" distL="114300" distR="114300" simplePos="0" relativeHeight="251647106" behindDoc="0" locked="0" layoutInCell="1" allowOverlap="1" wp14:anchorId="4F534981" wp14:editId="1297E013">
                <wp:simplePos x="0" y="0"/>
                <wp:positionH relativeFrom="column">
                  <wp:posOffset>4011295</wp:posOffset>
                </wp:positionH>
                <wp:positionV relativeFrom="paragraph">
                  <wp:posOffset>598025</wp:posOffset>
                </wp:positionV>
                <wp:extent cx="1828800" cy="0"/>
                <wp:effectExtent l="0" t="19050" r="0" b="19050"/>
                <wp:wrapNone/>
                <wp:docPr id="399" name="Straight Connector 3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2B0684" id="Straight Connector 399" o:spid="_x0000_s1026" alt="&quot;&quot;" style="position:absolute;z-index:251647106;visibility:visible;mso-wrap-style:square;mso-wrap-distance-left:9pt;mso-wrap-distance-top:0;mso-wrap-distance-right:9pt;mso-wrap-distance-bottom:0;mso-position-horizontal:absolute;mso-position-horizontal-relative:text;mso-position-vertical:absolute;mso-position-vertical-relative:text" from="315.85pt,47.1pt" to="459.85pt,4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" strokecolor="white [3209]" strokeweight="2.25pt"/>
            </w:pict>
          </mc:Fallback>
        </mc:AlternateContent>
      </w:r>
      <w:r w:rsidRPr="007E4863">
        <w:t>A fin de ofrecer protección contra derrames, la cubeta para derrames debería ser lo suficientemente grande para contener cualquier derrame al desacoplar la manguera de entrega del tubo de llenado.</w:t>
      </w:r>
      <w:r w:rsidR="00336D59" w:rsidRPr="007E4863">
        <w:t xml:space="preserve"> </w:t>
      </w:r>
      <w:r w:rsidRPr="007E4863">
        <w:t>El tamaño de las cubetas para derrames varía desde aquellos con capacidad para solamente unos pocos galones hasta cubetas mucho más grandes; cuando más grande la cubeta para derrames, mayor es la protección que proporciona.</w:t>
      </w:r>
      <w:r w:rsidRPr="007E4863">
        <w:br w:type="page"/>
      </w:r>
    </w:p>
    <w:p w14:paraId="2CED3786" w14:textId="55F30E47" w:rsidR="003D2572" w:rsidRPr="007E4863" w:rsidRDefault="00BB5B44" w:rsidP="003E7298">
      <w:pPr>
        <w:spacing w:after="0" w:line="216" w:lineRule="auto"/>
      </w:pPr>
      <w:r w:rsidRPr="007E4863">
        <w:rPr>
          <w:noProof/>
          <w:lang w:eastAsia="es-AR"/>
        </w:rPr>
        <w:lastRenderedPageBreak/>
        <mc:AlternateContent>
          <mc:Choice Requires="wps">
            <w:drawing>
              <wp:anchor distT="182880" distB="182880" distL="182880" distR="182880" simplePos="0" relativeHeight="251647054" behindDoc="1" locked="0" layoutInCell="1" allowOverlap="1" wp14:anchorId="1608332B" wp14:editId="3B516BEA">
                <wp:simplePos x="0" y="0"/>
                <wp:positionH relativeFrom="margin">
                  <wp:posOffset>5829300</wp:posOffset>
                </wp:positionH>
                <wp:positionV relativeFrom="margin">
                  <wp:posOffset>-495300</wp:posOffset>
                </wp:positionV>
                <wp:extent cx="1037590" cy="10121265"/>
                <wp:effectExtent l="0" t="0" r="0" b="0"/>
                <wp:wrapNone/>
                <wp:docPr id="35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121265"/>
                        </a:xfrm>
                        <a:prstGeom prst="rect">
                          <a:avLst/>
                        </a:prstGeom>
                        <a:gradFill>
                          <a:gsLst>
                            <a:gs pos="0">
                              <a:schemeClr val="bg1"/>
                            </a:gs>
                            <a:gs pos="97000">
                              <a:schemeClr val="accent1"/>
                            </a:gs>
                          </a:gsLst>
                          <a:lin ang="0" scaled="0"/>
                        </a:gradFill>
                        <a:ln w="9525">
                          <a:noFill/>
                          <a:miter lim="800000"/>
                          <a:headEnd/>
                          <a:tailEnd/>
                        </a:ln>
                        <a:effectLst/>
                      </wps:spPr>
                      <wps:txbx>
                        <w:txbxContent>
                          <w:p w14:paraId="2C62FA24"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8332B" id="_x0000_s1070" type="#_x0000_t202" alt="&quot;&quot;" style="position:absolute;margin-left:459pt;margin-top:-39pt;width:81.7pt;height:796.95pt;z-index:-251669426;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" fillcolor="white [3212]" stroked="f">
                <v:fill color2="#61ae4e [3204]" angle="90" colors="0 white;63570f #61ae4e" focus="100%" type="gradient">
                  <o:fill v:ext="view" type="gradientUnscaled"/>
                </v:fill>
                <v:textbox inset="14.4pt,7.2pt,14.4pt,7.2pt">
                  <w:txbxContent>
                    <w:p w14:paraId="2C62FA24"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Debería tratar de evitar que ingrese agua en las cubetas para derrames.</w:t>
      </w:r>
      <w:r w:rsidR="00336D59" w:rsidRPr="007E4863">
        <w:t xml:space="preserve"> </w:t>
      </w:r>
      <w:r w:rsidRPr="007E4863">
        <w:t>Algunas cubetas para derrames pueden reunir agua y</w:t>
      </w:r>
      <w:r w:rsidR="00C563A0" w:rsidRPr="007E4863">
        <w:t xml:space="preserve"> </w:t>
      </w:r>
      <w:r w:rsidRPr="007E4863">
        <w:t>sedimentos, junto con el producto derramado, lo que hace que no sea aconsejable drenar esta mezcla al interior del tanque.</w:t>
      </w:r>
      <w:r w:rsidR="00336D59" w:rsidRPr="007E4863">
        <w:t xml:space="preserve"> </w:t>
      </w:r>
      <w:r w:rsidRPr="007E4863">
        <w:t>Si esto sucede, puede vaciar por bombeo la cubeta para derrames y</w:t>
      </w:r>
      <w:r w:rsidR="00C563A0" w:rsidRPr="007E4863">
        <w:t xml:space="preserve"> </w:t>
      </w:r>
      <w:r w:rsidRPr="007E4863">
        <w:t>desechar el líquido correctamente.</w:t>
      </w:r>
      <w:r w:rsidR="00336D59" w:rsidRPr="007E4863">
        <w:t xml:space="preserve"> </w:t>
      </w:r>
      <w:r w:rsidRPr="007E4863">
        <w:t xml:space="preserve">Si el líquido contiene combustible </w:t>
      </w:r>
      <w:r w:rsidRPr="007E4863">
        <w:rPr>
          <w:noProof/>
          <w:lang w:eastAsia="es-AR"/>
        </w:rPr>
        <mc:AlternateContent>
          <mc:Choice Requires="wps">
            <w:drawing>
              <wp:anchor distT="0" distB="0" distL="114300" distR="114300" simplePos="0" relativeHeight="251647102" behindDoc="0" locked="0" layoutInCell="1" allowOverlap="1" wp14:anchorId="3D129DDC" wp14:editId="3DA5C02E">
                <wp:simplePos x="0" y="0"/>
                <wp:positionH relativeFrom="column">
                  <wp:posOffset>4243705</wp:posOffset>
                </wp:positionH>
                <wp:positionV relativeFrom="paragraph">
                  <wp:posOffset>-1905</wp:posOffset>
                </wp:positionV>
                <wp:extent cx="2057400" cy="960120"/>
                <wp:effectExtent l="57150" t="57150" r="133350" b="144780"/>
                <wp:wrapNone/>
                <wp:docPr id="39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96012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5A6AEF1C" w14:textId="58808787" w:rsidR="00631C8B" w:rsidRPr="003D0C3A" w:rsidRDefault="00631C8B" w:rsidP="00D46C13">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28"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El proveedor de sus equipos puede ayudarle a elegir el tamaño y tipo de cubeta para derrames que responda a lo que necesita.</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29DDC" id="_x0000_s1071" type="#_x0000_t202" alt="Title:    - Description:   " style="position:absolute;margin-left:334.15pt;margin-top:-.15pt;width:162pt;height:75.6pt;z-index:251647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" fillcolor="#61ae4e [3204]" strokecolor="white [3212]">
                <v:shadow on="t" color="black" opacity="26214f" origin="-.5,-.5" offset="1.24725mm,1.24725mm"/>
                <v:textbox inset="14.4pt,7.2pt,14.4pt,7.2pt">
                  <w:txbxContent>
                    <w:p w14:paraId="5A6AEF1C" w14:textId="58808787" w:rsidR="00631C8B" w:rsidRPr="003D0C3A" w:rsidRDefault="00631C8B" w:rsidP="00D46C13">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28"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El proveedor de sus equipos puede ayudarle a elegir el tamaño y tipo de cubeta para derrames que responda a lo que necesita.</w:t>
                      </w:r>
                    </w:p>
                  </w:txbxContent>
                </v:textbox>
              </v:shape>
            </w:pict>
          </mc:Fallback>
        </mc:AlternateContent>
      </w:r>
      <w:r w:rsidRPr="007E4863">
        <w:t>o sustancias químicas, podría ser considerado como residuo peligroso.</w:t>
      </w:r>
      <w:r w:rsidR="00336D59" w:rsidRPr="007E4863">
        <w:t xml:space="preserve"> </w:t>
      </w:r>
      <w:r w:rsidRPr="007E4863">
        <w:t>Póngase en contacto con su agencia de implementación responsable por residuos peligrosos para obtener información sobre pruebas y requisitos de manejo.</w:t>
      </w:r>
    </w:p>
    <w:p w14:paraId="2377E1CE" w14:textId="569604BB" w:rsidR="003D2572" w:rsidRPr="007E4863" w:rsidRDefault="003D2572" w:rsidP="00336D59">
      <w:pPr>
        <w:pStyle w:val="Heading2"/>
        <w:keepNext w:val="0"/>
        <w:spacing w:after="280" w:line="216" w:lineRule="auto"/>
      </w:pPr>
      <w:bookmarkStart w:id="13" w:name="_Toc404260519"/>
      <w:r w:rsidRPr="007E4863">
        <w:t>Lo que debe hacer para prevenir desbordamientos:</w:t>
      </w:r>
      <w:bookmarkEnd w:id="13"/>
    </w:p>
    <w:p w14:paraId="491E524F" w14:textId="6C003B3B" w:rsidR="003D2572" w:rsidRPr="007E4863" w:rsidRDefault="005A1457" w:rsidP="00C563A0">
      <w:pPr>
        <w:pStyle w:val="ListParagraph"/>
        <w:numPr>
          <w:ilvl w:val="0"/>
          <w:numId w:val="9"/>
        </w:numPr>
        <w:spacing w:after="0" w:line="216" w:lineRule="auto"/>
        <w:rPr>
          <w:b/>
        </w:rPr>
      </w:pPr>
      <w:r w:rsidRPr="00163635">
        <w:rPr>
          <w:noProof/>
          <w:lang w:val="es-AR" w:eastAsia="es-AR"/>
        </w:rPr>
        <mc:AlternateContent>
          <mc:Choice Requires="wpg">
            <w:drawing>
              <wp:anchor distT="0" distB="0" distL="114300" distR="114300" simplePos="0" relativeHeight="251695311" behindDoc="0" locked="0" layoutInCell="1" allowOverlap="1" wp14:anchorId="5FED4583" wp14:editId="7A7AE196">
                <wp:simplePos x="0" y="0"/>
                <wp:positionH relativeFrom="column">
                  <wp:posOffset>-720725</wp:posOffset>
                </wp:positionH>
                <wp:positionV relativeFrom="paragraph">
                  <wp:posOffset>67800</wp:posOffset>
                </wp:positionV>
                <wp:extent cx="726295" cy="1180882"/>
                <wp:effectExtent l="0" t="0" r="0" b="635"/>
                <wp:wrapNone/>
                <wp:docPr id="118" name="118 Grupo"/>
                <wp:cNvGraphicFramePr/>
                <a:graphic xmlns:a="http://schemas.openxmlformats.org/drawingml/2006/main">
                  <a:graphicData uri="http://schemas.microsoft.com/office/word/2010/wordprocessingGroup">
                    <wpg:wgp>
                      <wpg:cNvGrpSpPr/>
                      <wpg:grpSpPr>
                        <a:xfrm>
                          <a:off x="0" y="0"/>
                          <a:ext cx="726295" cy="1180882"/>
                          <a:chOff x="0" y="0"/>
                          <a:chExt cx="726295" cy="1180882"/>
                        </a:xfrm>
                      </wpg:grpSpPr>
                      <pic:pic xmlns:pic="http://schemas.openxmlformats.org/drawingml/2006/picture">
                        <pic:nvPicPr>
                          <pic:cNvPr id="501" name="Picture 501"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5225" y="0"/>
                            <a:ext cx="721070" cy="386660"/>
                          </a:xfrm>
                          <a:prstGeom prst="rect">
                            <a:avLst/>
                          </a:prstGeom>
                        </pic:spPr>
                      </pic:pic>
                      <pic:pic xmlns:pic="http://schemas.openxmlformats.org/drawingml/2006/picture">
                        <pic:nvPicPr>
                          <pic:cNvPr id="502" name="Picture 502"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794222"/>
                            <a:ext cx="721070" cy="386660"/>
                          </a:xfrm>
                          <a:prstGeom prst="rect">
                            <a:avLst/>
                          </a:prstGeom>
                        </pic:spPr>
                      </pic:pic>
                      <wps:wsp>
                        <wps:cNvPr id="57" name="Cuadro de texto 2"/>
                        <wps:cNvSpPr txBox="1">
                          <a:spLocks noChangeArrowheads="1"/>
                        </wps:cNvSpPr>
                        <wps:spPr bwMode="auto">
                          <a:xfrm>
                            <a:off x="15676" y="867374"/>
                            <a:ext cx="642692" cy="167204"/>
                          </a:xfrm>
                          <a:prstGeom prst="rect">
                            <a:avLst/>
                          </a:prstGeom>
                          <a:solidFill>
                            <a:srgbClr val="E56F25"/>
                          </a:solidFill>
                          <a:ln w="9525">
                            <a:noFill/>
                            <a:miter lim="800000"/>
                            <a:headEnd/>
                            <a:tailEnd/>
                          </a:ln>
                        </wps:spPr>
                        <wps:txbx>
                          <w:txbxContent>
                            <w:p w14:paraId="6877A7A3" w14:textId="77777777" w:rsidR="00631C8B" w:rsidRPr="00D04432" w:rsidRDefault="00631C8B" w:rsidP="00C563A0">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s:wsp>
                        <wps:cNvPr id="58" name="Cuadro de texto 2"/>
                        <wps:cNvSpPr txBox="1">
                          <a:spLocks noChangeArrowheads="1"/>
                        </wps:cNvSpPr>
                        <wps:spPr bwMode="auto">
                          <a:xfrm>
                            <a:off x="10451" y="73152"/>
                            <a:ext cx="642692" cy="167204"/>
                          </a:xfrm>
                          <a:prstGeom prst="rect">
                            <a:avLst/>
                          </a:prstGeom>
                          <a:solidFill>
                            <a:srgbClr val="E56F25"/>
                          </a:solidFill>
                          <a:ln w="9525">
                            <a:noFill/>
                            <a:miter lim="800000"/>
                            <a:headEnd/>
                            <a:tailEnd/>
                          </a:ln>
                        </wps:spPr>
                        <wps:txbx>
                          <w:txbxContent>
                            <w:p w14:paraId="770481E0" w14:textId="77777777" w:rsidR="00631C8B" w:rsidRPr="00D04432" w:rsidRDefault="00631C8B" w:rsidP="00C563A0">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g:wgp>
                  </a:graphicData>
                </a:graphic>
              </wp:anchor>
            </w:drawing>
          </mc:Choice>
          <mc:Fallback>
            <w:pict>
              <v:group w14:anchorId="5FED4583" id="118 Grupo" o:spid="_x0000_s1072" style="position:absolute;left:0;text-align:left;margin-left:-56.75pt;margin-top:5.35pt;width:57.2pt;height:93pt;z-index:251695311" coordsize="7262,11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">
                <v:shape id="Picture 501" o:spid="_x0000_s1073" type="#_x0000_t75" alt="Actualizado" style="position:absolute;left:52;width:7210;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">
                  <v:imagedata r:id="rId32" o:title="Actualizado"/>
                </v:shape>
                <v:shape id="Picture 502" o:spid="_x0000_s1074" type="#_x0000_t75" alt="Actualizado" style="position:absolute;top:7942;width:7210;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">
                  <v:imagedata r:id="rId32" o:title="Actualizado"/>
                </v:shape>
                <v:shape id="_x0000_s1075" type="#_x0000_t202" style="position:absolute;left:156;top:8673;width:6427;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" fillcolor="#e56f25" stroked="f">
                  <v:textbox style="mso-fit-shape-to-text:t" inset="0,0,0,0">
                    <w:txbxContent>
                      <w:p w14:paraId="6877A7A3" w14:textId="77777777" w:rsidR="00631C8B" w:rsidRPr="00D04432" w:rsidRDefault="00631C8B" w:rsidP="00C563A0">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shape id="_x0000_s1076" type="#_x0000_t202" style="position:absolute;left:104;top:731;width:6427;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" fillcolor="#e56f25" stroked="f">
                  <v:textbox style="mso-fit-shape-to-text:t" inset="0,0,0,0">
                    <w:txbxContent>
                      <w:p w14:paraId="770481E0" w14:textId="77777777" w:rsidR="00631C8B" w:rsidRPr="00D04432" w:rsidRDefault="00631C8B" w:rsidP="00C563A0">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group>
            </w:pict>
          </mc:Fallback>
        </mc:AlternateContent>
      </w:r>
      <w:r w:rsidR="00D34D84" w:rsidRPr="00163635">
        <w:rPr>
          <w:noProof/>
          <w:lang w:eastAsia="es-AR"/>
        </w:rPr>
        <mc:AlternateContent>
          <mc:Choice Requires="wps">
            <w:drawing>
              <wp:anchor distT="0" distB="0" distL="114300" distR="114300" simplePos="0" relativeHeight="251647101" behindDoc="0" locked="0" layoutInCell="1" allowOverlap="1" wp14:anchorId="180E6A97" wp14:editId="3FDF41BE">
                <wp:simplePos x="0" y="0"/>
                <wp:positionH relativeFrom="column">
                  <wp:posOffset>4251366</wp:posOffset>
                </wp:positionH>
                <wp:positionV relativeFrom="paragraph">
                  <wp:posOffset>311942</wp:posOffset>
                </wp:positionV>
                <wp:extent cx="2057400" cy="1828800"/>
                <wp:effectExtent l="57150" t="57150" r="133350" b="152400"/>
                <wp:wrapNone/>
                <wp:docPr id="393"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2880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509C7C3F" w14:textId="72B16F4D" w:rsidR="00631C8B" w:rsidRPr="003D0C3A" w:rsidRDefault="00631C8B" w:rsidP="00D46C13">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28"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Para funcionar correctamente, todos los dispositivos para la prevención de desbordamientos se deben instalar correctamente a la distancia correcta por debajo de la parte superior del tanque, según lo especificado por el fabricante.</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E6A97" id="_x0000_s1077" type="#_x0000_t202" alt="Title:    - Description:   " style="position:absolute;left:0;text-align:left;margin-left:334.75pt;margin-top:24.55pt;width:162pt;height:2in;z-index:251647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" fillcolor="#61ae4e [3204]" strokecolor="white [3212]">
                <v:shadow on="t" color="black" opacity="26214f" origin="-.5,-.5" offset="1.24725mm,1.24725mm"/>
                <v:textbox inset="14.4pt,7.2pt,14.4pt,7.2pt">
                  <w:txbxContent>
                    <w:p w14:paraId="509C7C3F" w14:textId="72B16F4D" w:rsidR="00631C8B" w:rsidRPr="003D0C3A" w:rsidRDefault="00631C8B" w:rsidP="00D46C13">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28"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Para funcionar correctamente, todos los dispositivos para la prevención de desbordamientos se deben instalar correctamente a la distancia correcta por debajo de la parte superior del tanque, según lo especificado por el fabricante.</w:t>
                      </w:r>
                    </w:p>
                  </w:txbxContent>
                </v:textbox>
              </v:shape>
            </w:pict>
          </mc:Fallback>
        </mc:AlternateContent>
      </w:r>
      <w:r w:rsidR="00D34D84" w:rsidRPr="00163635">
        <w:t>Su sistema UST debe tener pr</w:t>
      </w:r>
      <w:r w:rsidR="002405C3" w:rsidRPr="00163635">
        <w:t>evención contra desbordamientos,</w:t>
      </w:r>
      <w:r w:rsidR="00336D59" w:rsidRPr="007E4863">
        <w:rPr>
          <w:b/>
        </w:rPr>
        <w:t xml:space="preserve"> </w:t>
      </w:r>
      <w:r w:rsidR="002405C3" w:rsidRPr="007E4863">
        <w:rPr>
          <w:b/>
        </w:rPr>
        <w:t>d</w:t>
      </w:r>
      <w:r w:rsidR="00D34D84" w:rsidRPr="007E4863">
        <w:rPr>
          <w:b/>
        </w:rPr>
        <w:t>ispositivos de retención automáticos, alarmas por desbordamiento, y válvulas flotantes de bola son los tres tipos de dispositivos para la prevención de desbordamientos, descritos a continuación.</w:t>
      </w:r>
    </w:p>
    <w:p w14:paraId="2B487C90" w14:textId="08382C06" w:rsidR="00BA0A5B" w:rsidRPr="007E4863" w:rsidRDefault="00DA0A4A" w:rsidP="00336D59">
      <w:pPr>
        <w:pStyle w:val="ListParagraph"/>
        <w:numPr>
          <w:ilvl w:val="0"/>
          <w:numId w:val="9"/>
        </w:numPr>
        <w:spacing w:after="0" w:line="216" w:lineRule="auto"/>
        <w:rPr>
          <w:b/>
        </w:rPr>
      </w:pPr>
      <w:r w:rsidRPr="007E4863">
        <w:rPr>
          <w:b/>
        </w:rPr>
        <w:t>Debe inspeccionar sus equipos para la prevención de desbordamientos al menos una vez cada tres años para asegurarse de que funcionen correctamente para prevenir desbordamientos.</w:t>
      </w:r>
      <w:r w:rsidR="00336D59" w:rsidRPr="007E4863">
        <w:rPr>
          <w:b/>
        </w:rPr>
        <w:t xml:space="preserve"> </w:t>
      </w:r>
      <w:r w:rsidRPr="007E4863">
        <w:rPr>
          <w:b/>
        </w:rPr>
        <w:t>La inspección debe realizarse de acuerdo con un código de práctica o con las instrucciones del fabricante.</w:t>
      </w:r>
    </w:p>
    <w:p w14:paraId="16DF6E51" w14:textId="53D7B2E5" w:rsidR="003D2572" w:rsidRPr="007E4863" w:rsidRDefault="003D2572" w:rsidP="00336D59">
      <w:pPr>
        <w:pStyle w:val="ListParagraph"/>
        <w:numPr>
          <w:ilvl w:val="0"/>
          <w:numId w:val="9"/>
        </w:numPr>
        <w:spacing w:after="280" w:line="216" w:lineRule="auto"/>
      </w:pPr>
      <w:r w:rsidRPr="007E4863">
        <w:t>Tanto usted como su encargado de entregas deben seguir prácticas de llenado correctas.</w:t>
      </w:r>
    </w:p>
    <w:p w14:paraId="1497D047" w14:textId="3E99E588" w:rsidR="003D2572" w:rsidRPr="007E4863" w:rsidRDefault="00BF07B6" w:rsidP="00336D59">
      <w:pPr>
        <w:spacing w:after="280" w:line="216" w:lineRule="auto"/>
      </w:pPr>
      <w:r w:rsidRPr="007E4863">
        <w:rPr>
          <w:noProof/>
          <w:lang w:eastAsia="es-AR"/>
        </w:rPr>
        <mc:AlternateContent>
          <mc:Choice Requires="wps">
            <w:drawing>
              <wp:anchor distT="0" distB="0" distL="114300" distR="114300" simplePos="0" relativeHeight="251647103" behindDoc="0" locked="0" layoutInCell="1" allowOverlap="1" wp14:anchorId="590AA14C" wp14:editId="2951FA41">
                <wp:simplePos x="0" y="0"/>
                <wp:positionH relativeFrom="column">
                  <wp:posOffset>4251366</wp:posOffset>
                </wp:positionH>
                <wp:positionV relativeFrom="paragraph">
                  <wp:posOffset>480753</wp:posOffset>
                </wp:positionV>
                <wp:extent cx="2057400" cy="1654546"/>
                <wp:effectExtent l="57150" t="57150" r="133350" b="155575"/>
                <wp:wrapNone/>
                <wp:docPr id="395"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654546"/>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5B939342" w14:textId="034A7E66" w:rsidR="00631C8B" w:rsidRPr="003D0C3A" w:rsidRDefault="00631C8B" w:rsidP="00E4075A">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Si un sistema UST nunca recibe más de 25 galones a la vez, no es necesario que cumpla con los requisitos para la prevención de desbordamientos. Muchos tanques de aceite usado pequeños pertenecen a esta categoría.</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AA14C" id="_x0000_s1078" type="#_x0000_t202" alt="Title:    - Description:   " style="position:absolute;margin-left:334.75pt;margin-top:37.85pt;width:162pt;height:130.3pt;z-index:251647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" fillcolor="#61ae4e [3204]" strokecolor="white [3212]">
                <v:shadow on="t" color="black" opacity="26214f" origin="-.5,-.5" offset="1.24725mm,1.24725mm"/>
                <v:textbox inset="14.4pt,7.2pt,14.4pt,7.2pt">
                  <w:txbxContent>
                    <w:p w14:paraId="5B939342" w14:textId="034A7E66" w:rsidR="00631C8B" w:rsidRPr="003D0C3A" w:rsidRDefault="00631C8B" w:rsidP="00E4075A">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Si un sistema UST nunca recibe más de 25 galones a la vez, no es necesario que cumpla con los requisitos para la prevención de desbordamientos. Muchos tanques de aceite usado pequeños pertenecen a esta categoría.</w:t>
                      </w:r>
                    </w:p>
                  </w:txbxContent>
                </v:textbox>
              </v:shape>
            </w:pict>
          </mc:Fallback>
        </mc:AlternateContent>
      </w:r>
      <w:r w:rsidRPr="007E4863">
        <w:t>Los desbordamientos suelen liberar volúmenes mucho más grandes que los derrames.</w:t>
      </w:r>
      <w:r w:rsidR="00336D59" w:rsidRPr="007E4863">
        <w:t xml:space="preserve"> </w:t>
      </w:r>
      <w:r w:rsidRPr="007E4863">
        <w:t xml:space="preserve">Cuando se desborda un tanque, pueden liberarse grandes volúmenes en el tubo de llenado y en otras áreas del sistema UST, como ser acoples flojos en la parte superior del tanque, lumbreras para la recuperación de vapor, un tubo de ventilación flojo, u </w:t>
      </w:r>
      <w:proofErr w:type="gramStart"/>
      <w:r w:rsidRPr="007E4863">
        <w:t>otras abertura</w:t>
      </w:r>
      <w:proofErr w:type="gramEnd"/>
      <w:r w:rsidRPr="007E4863">
        <w:t xml:space="preserve"> en la parte superior del tanque.</w:t>
      </w:r>
    </w:p>
    <w:p w14:paraId="1F1DE5C6" w14:textId="6706601A" w:rsidR="003D2572" w:rsidRPr="007E4863" w:rsidRDefault="003D2572" w:rsidP="00336D59">
      <w:pPr>
        <w:spacing w:after="280" w:line="216" w:lineRule="auto"/>
      </w:pPr>
      <w:r w:rsidRPr="007E4863">
        <w:t>Puede solucionar problemas de desbordamiento de las siguientes maneras:</w:t>
      </w:r>
    </w:p>
    <w:p w14:paraId="59049653" w14:textId="2106E406" w:rsidR="003D2572" w:rsidRPr="007E4863" w:rsidRDefault="003D2572" w:rsidP="00336D59">
      <w:pPr>
        <w:pStyle w:val="ListParagraph"/>
        <w:numPr>
          <w:ilvl w:val="0"/>
          <w:numId w:val="10"/>
        </w:numPr>
        <w:spacing w:after="0" w:line="216" w:lineRule="auto"/>
      </w:pPr>
      <w:r w:rsidRPr="007E4863">
        <w:t>Asegurándose de que haya suficiente espacio en el tanque para la entrega antes de efectuarla;</w:t>
      </w:r>
    </w:p>
    <w:p w14:paraId="2007CD3D" w14:textId="248979C5" w:rsidR="003D2572" w:rsidRPr="007E4863" w:rsidRDefault="003D2572" w:rsidP="00336D59">
      <w:pPr>
        <w:pStyle w:val="ListParagraph"/>
        <w:numPr>
          <w:ilvl w:val="0"/>
          <w:numId w:val="10"/>
        </w:numPr>
        <w:spacing w:after="0" w:line="216" w:lineRule="auto"/>
      </w:pPr>
      <w:r w:rsidRPr="007E4863">
        <w:t>Vigilar la totalidad de la entrega para prevenir desbordamientos o derrames; y</w:t>
      </w:r>
    </w:p>
    <w:p w14:paraId="665963E4" w14:textId="56B80BAB" w:rsidR="003D2572" w:rsidRPr="007E4863" w:rsidRDefault="002405C3" w:rsidP="00336D59">
      <w:pPr>
        <w:pStyle w:val="ListParagraph"/>
        <w:numPr>
          <w:ilvl w:val="0"/>
          <w:numId w:val="10"/>
        </w:numPr>
        <w:spacing w:after="280" w:line="216" w:lineRule="auto"/>
      </w:pPr>
      <w:r w:rsidRPr="007E4863">
        <w:rPr>
          <w:noProof/>
          <w:lang w:eastAsia="es-AR"/>
        </w:rPr>
        <w:drawing>
          <wp:anchor distT="0" distB="0" distL="114300" distR="114300" simplePos="0" relativeHeight="251647105" behindDoc="0" locked="0" layoutInCell="1" allowOverlap="1" wp14:anchorId="1FFB66B7" wp14:editId="73412D88">
            <wp:simplePos x="0" y="0"/>
            <wp:positionH relativeFrom="column">
              <wp:posOffset>4295067</wp:posOffset>
            </wp:positionH>
            <wp:positionV relativeFrom="paragraph">
              <wp:posOffset>221833</wp:posOffset>
            </wp:positionV>
            <wp:extent cx="1768475" cy="1610272"/>
            <wp:effectExtent l="38100" t="38100" r="98425" b="104775"/>
            <wp:wrapNone/>
            <wp:docPr id="390" name="Picture 390" descr="Foto de dispositivo de retención automátic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Picture 390" descr="Foto de dispositivo de retención automático">
                      <a:extLst>
                        <a:ext uri="{C183D7F6-B498-43B3-948B-1728B52AA6E4}">
                          <adec:decorative xmlns:adec="http://schemas.microsoft.com/office/drawing/2017/decorative" val="0"/>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768475" cy="161027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3E7298" w:rsidRPr="007E4863">
        <w:rPr>
          <w:i/>
          <w:noProof/>
          <w:lang w:eastAsia="es-AR"/>
        </w:rPr>
        <mc:AlternateContent>
          <mc:Choice Requires="wps">
            <w:drawing>
              <wp:anchor distT="0" distB="0" distL="114300" distR="114300" simplePos="0" relativeHeight="251647104" behindDoc="0" locked="0" layoutInCell="1" allowOverlap="1" wp14:anchorId="1D4DF402" wp14:editId="48DD6220">
                <wp:simplePos x="0" y="0"/>
                <wp:positionH relativeFrom="rightMargin">
                  <wp:align>left</wp:align>
                </wp:positionH>
                <wp:positionV relativeFrom="paragraph">
                  <wp:posOffset>98804</wp:posOffset>
                </wp:positionV>
                <wp:extent cx="2065020" cy="2327564"/>
                <wp:effectExtent l="57150" t="57150" r="144780" b="149225"/>
                <wp:wrapNone/>
                <wp:docPr id="342"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2327564"/>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6AB72B0D" w14:textId="4AB32A54" w:rsidR="00631C8B" w:rsidRDefault="00631C8B" w:rsidP="0081068C">
                            <w:pPr>
                              <w:pStyle w:val="NoSpacing"/>
                              <w:jc w:val="center"/>
                            </w:pPr>
                          </w:p>
                          <w:p w14:paraId="566BB952" w14:textId="77777777" w:rsidR="00631C8B" w:rsidRDefault="00631C8B" w:rsidP="0081068C">
                            <w:pPr>
                              <w:pStyle w:val="NoSpacing"/>
                              <w:jc w:val="center"/>
                            </w:pPr>
                          </w:p>
                          <w:p w14:paraId="2158F263" w14:textId="77777777" w:rsidR="00631C8B" w:rsidRDefault="00631C8B" w:rsidP="0081068C">
                            <w:pPr>
                              <w:pStyle w:val="NoSpacing"/>
                              <w:jc w:val="center"/>
                            </w:pPr>
                          </w:p>
                          <w:p w14:paraId="6C57850C" w14:textId="77777777" w:rsidR="00631C8B" w:rsidRDefault="00631C8B" w:rsidP="0081068C">
                            <w:pPr>
                              <w:pStyle w:val="NoSpacing"/>
                              <w:jc w:val="center"/>
                            </w:pPr>
                          </w:p>
                          <w:p w14:paraId="74980954" w14:textId="77777777" w:rsidR="00631C8B" w:rsidRDefault="00631C8B" w:rsidP="0081068C">
                            <w:pPr>
                              <w:pStyle w:val="NoSpacing"/>
                              <w:jc w:val="center"/>
                            </w:pPr>
                          </w:p>
                          <w:p w14:paraId="07AAD1FB" w14:textId="77777777" w:rsidR="00631C8B" w:rsidRDefault="00631C8B" w:rsidP="0081068C">
                            <w:pPr>
                              <w:pStyle w:val="NoSpacing"/>
                              <w:jc w:val="center"/>
                            </w:pPr>
                          </w:p>
                          <w:p w14:paraId="3F464467" w14:textId="77777777" w:rsidR="00631C8B" w:rsidRDefault="00631C8B" w:rsidP="0081068C">
                            <w:pPr>
                              <w:pStyle w:val="NoSpacing"/>
                              <w:jc w:val="center"/>
                            </w:pPr>
                          </w:p>
                          <w:p w14:paraId="05BB026E" w14:textId="77777777" w:rsidR="00631C8B" w:rsidRDefault="00631C8B" w:rsidP="0081068C">
                            <w:pPr>
                              <w:pStyle w:val="NoSpacing"/>
                              <w:jc w:val="center"/>
                            </w:pPr>
                          </w:p>
                          <w:p w14:paraId="7258F5B9" w14:textId="77777777" w:rsidR="00631C8B" w:rsidRDefault="00631C8B" w:rsidP="0081068C">
                            <w:pPr>
                              <w:pStyle w:val="NoSpacing"/>
                              <w:jc w:val="center"/>
                            </w:pPr>
                          </w:p>
                          <w:p w14:paraId="59D7AA26" w14:textId="77777777" w:rsidR="00631C8B" w:rsidRDefault="00631C8B" w:rsidP="0081068C">
                            <w:pPr>
                              <w:pStyle w:val="NoSpacing"/>
                              <w:jc w:val="center"/>
                            </w:pPr>
                          </w:p>
                          <w:p w14:paraId="3E8200A5" w14:textId="73BF2A92" w:rsidR="00631C8B" w:rsidRPr="0074766A" w:rsidRDefault="00154056"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Dispositivo de</w:t>
                            </w:r>
                            <w:r>
                              <w:rPr>
                                <w:rFonts w:asciiTheme="majorHAnsi" w:hAnsiTheme="majorHAnsi"/>
                                <w:b/>
                                <w:i/>
                                <w:color w:val="FFFFFF" w:themeColor="background1"/>
                                <w:sz w:val="20"/>
                                <w:szCs w:val="20"/>
                              </w:rPr>
                              <w:br/>
                            </w:r>
                            <w:proofErr w:type="gramStart"/>
                            <w:r w:rsidR="00631C8B">
                              <w:rPr>
                                <w:rFonts w:asciiTheme="majorHAnsi" w:hAnsiTheme="majorHAnsi"/>
                                <w:b/>
                                <w:i/>
                                <w:color w:val="FFFFFF" w:themeColor="background1"/>
                                <w:sz w:val="20"/>
                                <w:szCs w:val="20"/>
                              </w:rPr>
                              <w:t>retención automático</w:t>
                            </w:r>
                            <w:proofErr w:type="gramEnd"/>
                          </w:p>
                        </w:txbxContent>
                      </wps:txbx>
                      <wps:bodyPr rot="0" vert="horz" wrap="square" lIns="182880" tIns="72000" rIns="182880" bIns="72000" anchor="t" anchorCtr="0">
                        <a:noAutofit/>
                      </wps:bodyPr>
                    </wps:wsp>
                  </a:graphicData>
                </a:graphic>
                <wp14:sizeRelV relativeFrom="margin">
                  <wp14:pctHeight>0</wp14:pctHeight>
                </wp14:sizeRelV>
              </wp:anchor>
            </w:drawing>
          </mc:Choice>
          <mc:Fallback>
            <w:pict>
              <v:shape w14:anchorId="1D4DF402" id="_x0000_s1079" type="#_x0000_t202" alt="Title:    - Description:   " style="position:absolute;left:0;text-align:left;margin-left:0;margin-top:7.8pt;width:162.6pt;height:183.25pt;z-index:251647104;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" fillcolor="#61ae4e [3204]" strokecolor="white [3212]">
                <v:shadow on="t" color="black" opacity="26214f" origin="-.5,-.5" offset="1.24725mm,1.24725mm"/>
                <v:textbox inset="14.4pt,2mm,14.4pt,2mm">
                  <w:txbxContent>
                    <w:p w14:paraId="6AB72B0D" w14:textId="4AB32A54" w:rsidR="00631C8B" w:rsidRDefault="00631C8B" w:rsidP="0081068C">
                      <w:pPr>
                        <w:pStyle w:val="NoSpacing"/>
                        <w:jc w:val="center"/>
                      </w:pPr>
                    </w:p>
                    <w:p w14:paraId="566BB952" w14:textId="77777777" w:rsidR="00631C8B" w:rsidRDefault="00631C8B" w:rsidP="0081068C">
                      <w:pPr>
                        <w:pStyle w:val="NoSpacing"/>
                        <w:jc w:val="center"/>
                      </w:pPr>
                    </w:p>
                    <w:p w14:paraId="2158F263" w14:textId="77777777" w:rsidR="00631C8B" w:rsidRDefault="00631C8B" w:rsidP="0081068C">
                      <w:pPr>
                        <w:pStyle w:val="NoSpacing"/>
                        <w:jc w:val="center"/>
                      </w:pPr>
                    </w:p>
                    <w:p w14:paraId="6C57850C" w14:textId="77777777" w:rsidR="00631C8B" w:rsidRDefault="00631C8B" w:rsidP="0081068C">
                      <w:pPr>
                        <w:pStyle w:val="NoSpacing"/>
                        <w:jc w:val="center"/>
                      </w:pPr>
                    </w:p>
                    <w:p w14:paraId="74980954" w14:textId="77777777" w:rsidR="00631C8B" w:rsidRDefault="00631C8B" w:rsidP="0081068C">
                      <w:pPr>
                        <w:pStyle w:val="NoSpacing"/>
                        <w:jc w:val="center"/>
                      </w:pPr>
                    </w:p>
                    <w:p w14:paraId="07AAD1FB" w14:textId="77777777" w:rsidR="00631C8B" w:rsidRDefault="00631C8B" w:rsidP="0081068C">
                      <w:pPr>
                        <w:pStyle w:val="NoSpacing"/>
                        <w:jc w:val="center"/>
                      </w:pPr>
                    </w:p>
                    <w:p w14:paraId="3F464467" w14:textId="77777777" w:rsidR="00631C8B" w:rsidRDefault="00631C8B" w:rsidP="0081068C">
                      <w:pPr>
                        <w:pStyle w:val="NoSpacing"/>
                        <w:jc w:val="center"/>
                      </w:pPr>
                    </w:p>
                    <w:p w14:paraId="05BB026E" w14:textId="77777777" w:rsidR="00631C8B" w:rsidRDefault="00631C8B" w:rsidP="0081068C">
                      <w:pPr>
                        <w:pStyle w:val="NoSpacing"/>
                        <w:jc w:val="center"/>
                      </w:pPr>
                    </w:p>
                    <w:p w14:paraId="7258F5B9" w14:textId="77777777" w:rsidR="00631C8B" w:rsidRDefault="00631C8B" w:rsidP="0081068C">
                      <w:pPr>
                        <w:pStyle w:val="NoSpacing"/>
                        <w:jc w:val="center"/>
                      </w:pPr>
                    </w:p>
                    <w:p w14:paraId="59D7AA26" w14:textId="77777777" w:rsidR="00631C8B" w:rsidRDefault="00631C8B" w:rsidP="0081068C">
                      <w:pPr>
                        <w:pStyle w:val="NoSpacing"/>
                        <w:jc w:val="center"/>
                      </w:pPr>
                    </w:p>
                    <w:p w14:paraId="3E8200A5" w14:textId="73BF2A92" w:rsidR="00631C8B" w:rsidRPr="0074766A" w:rsidRDefault="00154056"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Dispositivo de</w:t>
                      </w:r>
                      <w:r>
                        <w:rPr>
                          <w:rFonts w:asciiTheme="majorHAnsi" w:hAnsiTheme="majorHAnsi"/>
                          <w:b/>
                          <w:i/>
                          <w:color w:val="FFFFFF" w:themeColor="background1"/>
                          <w:sz w:val="20"/>
                          <w:szCs w:val="20"/>
                        </w:rPr>
                        <w:br/>
                      </w:r>
                      <w:proofErr w:type="gramStart"/>
                      <w:r w:rsidR="00631C8B">
                        <w:rPr>
                          <w:rFonts w:asciiTheme="majorHAnsi" w:hAnsiTheme="majorHAnsi"/>
                          <w:b/>
                          <w:i/>
                          <w:color w:val="FFFFFF" w:themeColor="background1"/>
                          <w:sz w:val="20"/>
                          <w:szCs w:val="20"/>
                        </w:rPr>
                        <w:t>retención automático</w:t>
                      </w:r>
                      <w:proofErr w:type="gramEnd"/>
                    </w:p>
                  </w:txbxContent>
                </v:textbox>
                <w10:wrap anchorx="margin"/>
              </v:shape>
            </w:pict>
          </mc:Fallback>
        </mc:AlternateContent>
      </w:r>
      <w:r w:rsidR="003D2572" w:rsidRPr="007E4863">
        <w:t xml:space="preserve">Utilizar dispositivos para la prevención de desbordamientos. </w:t>
      </w:r>
    </w:p>
    <w:p w14:paraId="2FCA81C2" w14:textId="03499027" w:rsidR="003D2572" w:rsidRPr="007E4863" w:rsidRDefault="00A70533" w:rsidP="00336D59">
      <w:pPr>
        <w:spacing w:after="280" w:line="216" w:lineRule="auto"/>
        <w:rPr>
          <w:spacing w:val="-1"/>
        </w:rPr>
      </w:pPr>
      <w:r w:rsidRPr="007E4863">
        <w:rPr>
          <w:i/>
          <w:spacing w:val="-1"/>
        </w:rPr>
        <w:t>Nota</w:t>
      </w:r>
      <w:r w:rsidRPr="007E4863">
        <w:rPr>
          <w:spacing w:val="-1"/>
        </w:rPr>
        <w:t>:</w:t>
      </w:r>
      <w:r w:rsidR="00336D59" w:rsidRPr="007E4863">
        <w:rPr>
          <w:spacing w:val="-1"/>
        </w:rPr>
        <w:t xml:space="preserve"> </w:t>
      </w:r>
      <w:r w:rsidRPr="007E4863">
        <w:rPr>
          <w:spacing w:val="-1"/>
        </w:rPr>
        <w:t>Si recibe entregas bombeadas, lo que significa que el combustible se entrega a presión, debe asegurarse de que dispositivo para la prevención de desbordamientos funcione correctamente con entregas bombeadas.</w:t>
      </w:r>
      <w:r w:rsidR="00336D59" w:rsidRPr="007E4863">
        <w:rPr>
          <w:spacing w:val="-1"/>
        </w:rPr>
        <w:t xml:space="preserve"> </w:t>
      </w:r>
      <w:r w:rsidRPr="007E4863">
        <w:rPr>
          <w:spacing w:val="-1"/>
        </w:rPr>
        <w:t>También recuerde que los dispositivos para la prevención de desbordamientos son efectivos solamente cuando se combinan con prácticas de llenado cuidadosas.</w:t>
      </w:r>
    </w:p>
    <w:p w14:paraId="06E0AAE6" w14:textId="5604EBC9" w:rsidR="003D2572" w:rsidRPr="007E4863" w:rsidRDefault="003D2572" w:rsidP="00336D59">
      <w:pPr>
        <w:pStyle w:val="Heading3"/>
        <w:keepNext w:val="0"/>
        <w:spacing w:line="216" w:lineRule="auto"/>
      </w:pPr>
      <w:bookmarkStart w:id="14" w:name="_Toc404260520"/>
      <w:r w:rsidRPr="007E4863">
        <w:t>¿Qué son los dispositivos de retención automáticos?</w:t>
      </w:r>
      <w:bookmarkEnd w:id="14"/>
    </w:p>
    <w:p w14:paraId="7408EE9A" w14:textId="5F3A3DB2" w:rsidR="003D2572" w:rsidRPr="007E4863" w:rsidRDefault="003D2572" w:rsidP="009A6B39">
      <w:pPr>
        <w:spacing w:after="280" w:line="216" w:lineRule="auto"/>
      </w:pPr>
      <w:r w:rsidRPr="007E4863">
        <w:t xml:space="preserve">Un dispositivo de retención automático instalado en un tubo de llenado de un sistema UST enlentece y luego detiene la entrega </w:t>
      </w:r>
      <w:r w:rsidRPr="007E4863">
        <w:lastRenderedPageBreak/>
        <w:t>antes de que el producto alcance el 95 por ciento de la capacidad o</w:t>
      </w:r>
      <w:r w:rsidR="003B2765" w:rsidRPr="007E4863">
        <w:t xml:space="preserve"> </w:t>
      </w:r>
      <w:r w:rsidRPr="007E4863">
        <w:t>de que los acoples de la parte superior del tanque queden expuestos al producto.</w:t>
      </w:r>
      <w:r w:rsidR="00336D59" w:rsidRPr="007E4863">
        <w:t xml:space="preserve"> </w:t>
      </w:r>
      <w:r w:rsidRPr="007E4863">
        <w:t>Este dispositivo, en ocasiones llamado válvula de aletas</w:t>
      </w:r>
      <w:r w:rsidRPr="007E4863">
        <w:rPr>
          <w:noProof/>
          <w:lang w:eastAsia="es-AR"/>
        </w:rPr>
        <mc:AlternateContent>
          <mc:Choice Requires="wps">
            <w:drawing>
              <wp:anchor distT="182880" distB="182880" distL="182880" distR="182880" simplePos="0" relativeHeight="251647055" behindDoc="1" locked="0" layoutInCell="1" allowOverlap="1" wp14:anchorId="28B5FFFF" wp14:editId="700A34D2">
                <wp:simplePos x="0" y="0"/>
                <wp:positionH relativeFrom="margin">
                  <wp:posOffset>5816600</wp:posOffset>
                </wp:positionH>
                <wp:positionV relativeFrom="margin">
                  <wp:posOffset>-609600</wp:posOffset>
                </wp:positionV>
                <wp:extent cx="1037590" cy="10210800"/>
                <wp:effectExtent l="0" t="0" r="0" b="0"/>
                <wp:wrapNone/>
                <wp:docPr id="35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210800"/>
                        </a:xfrm>
                        <a:prstGeom prst="rect">
                          <a:avLst/>
                        </a:prstGeom>
                        <a:gradFill>
                          <a:gsLst>
                            <a:gs pos="0">
                              <a:schemeClr val="bg1"/>
                            </a:gs>
                            <a:gs pos="97000">
                              <a:schemeClr val="accent1"/>
                            </a:gs>
                          </a:gsLst>
                          <a:lin ang="0" scaled="0"/>
                        </a:gradFill>
                        <a:ln w="9525">
                          <a:noFill/>
                          <a:miter lim="800000"/>
                          <a:headEnd/>
                          <a:tailEnd/>
                        </a:ln>
                        <a:effectLst/>
                      </wps:spPr>
                      <wps:txbx>
                        <w:txbxContent>
                          <w:p w14:paraId="338DDF3B"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5FFFF" id="_x0000_s1080" type="#_x0000_t202" alt="&quot;&quot;" style="position:absolute;margin-left:458pt;margin-top:-48pt;width:81.7pt;height:804pt;z-index:-251669425;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" fillcolor="white [3212]" stroked="f">
                <v:fill color2="#61ae4e [3204]" angle="90" colors="0 white;63570f #61ae4e" focus="100%" type="gradient">
                  <o:fill v:ext="view" type="gradientUnscaled"/>
                </v:fill>
                <v:textbox inset="14.4pt,7.2pt,14.4pt,7.2pt">
                  <w:txbxContent>
                    <w:p w14:paraId="338DDF3B"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 tiene una o dos válvulas que se abren por medio de un mecanismo flotante.</w:t>
      </w:r>
    </w:p>
    <w:p w14:paraId="15B67ADD" w14:textId="78164893" w:rsidR="003D2572" w:rsidRPr="007E4863" w:rsidRDefault="003D2572" w:rsidP="00336D59">
      <w:pPr>
        <w:spacing w:after="280" w:line="216" w:lineRule="auto"/>
      </w:pPr>
      <w:r w:rsidRPr="007E4863">
        <w:t>Algunos dispositivos de retención automáticos funcionan en dos etapas.</w:t>
      </w:r>
      <w:r w:rsidR="00336D59" w:rsidRPr="007E4863">
        <w:t xml:space="preserve"> </w:t>
      </w:r>
      <w:r w:rsidRPr="007E4863">
        <w:t>La primera etapa reduce drásticamente el flujo de producto para advertir al encargado de la entrega que el tanque está casi lleno.</w:t>
      </w:r>
      <w:r w:rsidR="00336D59" w:rsidRPr="007E4863">
        <w:t xml:space="preserve"> </w:t>
      </w:r>
      <w:r w:rsidRPr="007E4863">
        <w:t>El encargado de la entrega puede entonces cerrar la válvula de entrega y seguir teniendo espacio en el tanque para el producto que queda en la manguera de entrega.</w:t>
      </w:r>
    </w:p>
    <w:p w14:paraId="14943FF0" w14:textId="7258733A" w:rsidR="003D2572" w:rsidRPr="007E4863" w:rsidRDefault="004C2657" w:rsidP="00336D59">
      <w:pPr>
        <w:spacing w:after="280" w:line="216" w:lineRule="auto"/>
      </w:pPr>
      <w:r w:rsidRPr="007E4863">
        <w:rPr>
          <w:noProof/>
          <w:lang w:eastAsia="es-AR"/>
        </w:rPr>
        <w:drawing>
          <wp:anchor distT="0" distB="0" distL="114300" distR="114300" simplePos="0" relativeHeight="251647108" behindDoc="0" locked="0" layoutInCell="1" allowOverlap="1" wp14:anchorId="035B2BB8" wp14:editId="52995C44">
            <wp:simplePos x="0" y="0"/>
            <wp:positionH relativeFrom="column">
              <wp:posOffset>4333875</wp:posOffset>
            </wp:positionH>
            <wp:positionV relativeFrom="paragraph">
              <wp:posOffset>123190</wp:posOffset>
            </wp:positionV>
            <wp:extent cx="1837055" cy="2749550"/>
            <wp:effectExtent l="57150" t="57150" r="106045" b="107950"/>
            <wp:wrapSquare wrapText="bothSides"/>
            <wp:docPr id="111" name="Picture 111" descr="Diagrama en el que puede verse la alarma por desbordamient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Diagrama en el que puede verse la alarma por desbordamiento">
                      <a:extLst>
                        <a:ext uri="{C183D7F6-B498-43B3-948B-1728B52AA6E4}">
                          <adec:decorative xmlns:adec="http://schemas.microsoft.com/office/drawing/2017/decorative" val="0"/>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837055" cy="2749550"/>
                    </a:xfrm>
                    <a:prstGeom prst="rect">
                      <a:avLst/>
                    </a:prstGeom>
                    <a:ln>
                      <a:solidFill>
                        <a:schemeClr val="accent3"/>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22F9C" w:rsidRPr="007E4863">
        <w:rPr>
          <w:noProof/>
          <w:lang w:eastAsia="es-AR"/>
        </w:rPr>
        <mc:AlternateContent>
          <mc:Choice Requires="wps">
            <w:drawing>
              <wp:anchor distT="0" distB="0" distL="114300" distR="114300" simplePos="0" relativeHeight="251647107" behindDoc="0" locked="0" layoutInCell="1" allowOverlap="1" wp14:anchorId="15468371" wp14:editId="60757FD5">
                <wp:simplePos x="0" y="0"/>
                <wp:positionH relativeFrom="column">
                  <wp:posOffset>4219575</wp:posOffset>
                </wp:positionH>
                <wp:positionV relativeFrom="paragraph">
                  <wp:posOffset>163830</wp:posOffset>
                </wp:positionV>
                <wp:extent cx="2065020" cy="3429000"/>
                <wp:effectExtent l="76200" t="76200" r="106680" b="133350"/>
                <wp:wrapNone/>
                <wp:docPr id="402"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3429000"/>
                        </a:xfrm>
                        <a:prstGeom prst="rect">
                          <a:avLst/>
                        </a:prstGeom>
                        <a:solidFill>
                          <a:schemeClr val="accent1"/>
                        </a:solidFill>
                        <a:ln w="9525">
                          <a:solidFill>
                            <a:schemeClr val="bg1"/>
                          </a:solidFill>
                          <a:miter lim="800000"/>
                          <a:headEnd/>
                          <a:tailEnd/>
                        </a:ln>
                        <a:effectLst>
                          <a:outerShdw blurRad="50800" dist="38100" dir="2700000" algn="tl" rotWithShape="0">
                            <a:prstClr val="black">
                              <a:alpha val="40000"/>
                            </a:prstClr>
                          </a:outerShdw>
                        </a:effectLst>
                        <a:scene3d>
                          <a:camera prst="orthographicFront"/>
                          <a:lightRig rig="threePt" dir="t"/>
                        </a:scene3d>
                        <a:sp3d>
                          <a:contourClr>
                            <a:schemeClr val="accent4"/>
                          </a:contourClr>
                        </a:sp3d>
                      </wps:spPr>
                      <wps:txbx>
                        <w:txbxContent>
                          <w:p w14:paraId="5363BF18" w14:textId="77777777" w:rsidR="00631C8B" w:rsidRDefault="00631C8B" w:rsidP="00857D0B">
                            <w:pPr>
                              <w:pStyle w:val="NoSpacing"/>
                              <w:jc w:val="center"/>
                            </w:pPr>
                          </w:p>
                          <w:p w14:paraId="34A6CFDD" w14:textId="77777777" w:rsidR="00631C8B" w:rsidRDefault="00631C8B" w:rsidP="00857D0B">
                            <w:pPr>
                              <w:pStyle w:val="NoSpacing"/>
                              <w:jc w:val="center"/>
                            </w:pPr>
                          </w:p>
                          <w:p w14:paraId="7E812A72" w14:textId="77777777" w:rsidR="00631C8B" w:rsidRDefault="00631C8B" w:rsidP="00857D0B">
                            <w:pPr>
                              <w:pStyle w:val="NoSpacing"/>
                              <w:jc w:val="center"/>
                            </w:pPr>
                          </w:p>
                          <w:p w14:paraId="3C465D76" w14:textId="77777777" w:rsidR="00631C8B" w:rsidRDefault="00631C8B" w:rsidP="00857D0B">
                            <w:pPr>
                              <w:pStyle w:val="NoSpacing"/>
                              <w:jc w:val="center"/>
                            </w:pPr>
                          </w:p>
                          <w:p w14:paraId="727C500E" w14:textId="77777777" w:rsidR="00631C8B" w:rsidRDefault="00631C8B" w:rsidP="00857D0B">
                            <w:pPr>
                              <w:pStyle w:val="NoSpacing"/>
                              <w:jc w:val="center"/>
                            </w:pPr>
                          </w:p>
                          <w:p w14:paraId="26182146" w14:textId="77777777" w:rsidR="00631C8B" w:rsidRDefault="00631C8B" w:rsidP="00857D0B">
                            <w:pPr>
                              <w:pStyle w:val="NoSpacing"/>
                              <w:jc w:val="center"/>
                            </w:pPr>
                          </w:p>
                          <w:p w14:paraId="76DEEE18" w14:textId="77777777" w:rsidR="00631C8B" w:rsidRDefault="00631C8B" w:rsidP="00857D0B">
                            <w:pPr>
                              <w:pStyle w:val="NoSpacing"/>
                              <w:jc w:val="center"/>
                            </w:pPr>
                          </w:p>
                          <w:p w14:paraId="6160FAD7" w14:textId="77777777" w:rsidR="00631C8B" w:rsidRDefault="00631C8B" w:rsidP="00857D0B">
                            <w:pPr>
                              <w:pStyle w:val="NoSpacing"/>
                              <w:jc w:val="center"/>
                            </w:pPr>
                          </w:p>
                          <w:p w14:paraId="6083E824" w14:textId="77777777" w:rsidR="00631C8B" w:rsidRDefault="00631C8B" w:rsidP="00857D0B">
                            <w:pPr>
                              <w:pStyle w:val="NoSpacing"/>
                              <w:jc w:val="center"/>
                            </w:pPr>
                          </w:p>
                          <w:p w14:paraId="3F6D8558" w14:textId="77777777" w:rsidR="00631C8B" w:rsidRDefault="00631C8B" w:rsidP="00857D0B">
                            <w:pPr>
                              <w:pStyle w:val="NoSpacing"/>
                              <w:jc w:val="center"/>
                            </w:pPr>
                          </w:p>
                          <w:p w14:paraId="67A159C2" w14:textId="77777777" w:rsidR="00631C8B" w:rsidRDefault="00631C8B" w:rsidP="00857D0B">
                            <w:pPr>
                              <w:pStyle w:val="NoSpacing"/>
                              <w:jc w:val="center"/>
                            </w:pPr>
                          </w:p>
                          <w:p w14:paraId="33FD4AAF" w14:textId="77777777" w:rsidR="00631C8B" w:rsidRDefault="00631C8B" w:rsidP="00857D0B">
                            <w:pPr>
                              <w:pStyle w:val="NoSpacing"/>
                              <w:jc w:val="center"/>
                            </w:pPr>
                          </w:p>
                          <w:p w14:paraId="06C13B65" w14:textId="77777777" w:rsidR="00631C8B" w:rsidRDefault="00631C8B" w:rsidP="00857D0B">
                            <w:pPr>
                              <w:pStyle w:val="NoSpacing"/>
                              <w:jc w:val="center"/>
                            </w:pPr>
                          </w:p>
                          <w:p w14:paraId="3E1057AD" w14:textId="77777777" w:rsidR="00631C8B" w:rsidRDefault="00631C8B" w:rsidP="00857D0B">
                            <w:pPr>
                              <w:pStyle w:val="NoSpacing"/>
                              <w:jc w:val="center"/>
                            </w:pPr>
                          </w:p>
                          <w:p w14:paraId="1400545A" w14:textId="77777777" w:rsidR="00631C8B" w:rsidRDefault="00631C8B" w:rsidP="00857D0B">
                            <w:pPr>
                              <w:pStyle w:val="NoSpacing"/>
                              <w:jc w:val="center"/>
                            </w:pPr>
                          </w:p>
                          <w:p w14:paraId="6BB0C5A1" w14:textId="77777777" w:rsidR="00631C8B" w:rsidRDefault="00631C8B" w:rsidP="00857D0B">
                            <w:pPr>
                              <w:pStyle w:val="NoSpacing"/>
                              <w:jc w:val="center"/>
                            </w:pPr>
                          </w:p>
                          <w:p w14:paraId="779A8F85" w14:textId="77777777" w:rsidR="00631C8B" w:rsidRDefault="00631C8B" w:rsidP="00857D0B">
                            <w:pPr>
                              <w:pStyle w:val="NoSpacing"/>
                            </w:pPr>
                          </w:p>
                          <w:p w14:paraId="7F80E004" w14:textId="2B2091BB"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Alarma por desbordamiento </w:t>
                            </w:r>
                          </w:p>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15468371" id="_x0000_s1081" type="#_x0000_t202" alt="Title:    - Description:   " style="position:absolute;margin-left:332.25pt;margin-top:12.9pt;width:162.6pt;height:270pt;z-index:2516471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" fillcolor="#61ae4e [3204]" strokecolor="white [3212]">
                <v:shadow on="t" color="black" opacity="26214f" origin="-.5,-.5" offset=".74836mm,.74836mm"/>
                <v:textbox inset="14.4pt,7.2pt,14.4pt,7.2pt">
                  <w:txbxContent>
                    <w:p w14:paraId="5363BF18" w14:textId="77777777" w:rsidR="00631C8B" w:rsidRDefault="00631C8B" w:rsidP="00857D0B">
                      <w:pPr>
                        <w:pStyle w:val="NoSpacing"/>
                        <w:jc w:val="center"/>
                      </w:pPr>
                    </w:p>
                    <w:p w14:paraId="34A6CFDD" w14:textId="77777777" w:rsidR="00631C8B" w:rsidRDefault="00631C8B" w:rsidP="00857D0B">
                      <w:pPr>
                        <w:pStyle w:val="NoSpacing"/>
                        <w:jc w:val="center"/>
                      </w:pPr>
                    </w:p>
                    <w:p w14:paraId="7E812A72" w14:textId="77777777" w:rsidR="00631C8B" w:rsidRDefault="00631C8B" w:rsidP="00857D0B">
                      <w:pPr>
                        <w:pStyle w:val="NoSpacing"/>
                        <w:jc w:val="center"/>
                      </w:pPr>
                    </w:p>
                    <w:p w14:paraId="3C465D76" w14:textId="77777777" w:rsidR="00631C8B" w:rsidRDefault="00631C8B" w:rsidP="00857D0B">
                      <w:pPr>
                        <w:pStyle w:val="NoSpacing"/>
                        <w:jc w:val="center"/>
                      </w:pPr>
                    </w:p>
                    <w:p w14:paraId="727C500E" w14:textId="77777777" w:rsidR="00631C8B" w:rsidRDefault="00631C8B" w:rsidP="00857D0B">
                      <w:pPr>
                        <w:pStyle w:val="NoSpacing"/>
                        <w:jc w:val="center"/>
                      </w:pPr>
                    </w:p>
                    <w:p w14:paraId="26182146" w14:textId="77777777" w:rsidR="00631C8B" w:rsidRDefault="00631C8B" w:rsidP="00857D0B">
                      <w:pPr>
                        <w:pStyle w:val="NoSpacing"/>
                        <w:jc w:val="center"/>
                      </w:pPr>
                    </w:p>
                    <w:p w14:paraId="76DEEE18" w14:textId="77777777" w:rsidR="00631C8B" w:rsidRDefault="00631C8B" w:rsidP="00857D0B">
                      <w:pPr>
                        <w:pStyle w:val="NoSpacing"/>
                        <w:jc w:val="center"/>
                      </w:pPr>
                    </w:p>
                    <w:p w14:paraId="6160FAD7" w14:textId="77777777" w:rsidR="00631C8B" w:rsidRDefault="00631C8B" w:rsidP="00857D0B">
                      <w:pPr>
                        <w:pStyle w:val="NoSpacing"/>
                        <w:jc w:val="center"/>
                      </w:pPr>
                    </w:p>
                    <w:p w14:paraId="6083E824" w14:textId="77777777" w:rsidR="00631C8B" w:rsidRDefault="00631C8B" w:rsidP="00857D0B">
                      <w:pPr>
                        <w:pStyle w:val="NoSpacing"/>
                        <w:jc w:val="center"/>
                      </w:pPr>
                    </w:p>
                    <w:p w14:paraId="3F6D8558" w14:textId="77777777" w:rsidR="00631C8B" w:rsidRDefault="00631C8B" w:rsidP="00857D0B">
                      <w:pPr>
                        <w:pStyle w:val="NoSpacing"/>
                        <w:jc w:val="center"/>
                      </w:pPr>
                    </w:p>
                    <w:p w14:paraId="67A159C2" w14:textId="77777777" w:rsidR="00631C8B" w:rsidRDefault="00631C8B" w:rsidP="00857D0B">
                      <w:pPr>
                        <w:pStyle w:val="NoSpacing"/>
                        <w:jc w:val="center"/>
                      </w:pPr>
                    </w:p>
                    <w:p w14:paraId="33FD4AAF" w14:textId="77777777" w:rsidR="00631C8B" w:rsidRDefault="00631C8B" w:rsidP="00857D0B">
                      <w:pPr>
                        <w:pStyle w:val="NoSpacing"/>
                        <w:jc w:val="center"/>
                      </w:pPr>
                    </w:p>
                    <w:p w14:paraId="06C13B65" w14:textId="77777777" w:rsidR="00631C8B" w:rsidRDefault="00631C8B" w:rsidP="00857D0B">
                      <w:pPr>
                        <w:pStyle w:val="NoSpacing"/>
                        <w:jc w:val="center"/>
                      </w:pPr>
                    </w:p>
                    <w:p w14:paraId="3E1057AD" w14:textId="77777777" w:rsidR="00631C8B" w:rsidRDefault="00631C8B" w:rsidP="00857D0B">
                      <w:pPr>
                        <w:pStyle w:val="NoSpacing"/>
                        <w:jc w:val="center"/>
                      </w:pPr>
                    </w:p>
                    <w:p w14:paraId="1400545A" w14:textId="77777777" w:rsidR="00631C8B" w:rsidRDefault="00631C8B" w:rsidP="00857D0B">
                      <w:pPr>
                        <w:pStyle w:val="NoSpacing"/>
                        <w:jc w:val="center"/>
                      </w:pPr>
                    </w:p>
                    <w:p w14:paraId="6BB0C5A1" w14:textId="77777777" w:rsidR="00631C8B" w:rsidRDefault="00631C8B" w:rsidP="00857D0B">
                      <w:pPr>
                        <w:pStyle w:val="NoSpacing"/>
                        <w:jc w:val="center"/>
                      </w:pPr>
                    </w:p>
                    <w:p w14:paraId="779A8F85" w14:textId="77777777" w:rsidR="00631C8B" w:rsidRDefault="00631C8B" w:rsidP="00857D0B">
                      <w:pPr>
                        <w:pStyle w:val="NoSpacing"/>
                      </w:pPr>
                    </w:p>
                    <w:p w14:paraId="7F80E004" w14:textId="2B2091BB"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Alarma por desbordamiento </w:t>
                      </w:r>
                    </w:p>
                  </w:txbxContent>
                </v:textbox>
              </v:shape>
            </w:pict>
          </mc:Fallback>
        </mc:AlternateContent>
      </w:r>
      <w:r w:rsidR="00A22F9C" w:rsidRPr="007E4863">
        <w:t>Si el encargado de la entrega no presta atención y el nivel del líquido sube más, la válvula se cierra por completo y no puede suministrarse más líquido al interior del tanque, lo que deja al encargado de la entrega con una manguera de entrega llena de producto.</w:t>
      </w:r>
    </w:p>
    <w:p w14:paraId="166590E3" w14:textId="41141487" w:rsidR="003D2572" w:rsidRPr="007E4863" w:rsidRDefault="003D2572" w:rsidP="00336D59">
      <w:pPr>
        <w:pStyle w:val="Heading3"/>
        <w:keepNext w:val="0"/>
        <w:spacing w:line="216" w:lineRule="auto"/>
      </w:pPr>
      <w:bookmarkStart w:id="15" w:name="_Toc404260521"/>
      <w:r w:rsidRPr="007E4863">
        <w:t>¿Qué son las alarmas por desbordamiento?</w:t>
      </w:r>
      <w:bookmarkEnd w:id="15"/>
      <w:r w:rsidRPr="007E4863">
        <w:t xml:space="preserve"> </w:t>
      </w:r>
    </w:p>
    <w:p w14:paraId="51741EDE" w14:textId="40C4B6EB" w:rsidR="003D2572" w:rsidRPr="007E4863" w:rsidRDefault="003D2572" w:rsidP="009A6B39">
      <w:pPr>
        <w:spacing w:after="280" w:line="216" w:lineRule="auto"/>
      </w:pPr>
      <w:r w:rsidRPr="007E4863">
        <w:t>En las alarmas por desbordamiento se utilizan sondas instaladas en el tanque para activar una alarma antes de que el tanque esté lleno al 90 por ciento o a menos de 1 minuto de desbordarse.</w:t>
      </w:r>
      <w:r w:rsidR="00336D59" w:rsidRPr="007E4863">
        <w:t xml:space="preserve"> </w:t>
      </w:r>
      <w:r w:rsidRPr="007E4863">
        <w:t>En cualquiera de esas situaciones, la alarma debería brindar suficiente tiempo para que el encargado de la entrega cierre la válvula de retención del camión antes de que ocurra un desbordamiento.</w:t>
      </w:r>
      <w:r w:rsidR="00336D59" w:rsidRPr="007E4863">
        <w:t xml:space="preserve"> </w:t>
      </w:r>
      <w:r w:rsidRPr="007E4863">
        <w:t>Las</w:t>
      </w:r>
      <w:r w:rsidR="009A6B39" w:rsidRPr="007E4863">
        <w:t> </w:t>
      </w:r>
      <w:r w:rsidRPr="007E4863">
        <w:t>alarmas deben ubicarse en un lugar en el cual el encargado de</w:t>
      </w:r>
      <w:r w:rsidR="009A6B39" w:rsidRPr="007E4863">
        <w:t> </w:t>
      </w:r>
      <w:r w:rsidRPr="007E4863">
        <w:t>la entrega pueda verlas u oírlas fácilmente.</w:t>
      </w:r>
      <w:r w:rsidR="00336D59" w:rsidRPr="007E4863">
        <w:t xml:space="preserve"> </w:t>
      </w:r>
      <w:r w:rsidRPr="007E4863">
        <w:t>Las alarmas por desbordamiento a menudo forman parte de sistemas automáticos de medición de tanques.</w:t>
      </w:r>
    </w:p>
    <w:p w14:paraId="4B995BE0" w14:textId="024FD7A0" w:rsidR="00855C69" w:rsidRPr="007E4863" w:rsidRDefault="003D2572" w:rsidP="00336D59">
      <w:pPr>
        <w:spacing w:after="280" w:line="216" w:lineRule="auto"/>
      </w:pPr>
      <w:r w:rsidRPr="007E4863">
        <w:t>Las alarmas por desbordamiento funcionan solamente si advierten al encargado de la entrega en el momento oportuno y este responde rápidamente.</w:t>
      </w:r>
      <w:r w:rsidR="00336D59" w:rsidRPr="007E4863">
        <w:t xml:space="preserve"> </w:t>
      </w:r>
      <w:r w:rsidRPr="007E4863">
        <w:t>Para que funcione en todo momento, recuerde colocar la alarma en un circuito eléctrico que esté activo en todo momento.</w:t>
      </w:r>
      <w:r w:rsidR="00336D59" w:rsidRPr="007E4863">
        <w:t xml:space="preserve"> </w:t>
      </w:r>
      <w:r w:rsidRPr="007E4863">
        <w:t>Muchas entregas se realizan de noche, cuando las instalaciones están cerradas.</w:t>
      </w:r>
      <w:r w:rsidR="00336D59" w:rsidRPr="007E4863">
        <w:t xml:space="preserve"> </w:t>
      </w:r>
      <w:r w:rsidRPr="007E4863">
        <w:t>No es conveniente apagar la alarma cuando se apagan las luces.</w:t>
      </w:r>
    </w:p>
    <w:p w14:paraId="643453C7" w14:textId="5E2A3084" w:rsidR="001362F8" w:rsidRPr="007E4863" w:rsidRDefault="00641BF3" w:rsidP="00336D59">
      <w:pPr>
        <w:pStyle w:val="Heading3"/>
        <w:spacing w:line="216" w:lineRule="auto"/>
      </w:pPr>
      <w:r w:rsidRPr="007E4863">
        <w:rPr>
          <w:noProof/>
          <w:lang w:eastAsia="es-AR"/>
        </w:rPr>
        <mc:AlternateContent>
          <mc:Choice Requires="wps">
            <w:drawing>
              <wp:anchor distT="0" distB="0" distL="114300" distR="114300" simplePos="0" relativeHeight="251647109" behindDoc="0" locked="0" layoutInCell="1" allowOverlap="1" wp14:anchorId="5B8D5DBE" wp14:editId="16B5F422">
                <wp:simplePos x="0" y="0"/>
                <wp:positionH relativeFrom="column">
                  <wp:posOffset>4229100</wp:posOffset>
                </wp:positionH>
                <wp:positionV relativeFrom="paragraph">
                  <wp:posOffset>92710</wp:posOffset>
                </wp:positionV>
                <wp:extent cx="2065020" cy="2524125"/>
                <wp:effectExtent l="76200" t="76200" r="106680" b="142875"/>
                <wp:wrapNone/>
                <wp:docPr id="407"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2524125"/>
                        </a:xfrm>
                        <a:prstGeom prst="rect">
                          <a:avLst/>
                        </a:prstGeom>
                        <a:solidFill>
                          <a:schemeClr val="accent1"/>
                        </a:solidFill>
                        <a:ln w="9525">
                          <a:solidFill>
                            <a:schemeClr val="bg1"/>
                          </a:solidFill>
                          <a:miter lim="800000"/>
                          <a:headEnd/>
                          <a:tailEnd/>
                        </a:ln>
                        <a:effectLst>
                          <a:outerShdw blurRad="50800" dist="38100" dir="2700000" algn="tl" rotWithShape="0">
                            <a:prstClr val="black">
                              <a:alpha val="40000"/>
                            </a:prstClr>
                          </a:outerShdw>
                        </a:effectLst>
                        <a:scene3d>
                          <a:camera prst="orthographicFront"/>
                          <a:lightRig rig="threePt" dir="t"/>
                        </a:scene3d>
                        <a:sp3d>
                          <a:contourClr>
                            <a:schemeClr val="accent4"/>
                          </a:contourClr>
                        </a:sp3d>
                      </wps:spPr>
                      <wps:txbx>
                        <w:txbxContent>
                          <w:p w14:paraId="7F8A92AE" w14:textId="77777777" w:rsidR="00631C8B" w:rsidRDefault="00631C8B" w:rsidP="00857D0B">
                            <w:pPr>
                              <w:pStyle w:val="NoSpacing"/>
                              <w:jc w:val="center"/>
                            </w:pPr>
                          </w:p>
                          <w:p w14:paraId="022A0810" w14:textId="77777777" w:rsidR="00631C8B" w:rsidRDefault="00631C8B" w:rsidP="00857D0B">
                            <w:pPr>
                              <w:pStyle w:val="NoSpacing"/>
                              <w:jc w:val="center"/>
                            </w:pPr>
                          </w:p>
                          <w:p w14:paraId="21840231" w14:textId="77777777" w:rsidR="00631C8B" w:rsidRDefault="00631C8B" w:rsidP="00857D0B">
                            <w:pPr>
                              <w:pStyle w:val="NoSpacing"/>
                              <w:jc w:val="center"/>
                            </w:pPr>
                          </w:p>
                          <w:p w14:paraId="6054C401" w14:textId="77777777" w:rsidR="00631C8B" w:rsidRDefault="00631C8B" w:rsidP="00857D0B">
                            <w:pPr>
                              <w:pStyle w:val="NoSpacing"/>
                              <w:jc w:val="center"/>
                            </w:pPr>
                          </w:p>
                          <w:p w14:paraId="2EF03FAB" w14:textId="77777777" w:rsidR="00631C8B" w:rsidRDefault="00631C8B" w:rsidP="00857D0B">
                            <w:pPr>
                              <w:pStyle w:val="NoSpacing"/>
                              <w:jc w:val="center"/>
                            </w:pPr>
                          </w:p>
                          <w:p w14:paraId="51C74CC6" w14:textId="77777777" w:rsidR="00631C8B" w:rsidRDefault="00631C8B" w:rsidP="00857D0B">
                            <w:pPr>
                              <w:pStyle w:val="NoSpacing"/>
                              <w:jc w:val="center"/>
                            </w:pPr>
                          </w:p>
                          <w:p w14:paraId="65D936F9" w14:textId="77777777" w:rsidR="00631C8B" w:rsidRDefault="00631C8B" w:rsidP="00857D0B">
                            <w:pPr>
                              <w:pStyle w:val="NoSpacing"/>
                              <w:jc w:val="center"/>
                            </w:pPr>
                          </w:p>
                          <w:p w14:paraId="591ECFA3" w14:textId="77777777" w:rsidR="00631C8B" w:rsidRDefault="00631C8B" w:rsidP="00857D0B">
                            <w:pPr>
                              <w:pStyle w:val="NoSpacing"/>
                              <w:jc w:val="center"/>
                            </w:pPr>
                          </w:p>
                          <w:p w14:paraId="0E10909C" w14:textId="77777777" w:rsidR="00631C8B" w:rsidRDefault="00631C8B" w:rsidP="00857D0B">
                            <w:pPr>
                              <w:pStyle w:val="NoSpacing"/>
                              <w:jc w:val="center"/>
                            </w:pPr>
                          </w:p>
                          <w:p w14:paraId="2C8875D5" w14:textId="77777777" w:rsidR="00631C8B" w:rsidRDefault="00631C8B" w:rsidP="00857D0B">
                            <w:pPr>
                              <w:pStyle w:val="NoSpacing"/>
                              <w:jc w:val="center"/>
                            </w:pPr>
                          </w:p>
                          <w:p w14:paraId="0A1D38F6" w14:textId="77777777" w:rsidR="00631C8B" w:rsidRDefault="00631C8B" w:rsidP="00857D0B">
                            <w:pPr>
                              <w:pStyle w:val="NoSpacing"/>
                              <w:jc w:val="center"/>
                            </w:pPr>
                          </w:p>
                          <w:p w14:paraId="737B885F" w14:textId="77777777" w:rsidR="00631C8B" w:rsidRDefault="00631C8B" w:rsidP="00857D0B">
                            <w:pPr>
                              <w:pStyle w:val="NoSpacing"/>
                            </w:pPr>
                          </w:p>
                          <w:p w14:paraId="652BA89C" w14:textId="1F6F2614"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Válvula flotante de bola</w:t>
                            </w:r>
                          </w:p>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5B8D5DBE" id="_x0000_s1082" type="#_x0000_t202" alt="Title:    - Description:   " style="position:absolute;margin-left:333pt;margin-top:7.3pt;width:162.6pt;height:198.75pt;z-index:2516471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" fillcolor="#61ae4e [3204]" strokecolor="white [3212]">
                <v:shadow on="t" color="black" opacity="26214f" origin="-.5,-.5" offset=".74836mm,.74836mm"/>
                <v:textbox inset="14.4pt,7.2pt,14.4pt,7.2pt">
                  <w:txbxContent>
                    <w:p w14:paraId="7F8A92AE" w14:textId="77777777" w:rsidR="00631C8B" w:rsidRDefault="00631C8B" w:rsidP="00857D0B">
                      <w:pPr>
                        <w:pStyle w:val="NoSpacing"/>
                        <w:jc w:val="center"/>
                      </w:pPr>
                    </w:p>
                    <w:p w14:paraId="022A0810" w14:textId="77777777" w:rsidR="00631C8B" w:rsidRDefault="00631C8B" w:rsidP="00857D0B">
                      <w:pPr>
                        <w:pStyle w:val="NoSpacing"/>
                        <w:jc w:val="center"/>
                      </w:pPr>
                    </w:p>
                    <w:p w14:paraId="21840231" w14:textId="77777777" w:rsidR="00631C8B" w:rsidRDefault="00631C8B" w:rsidP="00857D0B">
                      <w:pPr>
                        <w:pStyle w:val="NoSpacing"/>
                        <w:jc w:val="center"/>
                      </w:pPr>
                    </w:p>
                    <w:p w14:paraId="6054C401" w14:textId="77777777" w:rsidR="00631C8B" w:rsidRDefault="00631C8B" w:rsidP="00857D0B">
                      <w:pPr>
                        <w:pStyle w:val="NoSpacing"/>
                        <w:jc w:val="center"/>
                      </w:pPr>
                    </w:p>
                    <w:p w14:paraId="2EF03FAB" w14:textId="77777777" w:rsidR="00631C8B" w:rsidRDefault="00631C8B" w:rsidP="00857D0B">
                      <w:pPr>
                        <w:pStyle w:val="NoSpacing"/>
                        <w:jc w:val="center"/>
                      </w:pPr>
                    </w:p>
                    <w:p w14:paraId="51C74CC6" w14:textId="77777777" w:rsidR="00631C8B" w:rsidRDefault="00631C8B" w:rsidP="00857D0B">
                      <w:pPr>
                        <w:pStyle w:val="NoSpacing"/>
                        <w:jc w:val="center"/>
                      </w:pPr>
                    </w:p>
                    <w:p w14:paraId="65D936F9" w14:textId="77777777" w:rsidR="00631C8B" w:rsidRDefault="00631C8B" w:rsidP="00857D0B">
                      <w:pPr>
                        <w:pStyle w:val="NoSpacing"/>
                        <w:jc w:val="center"/>
                      </w:pPr>
                    </w:p>
                    <w:p w14:paraId="591ECFA3" w14:textId="77777777" w:rsidR="00631C8B" w:rsidRDefault="00631C8B" w:rsidP="00857D0B">
                      <w:pPr>
                        <w:pStyle w:val="NoSpacing"/>
                        <w:jc w:val="center"/>
                      </w:pPr>
                    </w:p>
                    <w:p w14:paraId="0E10909C" w14:textId="77777777" w:rsidR="00631C8B" w:rsidRDefault="00631C8B" w:rsidP="00857D0B">
                      <w:pPr>
                        <w:pStyle w:val="NoSpacing"/>
                        <w:jc w:val="center"/>
                      </w:pPr>
                    </w:p>
                    <w:p w14:paraId="2C8875D5" w14:textId="77777777" w:rsidR="00631C8B" w:rsidRDefault="00631C8B" w:rsidP="00857D0B">
                      <w:pPr>
                        <w:pStyle w:val="NoSpacing"/>
                        <w:jc w:val="center"/>
                      </w:pPr>
                    </w:p>
                    <w:p w14:paraId="0A1D38F6" w14:textId="77777777" w:rsidR="00631C8B" w:rsidRDefault="00631C8B" w:rsidP="00857D0B">
                      <w:pPr>
                        <w:pStyle w:val="NoSpacing"/>
                        <w:jc w:val="center"/>
                      </w:pPr>
                    </w:p>
                    <w:p w14:paraId="737B885F" w14:textId="77777777" w:rsidR="00631C8B" w:rsidRDefault="00631C8B" w:rsidP="00857D0B">
                      <w:pPr>
                        <w:pStyle w:val="NoSpacing"/>
                      </w:pPr>
                    </w:p>
                    <w:p w14:paraId="652BA89C" w14:textId="1F6F2614"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Válvula flotante de bola</w:t>
                      </w:r>
                    </w:p>
                  </w:txbxContent>
                </v:textbox>
              </v:shape>
            </w:pict>
          </mc:Fallback>
        </mc:AlternateContent>
      </w:r>
      <w:r w:rsidRPr="007E4863">
        <w:rPr>
          <w:noProof/>
          <w:lang w:eastAsia="es-AR"/>
        </w:rPr>
        <w:drawing>
          <wp:anchor distT="0" distB="0" distL="114300" distR="114300" simplePos="0" relativeHeight="251647110" behindDoc="0" locked="0" layoutInCell="1" allowOverlap="1" wp14:anchorId="4FDDB261" wp14:editId="5D638974">
            <wp:simplePos x="0" y="0"/>
            <wp:positionH relativeFrom="column">
              <wp:posOffset>4333875</wp:posOffset>
            </wp:positionH>
            <wp:positionV relativeFrom="paragraph">
              <wp:posOffset>233795</wp:posOffset>
            </wp:positionV>
            <wp:extent cx="1837690" cy="1837690"/>
            <wp:effectExtent l="38100" t="38100" r="86360" b="86360"/>
            <wp:wrapNone/>
            <wp:docPr id="391" name="Picture 391" descr="Foto de una válvula de flotador de b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Foto de una válvula de flotador de bola"/>
                    <pic:cNvPicPr/>
                  </pic:nvPicPr>
                  <pic:blipFill>
                    <a:blip r:embed="rId40">
                      <a:extLst>
                        <a:ext uri="{28A0092B-C50C-407E-A947-70E740481C1C}">
                          <a14:useLocalDpi xmlns:a14="http://schemas.microsoft.com/office/drawing/2010/main" val="0"/>
                        </a:ext>
                      </a:extLst>
                    </a:blip>
                    <a:stretch>
                      <a:fillRect/>
                    </a:stretch>
                  </pic:blipFill>
                  <pic:spPr>
                    <a:xfrm>
                      <a:off x="0" y="0"/>
                      <a:ext cx="1837690" cy="183769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45D2" w:rsidRPr="007E4863">
        <w:t>¿Qué son las válvulas flotantes de bola?</w:t>
      </w:r>
    </w:p>
    <w:p w14:paraId="2DEFE993" w14:textId="380944BD" w:rsidR="001362F8" w:rsidRPr="007E4863" w:rsidRDefault="00065B3B" w:rsidP="009A6B39">
      <w:pPr>
        <w:spacing w:after="280" w:line="216" w:lineRule="auto"/>
      </w:pPr>
      <w:r w:rsidRPr="007E4863">
        <w:rPr>
          <w:b/>
          <w:noProof/>
        </w:rPr>
        <mc:AlternateContent>
          <mc:Choice Requires="wps">
            <w:drawing>
              <wp:anchor distT="0" distB="0" distL="114300" distR="114300" simplePos="0" relativeHeight="251697359" behindDoc="0" locked="0" layoutInCell="1" allowOverlap="1" wp14:anchorId="6BB65683" wp14:editId="4E9CFD75">
                <wp:simplePos x="0" y="0"/>
                <wp:positionH relativeFrom="column">
                  <wp:posOffset>-716280</wp:posOffset>
                </wp:positionH>
                <wp:positionV relativeFrom="paragraph">
                  <wp:posOffset>1242060</wp:posOffset>
                </wp:positionV>
                <wp:extent cx="642620" cy="1403985"/>
                <wp:effectExtent l="0" t="0" r="5080" b="7620"/>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579263C4" w14:textId="77777777" w:rsidR="00631C8B" w:rsidRPr="00D04432" w:rsidRDefault="00631C8B" w:rsidP="00065B3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BB65683" id="_x0000_s1083" type="#_x0000_t202" style="position:absolute;margin-left:-56.4pt;margin-top:97.8pt;width:50.6pt;height:110.55pt;z-index:25169735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" fillcolor="#e56f25" stroked="f">
                <v:textbox style="mso-fit-shape-to-text:t" inset="0,0,0,0">
                  <w:txbxContent>
                    <w:p w14:paraId="579263C4" w14:textId="77777777" w:rsidR="00631C8B" w:rsidRPr="00D04432" w:rsidRDefault="00631C8B" w:rsidP="00065B3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Pr="007E4863">
        <w:rPr>
          <w:noProof/>
          <w:lang w:eastAsia="es-AR"/>
        </w:rPr>
        <w:drawing>
          <wp:anchor distT="0" distB="0" distL="114300" distR="114300" simplePos="0" relativeHeight="251647172" behindDoc="0" locked="0" layoutInCell="1" allowOverlap="1" wp14:anchorId="262FADD0" wp14:editId="77B454EE">
            <wp:simplePos x="0" y="0"/>
            <wp:positionH relativeFrom="leftMargin">
              <wp:posOffset>190500</wp:posOffset>
            </wp:positionH>
            <wp:positionV relativeFrom="paragraph">
              <wp:posOffset>1160925</wp:posOffset>
            </wp:positionV>
            <wp:extent cx="718185" cy="384810"/>
            <wp:effectExtent l="0" t="0" r="5715" b="0"/>
            <wp:wrapNone/>
            <wp:docPr id="19" name="Picture 19"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F24DDB" w:rsidRPr="007E4863">
        <w:t>Además de los dos tipos de prevención contra desbordamientos descritos anteriormente, las válvulas flotantes de bola pueden usarse en tanques instalados el 13 de octubre de 2015 o después de</w:t>
      </w:r>
      <w:r w:rsidRPr="007E4863">
        <w:t xml:space="preserve"> </w:t>
      </w:r>
      <w:r w:rsidR="00F24DDB" w:rsidRPr="007E4863">
        <w:t>esa fecha, siempre que dichas válvulas sigan funcionando correctamente.</w:t>
      </w:r>
      <w:r w:rsidR="00336D59" w:rsidRPr="007E4863">
        <w:t xml:space="preserve"> </w:t>
      </w:r>
      <w:r w:rsidR="00F24DDB" w:rsidRPr="007E4863">
        <w:t xml:space="preserve">Si es necesario reemplazar la válvula flotante de bola, los </w:t>
      </w:r>
      <w:r w:rsidR="007E4863" w:rsidRPr="007E4863">
        <w:t>dueño</w:t>
      </w:r>
      <w:r w:rsidR="007E4863">
        <w:t>s</w:t>
      </w:r>
      <w:r w:rsidR="00F24DDB" w:rsidRPr="007E4863">
        <w:t xml:space="preserve"> y los operadores deben utilizar un dispositivo de retención automático o una alarma por desbordamiento.</w:t>
      </w:r>
      <w:r w:rsidR="00336D59" w:rsidRPr="007E4863">
        <w:t xml:space="preserve"> </w:t>
      </w:r>
      <w:r w:rsidR="00F24DDB" w:rsidRPr="007E4863">
        <w:rPr>
          <w:b/>
          <w:bCs/>
        </w:rPr>
        <w:t>No</w:t>
      </w:r>
      <w:r w:rsidR="009A6B39" w:rsidRPr="007E4863">
        <w:rPr>
          <w:b/>
          <w:bCs/>
        </w:rPr>
        <w:t> </w:t>
      </w:r>
      <w:r w:rsidR="00F24DDB" w:rsidRPr="007E4863">
        <w:rPr>
          <w:b/>
          <w:bCs/>
        </w:rPr>
        <w:t>pueden usarse válvulas flotantes de bola cuando el dispositivo para la prevención de desbordamientos se instaló o</w:t>
      </w:r>
      <w:r w:rsidRPr="007E4863">
        <w:rPr>
          <w:b/>
          <w:bCs/>
        </w:rPr>
        <w:t xml:space="preserve"> </w:t>
      </w:r>
      <w:r w:rsidR="00F24DDB" w:rsidRPr="007E4863">
        <w:rPr>
          <w:b/>
          <w:bCs/>
        </w:rPr>
        <w:t>reemplazó después del 13 de octubre de 2015.</w:t>
      </w:r>
    </w:p>
    <w:p w14:paraId="467EECC2" w14:textId="4709D89F" w:rsidR="001362F8" w:rsidRPr="007E4863" w:rsidRDefault="001362F8" w:rsidP="00336D59">
      <w:pPr>
        <w:spacing w:after="280" w:line="216" w:lineRule="auto"/>
      </w:pPr>
      <w:r w:rsidRPr="007E4863">
        <w:t xml:space="preserve">Los </w:t>
      </w:r>
      <w:proofErr w:type="spellStart"/>
      <w:r w:rsidRPr="007E4863">
        <w:t>restrictores</w:t>
      </w:r>
      <w:proofErr w:type="spellEnd"/>
      <w:r w:rsidRPr="007E4863">
        <w:t xml:space="preserve"> de flujo en las líneas de ventilación, también llamados válvulas flotantes de bola, se colocan en el fondo de la línea de ventilación, varios centímetros por debajo de la parte superior del UST.</w:t>
      </w:r>
      <w:r w:rsidR="00336D59" w:rsidRPr="007E4863">
        <w:t xml:space="preserve"> </w:t>
      </w:r>
      <w:r w:rsidRPr="007E4863">
        <w:t xml:space="preserve">La bola flota en el producto y sube con el nivel </w:t>
      </w:r>
      <w:r w:rsidRPr="007E4863">
        <w:lastRenderedPageBreak/>
        <w:t xml:space="preserve">del producto durante la entrega, hasta restringir el flujo de vapor que sale por la línea de ventilación </w:t>
      </w:r>
      <w:r w:rsidRPr="007E4863">
        <w:rPr>
          <w:i/>
          <w:iCs/>
        </w:rPr>
        <w:t>antes</w:t>
      </w:r>
      <w:r w:rsidRPr="007E4863">
        <w:t xml:space="preserve"> de que se llene el tanque.</w:t>
      </w:r>
      <w:r w:rsidR="00336D59" w:rsidRPr="007E4863">
        <w:t xml:space="preserve"> </w:t>
      </w:r>
      <w:r w:rsidRPr="007E4863">
        <w:t>Las válvulas flotantes de bola deben comenzar a restringir el flujo antes de que el tanque se llene al 90 por ciento de su capacidad, o 30 minutos antes de desbordarse.</w:t>
      </w:r>
      <w:r w:rsidR="00336D59" w:rsidRPr="007E4863">
        <w:t xml:space="preserve"> </w:t>
      </w:r>
      <w:r w:rsidRPr="007E4863">
        <w:t xml:space="preserve">Si todos los acoples están firmes, la válvula flotante de bola puede crear suficiente </w:t>
      </w:r>
      <w:proofErr w:type="spellStart"/>
      <w:r w:rsidRPr="007E4863">
        <w:t>retropresión</w:t>
      </w:r>
      <w:proofErr w:type="spellEnd"/>
      <w:r w:rsidRPr="007E4863">
        <w:t xml:space="preserve"> para restringir el flujo de producto que ingresa al tanque; esto puede indicarle al encargado de la entrega que cierre la válvula de retención del camión.</w:t>
      </w:r>
      <w:r w:rsidR="00336D59" w:rsidRPr="007E4863">
        <w:t xml:space="preserve"> </w:t>
      </w:r>
      <w:r w:rsidRPr="007E4863">
        <w:t xml:space="preserve">Sin embargo, si el UST tiene acoples flojos, </w:t>
      </w:r>
      <w:r w:rsidRPr="007E4863">
        <w:rPr>
          <w:noProof/>
          <w:lang w:eastAsia="es-AR"/>
        </w:rPr>
        <mc:AlternateContent>
          <mc:Choice Requires="wps">
            <w:drawing>
              <wp:anchor distT="182880" distB="182880" distL="182880" distR="182880" simplePos="0" relativeHeight="251647056" behindDoc="1" locked="0" layoutInCell="1" allowOverlap="1" wp14:anchorId="28505C3B" wp14:editId="5C2B3016">
                <wp:simplePos x="0" y="0"/>
                <wp:positionH relativeFrom="margin">
                  <wp:posOffset>5816600</wp:posOffset>
                </wp:positionH>
                <wp:positionV relativeFrom="margin">
                  <wp:posOffset>-609600</wp:posOffset>
                </wp:positionV>
                <wp:extent cx="1037590" cy="10274300"/>
                <wp:effectExtent l="0" t="0" r="0" b="0"/>
                <wp:wrapNone/>
                <wp:docPr id="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274300"/>
                        </a:xfrm>
                        <a:prstGeom prst="rect">
                          <a:avLst/>
                        </a:prstGeom>
                        <a:gradFill>
                          <a:gsLst>
                            <a:gs pos="0">
                              <a:schemeClr val="bg1"/>
                            </a:gs>
                            <a:gs pos="97000">
                              <a:schemeClr val="accent1"/>
                            </a:gs>
                          </a:gsLst>
                          <a:lin ang="0" scaled="0"/>
                        </a:gradFill>
                        <a:ln w="9525">
                          <a:noFill/>
                          <a:miter lim="800000"/>
                          <a:headEnd/>
                          <a:tailEnd/>
                        </a:ln>
                        <a:effectLst/>
                      </wps:spPr>
                      <wps:txbx>
                        <w:txbxContent>
                          <w:p w14:paraId="23C45D0F"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05C3B" id="_x0000_s1084" type="#_x0000_t202" alt="&quot;&quot;" style="position:absolute;margin-left:458pt;margin-top:-48pt;width:81.7pt;height:809pt;z-index:-251669424;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" fillcolor="white [3212]" stroked="f">
                <v:fill color2="#61ae4e [3204]" angle="90" colors="0 white;63570f #61ae4e" focus="100%" type="gradient">
                  <o:fill v:ext="view" type="gradientUnscaled"/>
                </v:fill>
                <v:textbox inset="14.4pt,7.2pt,14.4pt,7.2pt">
                  <w:txbxContent>
                    <w:p w14:paraId="23C45D0F"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 xml:space="preserve">es posible que no se desarrolle suficiente </w:t>
      </w:r>
      <w:proofErr w:type="spellStart"/>
      <w:r w:rsidRPr="007E4863">
        <w:t>retropresión</w:t>
      </w:r>
      <w:proofErr w:type="spellEnd"/>
      <w:r w:rsidRPr="007E4863">
        <w:t xml:space="preserve"> y que se registre un desbordamiento. </w:t>
      </w:r>
    </w:p>
    <w:p w14:paraId="53B7E32D" w14:textId="708C626D" w:rsidR="001362F8" w:rsidRPr="007E4863" w:rsidRDefault="001362F8" w:rsidP="00336D59">
      <w:pPr>
        <w:spacing w:after="280" w:line="216" w:lineRule="auto"/>
      </w:pPr>
      <w:r w:rsidRPr="007E4863">
        <w:rPr>
          <w:i/>
        </w:rPr>
        <w:t>Nota</w:t>
      </w:r>
      <w:r w:rsidRPr="007E4863">
        <w:t>:</w:t>
      </w:r>
      <w:r w:rsidR="00336D59" w:rsidRPr="007E4863">
        <w:t xml:space="preserve"> </w:t>
      </w:r>
      <w:r w:rsidRPr="007E4863">
        <w:t>Los fabricantes no recomiendan usar válvulas flotantes de bola con tubería de aspiración, entrega presurizada o recuperación de vapor Etapa I coaxial.</w:t>
      </w:r>
    </w:p>
    <w:p w14:paraId="5F4336E5" w14:textId="7078BBA3" w:rsidR="001362F8" w:rsidRPr="007E4863" w:rsidRDefault="00651702" w:rsidP="00336D59">
      <w:pPr>
        <w:spacing w:after="0" w:line="216" w:lineRule="auto"/>
        <w:rPr>
          <w:b/>
        </w:rPr>
      </w:pPr>
      <w:r w:rsidRPr="007E4863">
        <w:rPr>
          <w:b/>
          <w:noProof/>
        </w:rPr>
        <mc:AlternateContent>
          <mc:Choice Requires="wps">
            <w:drawing>
              <wp:anchor distT="0" distB="0" distL="114300" distR="114300" simplePos="0" relativeHeight="251699407" behindDoc="0" locked="0" layoutInCell="1" allowOverlap="1" wp14:anchorId="1136883C" wp14:editId="7FE09F1E">
                <wp:simplePos x="0" y="0"/>
                <wp:positionH relativeFrom="column">
                  <wp:posOffset>-718330</wp:posOffset>
                </wp:positionH>
                <wp:positionV relativeFrom="paragraph">
                  <wp:posOffset>88265</wp:posOffset>
                </wp:positionV>
                <wp:extent cx="642620" cy="1403985"/>
                <wp:effectExtent l="0" t="0" r="5080" b="762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37B6A12E" w14:textId="77777777" w:rsidR="00631C8B" w:rsidRPr="00D04432" w:rsidRDefault="00631C8B" w:rsidP="0065170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136883C" id="_x0000_s1085" type="#_x0000_t202" style="position:absolute;margin-left:-56.55pt;margin-top:6.95pt;width:50.6pt;height:110.55pt;z-index:25169940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" fillcolor="#e56f25" stroked="f">
                <v:textbox style="mso-fit-shape-to-text:t" inset="0,0,0,0">
                  <w:txbxContent>
                    <w:p w14:paraId="37B6A12E" w14:textId="77777777" w:rsidR="00631C8B" w:rsidRPr="00D04432" w:rsidRDefault="00631C8B" w:rsidP="0065170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6D7FFE" w:rsidRPr="007E4863">
        <w:rPr>
          <w:noProof/>
          <w:lang w:eastAsia="es-AR"/>
        </w:rPr>
        <w:drawing>
          <wp:anchor distT="0" distB="0" distL="114300" distR="114300" simplePos="0" relativeHeight="251647165" behindDoc="0" locked="0" layoutInCell="1" allowOverlap="1" wp14:anchorId="17270870" wp14:editId="67454E03">
            <wp:simplePos x="0" y="0"/>
            <wp:positionH relativeFrom="leftMargin">
              <wp:align>right</wp:align>
            </wp:positionH>
            <wp:positionV relativeFrom="paragraph">
              <wp:posOffset>11397</wp:posOffset>
            </wp:positionV>
            <wp:extent cx="718185" cy="384810"/>
            <wp:effectExtent l="0" t="0" r="5715" b="0"/>
            <wp:wrapNone/>
            <wp:docPr id="1" name="Picture 1"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6D7FFE" w:rsidRPr="007E4863">
        <w:rPr>
          <w:b/>
        </w:rPr>
        <w:t>Debe realizar su primera inspección de válvulas flotantes de bola antes del 13 de octubre de 2018.</w:t>
      </w:r>
      <w:r w:rsidR="00336D59" w:rsidRPr="007E4863">
        <w:rPr>
          <w:b/>
        </w:rPr>
        <w:t xml:space="preserve"> </w:t>
      </w:r>
      <w:r w:rsidR="006D7FFE" w:rsidRPr="007E4863">
        <w:rPr>
          <w:b/>
        </w:rPr>
        <w:t>Si la válvula flotante de bola no está funcionando correctamente y no puede repararse, el dispositivo para prevenir desbordamientos se debe reemplazar con un dispositivo de retención automático o con una alarma de desbordamiento.</w:t>
      </w:r>
    </w:p>
    <w:p w14:paraId="5AD53A56" w14:textId="536BEB3C" w:rsidR="00855C69" w:rsidRPr="007E4863" w:rsidRDefault="003E7298" w:rsidP="00336D59">
      <w:pPr>
        <w:pStyle w:val="Heading2"/>
        <w:spacing w:after="280" w:line="216" w:lineRule="auto"/>
      </w:pPr>
      <w:r w:rsidRPr="007E4863">
        <w:rPr>
          <w:noProof/>
          <w:lang w:eastAsia="es-AR"/>
        </w:rPr>
        <mc:AlternateContent>
          <mc:Choice Requires="wps">
            <w:drawing>
              <wp:anchor distT="0" distB="0" distL="114300" distR="114300" simplePos="0" relativeHeight="251647111" behindDoc="0" locked="0" layoutInCell="1" allowOverlap="1" wp14:anchorId="00B48324" wp14:editId="68CEBCB4">
                <wp:simplePos x="0" y="0"/>
                <wp:positionH relativeFrom="column">
                  <wp:posOffset>4227616</wp:posOffset>
                </wp:positionH>
                <wp:positionV relativeFrom="paragraph">
                  <wp:posOffset>687647</wp:posOffset>
                </wp:positionV>
                <wp:extent cx="2057400" cy="1294007"/>
                <wp:effectExtent l="57150" t="57150" r="133350" b="154305"/>
                <wp:wrapNone/>
                <wp:docPr id="408"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294007"/>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65D97FEF" w14:textId="15DAF160" w:rsidR="00631C8B" w:rsidRPr="003D0C3A" w:rsidRDefault="00631C8B" w:rsidP="003E7298">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Si tanto usted como su encargado de entregas siguen prácticas de llenado correctas, pueden evitarse prácticamente todos los derrames y desbordamientos. </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48324" id="_x0000_s1086" type="#_x0000_t202" alt="Title:    - Description:   " style="position:absolute;margin-left:332.9pt;margin-top:54.15pt;width:162pt;height:101.9pt;z-index:251647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" fillcolor="#61ae4e [3204]" strokecolor="white [3212]">
                <v:shadow on="t" color="black" opacity="26214f" origin="-.5,-.5" offset="1.24725mm,1.24725mm"/>
                <v:textbox inset="14.4pt,7.2pt,14.4pt,7.2pt">
                  <w:txbxContent>
                    <w:p w14:paraId="65D97FEF" w14:textId="15DAF160" w:rsidR="00631C8B" w:rsidRPr="003D0C3A" w:rsidRDefault="00631C8B" w:rsidP="003E7298">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Si tanto usted como su encargado de entregas siguen prácticas de llenado correctas, pueden evitarse prácticamente todos los derrames y desbordamientos. </w:t>
                      </w:r>
                    </w:p>
                  </w:txbxContent>
                </v:textbox>
              </v:shape>
            </w:pict>
          </mc:Fallback>
        </mc:AlternateContent>
      </w:r>
      <w:r w:rsidR="00855C69" w:rsidRPr="007E4863">
        <w:t xml:space="preserve">¿Cuáles son sus responsabilidades con respecto a las prácticas de llenado correctas? </w:t>
      </w:r>
    </w:p>
    <w:p w14:paraId="412BDBD2" w14:textId="299B6EB7" w:rsidR="00855C69" w:rsidRPr="007E4863" w:rsidRDefault="00857D0B" w:rsidP="00336D59">
      <w:pPr>
        <w:spacing w:after="280" w:line="216" w:lineRule="auto"/>
      </w:pPr>
      <w:r w:rsidRPr="007E4863">
        <w:t xml:space="preserve">La mayoría de los derrames son </w:t>
      </w:r>
      <w:r w:rsidR="007E4863" w:rsidRPr="007E4863">
        <w:t>causados</w:t>
      </w:r>
      <w:r w:rsidRPr="007E4863">
        <w:t xml:space="preserve"> por errores humanos.</w:t>
      </w:r>
      <w:r w:rsidR="00336D59" w:rsidRPr="007E4863">
        <w:t xml:space="preserve"> </w:t>
      </w:r>
      <w:r w:rsidRPr="007E4863">
        <w:t>Puede evitar estos errores si sigue prácticas correctas para llenar tanques.</w:t>
      </w:r>
      <w:r w:rsidR="00336D59" w:rsidRPr="007E4863">
        <w:t xml:space="preserve"> </w:t>
      </w:r>
      <w:r w:rsidRPr="007E4863">
        <w:t>Por ejemplo: debe asegurarse de que haya espacio en el UST para la entrega, y el encargado de la entrega debe vigilar el proceso en todo momento.</w:t>
      </w:r>
      <w:r w:rsidR="00336D59" w:rsidRPr="007E4863">
        <w:t xml:space="preserve"> </w:t>
      </w:r>
      <w:r w:rsidRPr="007E4863">
        <w:t xml:space="preserve">Por este motivo, la regulación federal relacionada con tanques UST le exige que siga prácticas de llenado correctas. </w:t>
      </w:r>
    </w:p>
    <w:p w14:paraId="7D89F6C5" w14:textId="71CFD537" w:rsidR="00855C69" w:rsidRPr="007E4863" w:rsidRDefault="00855C69" w:rsidP="009A6B39">
      <w:pPr>
        <w:spacing w:after="280" w:line="216" w:lineRule="auto"/>
      </w:pPr>
      <w:r w:rsidRPr="007E4863">
        <w:t>En su carácter de propietario u operador, usted es el responsable de</w:t>
      </w:r>
      <w:r w:rsidR="00AC11B7" w:rsidRPr="007E4863">
        <w:t xml:space="preserve"> </w:t>
      </w:r>
      <w:r w:rsidRPr="007E4863">
        <w:t xml:space="preserve">garantizar que no se registren </w:t>
      </w:r>
      <w:r w:rsidR="00B702D6" w:rsidRPr="007E4863">
        <w:t>liberaciones</w:t>
      </w:r>
      <w:r w:rsidR="00ED48A7" w:rsidRPr="007E4863">
        <w:t xml:space="preserve"> </w:t>
      </w:r>
      <w:r w:rsidRPr="007E4863">
        <w:t>debid</w:t>
      </w:r>
      <w:r w:rsidR="00B702D6" w:rsidRPr="007E4863">
        <w:t>o</w:t>
      </w:r>
      <w:r w:rsidRPr="007E4863">
        <w:t xml:space="preserve"> a derrames o</w:t>
      </w:r>
      <w:r w:rsidR="00AC11B7" w:rsidRPr="007E4863">
        <w:t xml:space="preserve"> </w:t>
      </w:r>
      <w:r w:rsidRPr="007E4863">
        <w:t>desbordamientos durante las entregas de combustible.</w:t>
      </w:r>
      <w:r w:rsidR="00336D59" w:rsidRPr="007E4863">
        <w:t xml:space="preserve"> </w:t>
      </w:r>
      <w:r w:rsidRPr="007E4863">
        <w:t>Como</w:t>
      </w:r>
      <w:r w:rsidR="00AC11B7" w:rsidRPr="007E4863">
        <w:t xml:space="preserve"> </w:t>
      </w:r>
      <w:r w:rsidRPr="007E4863">
        <w:t>parte de esta responsabilidad, usted debe:</w:t>
      </w:r>
    </w:p>
    <w:p w14:paraId="4158D6B9" w14:textId="1A5714F4" w:rsidR="00855C69" w:rsidRPr="007E4863" w:rsidRDefault="00855C69" w:rsidP="00336D59">
      <w:pPr>
        <w:pStyle w:val="ListParagraph"/>
        <w:numPr>
          <w:ilvl w:val="0"/>
          <w:numId w:val="35"/>
        </w:numPr>
        <w:spacing w:after="0" w:line="216" w:lineRule="auto"/>
      </w:pPr>
      <w:r w:rsidRPr="007E4863">
        <w:t>Asegurarse de que la cantidad de producto que se entregará quepa en el espacio vacío disponible del tanque; y</w:t>
      </w:r>
    </w:p>
    <w:p w14:paraId="08324549" w14:textId="6A881EDF" w:rsidR="00855C69" w:rsidRPr="007E4863" w:rsidRDefault="003E7298" w:rsidP="009A6B39">
      <w:pPr>
        <w:pStyle w:val="ListParagraph"/>
        <w:numPr>
          <w:ilvl w:val="0"/>
          <w:numId w:val="35"/>
        </w:numPr>
        <w:spacing w:after="280" w:line="216" w:lineRule="auto"/>
      </w:pPr>
      <w:r w:rsidRPr="007E4863">
        <w:rPr>
          <w:noProof/>
          <w:lang w:eastAsia="es-AR"/>
        </w:rPr>
        <mc:AlternateContent>
          <mc:Choice Requires="wps">
            <w:drawing>
              <wp:anchor distT="0" distB="0" distL="114300" distR="114300" simplePos="0" relativeHeight="251647136" behindDoc="0" locked="0" layoutInCell="1" allowOverlap="1" wp14:anchorId="69052502" wp14:editId="5E2A29A5">
                <wp:simplePos x="0" y="0"/>
                <wp:positionH relativeFrom="column">
                  <wp:posOffset>4241800</wp:posOffset>
                </wp:positionH>
                <wp:positionV relativeFrom="paragraph">
                  <wp:posOffset>66675</wp:posOffset>
                </wp:positionV>
                <wp:extent cx="2057400" cy="2001520"/>
                <wp:effectExtent l="57150" t="57150" r="133350" b="151130"/>
                <wp:wrapNone/>
                <wp:docPr id="577"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00152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19B6EF8D" w14:textId="77777777" w:rsidR="00631C8B" w:rsidRDefault="00631C8B" w:rsidP="000534BC">
                            <w:pPr>
                              <w:pStyle w:val="NoSpacing"/>
                              <w:jc w:val="center"/>
                            </w:pPr>
                          </w:p>
                          <w:p w14:paraId="1A10A5C1" w14:textId="77777777" w:rsidR="00631C8B" w:rsidRDefault="00631C8B" w:rsidP="000534BC">
                            <w:pPr>
                              <w:pStyle w:val="NoSpacing"/>
                              <w:jc w:val="center"/>
                            </w:pPr>
                          </w:p>
                          <w:p w14:paraId="0BB39311" w14:textId="77777777" w:rsidR="00631C8B" w:rsidRDefault="00631C8B" w:rsidP="000534BC">
                            <w:pPr>
                              <w:pStyle w:val="NoSpacing"/>
                              <w:jc w:val="center"/>
                            </w:pPr>
                          </w:p>
                          <w:p w14:paraId="031D9E43" w14:textId="77777777" w:rsidR="00631C8B" w:rsidRDefault="00631C8B" w:rsidP="000534BC">
                            <w:pPr>
                              <w:pStyle w:val="NoSpacing"/>
                              <w:jc w:val="center"/>
                            </w:pPr>
                          </w:p>
                          <w:p w14:paraId="224D34D4" w14:textId="77777777" w:rsidR="00631C8B" w:rsidRDefault="00631C8B" w:rsidP="000534BC">
                            <w:pPr>
                              <w:pStyle w:val="NoSpacing"/>
                              <w:jc w:val="center"/>
                            </w:pPr>
                          </w:p>
                          <w:p w14:paraId="06F05D3F" w14:textId="77777777" w:rsidR="00631C8B" w:rsidRDefault="00631C8B" w:rsidP="000534BC">
                            <w:pPr>
                              <w:pStyle w:val="NoSpacing"/>
                              <w:jc w:val="center"/>
                            </w:pPr>
                          </w:p>
                          <w:p w14:paraId="4E35F528" w14:textId="77777777" w:rsidR="00631C8B" w:rsidRDefault="00631C8B" w:rsidP="000534BC">
                            <w:pPr>
                              <w:pStyle w:val="NoSpacing"/>
                              <w:jc w:val="center"/>
                            </w:pPr>
                          </w:p>
                          <w:p w14:paraId="070ACD03" w14:textId="77777777" w:rsidR="00631C8B" w:rsidRDefault="00631C8B" w:rsidP="000534BC">
                            <w:pPr>
                              <w:pStyle w:val="NoSpacing"/>
                              <w:jc w:val="center"/>
                            </w:pPr>
                          </w:p>
                          <w:p w14:paraId="3B5A2E5F" w14:textId="77777777" w:rsidR="00631C8B" w:rsidRDefault="00631C8B" w:rsidP="000534BC">
                            <w:pPr>
                              <w:pStyle w:val="NoSpacing"/>
                            </w:pPr>
                          </w:p>
                          <w:p w14:paraId="7A8058C7" w14:textId="0814C52A"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Cubeta para derrames</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69052502" id="_x0000_s1087" type="#_x0000_t202" alt="Title:    - Description:   " style="position:absolute;left:0;text-align:left;margin-left:334pt;margin-top:5.25pt;width:162pt;height:157.6pt;z-index:2516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" fillcolor="#61ae4e [3204]" strokecolor="white [3212]">
                <v:shadow on="t" color="black" opacity="26214f" origin="-.5,-.5" offset="1.24725mm,1.24725mm"/>
                <v:textbox inset="14.4pt,7.2pt,14.4pt,7.2pt">
                  <w:txbxContent>
                    <w:p w14:paraId="19B6EF8D" w14:textId="77777777" w:rsidR="00631C8B" w:rsidRDefault="00631C8B" w:rsidP="000534BC">
                      <w:pPr>
                        <w:pStyle w:val="NoSpacing"/>
                        <w:jc w:val="center"/>
                      </w:pPr>
                    </w:p>
                    <w:p w14:paraId="1A10A5C1" w14:textId="77777777" w:rsidR="00631C8B" w:rsidRDefault="00631C8B" w:rsidP="000534BC">
                      <w:pPr>
                        <w:pStyle w:val="NoSpacing"/>
                        <w:jc w:val="center"/>
                      </w:pPr>
                    </w:p>
                    <w:p w14:paraId="0BB39311" w14:textId="77777777" w:rsidR="00631C8B" w:rsidRDefault="00631C8B" w:rsidP="000534BC">
                      <w:pPr>
                        <w:pStyle w:val="NoSpacing"/>
                        <w:jc w:val="center"/>
                      </w:pPr>
                    </w:p>
                    <w:p w14:paraId="031D9E43" w14:textId="77777777" w:rsidR="00631C8B" w:rsidRDefault="00631C8B" w:rsidP="000534BC">
                      <w:pPr>
                        <w:pStyle w:val="NoSpacing"/>
                        <w:jc w:val="center"/>
                      </w:pPr>
                    </w:p>
                    <w:p w14:paraId="224D34D4" w14:textId="77777777" w:rsidR="00631C8B" w:rsidRDefault="00631C8B" w:rsidP="000534BC">
                      <w:pPr>
                        <w:pStyle w:val="NoSpacing"/>
                        <w:jc w:val="center"/>
                      </w:pPr>
                    </w:p>
                    <w:p w14:paraId="06F05D3F" w14:textId="77777777" w:rsidR="00631C8B" w:rsidRDefault="00631C8B" w:rsidP="000534BC">
                      <w:pPr>
                        <w:pStyle w:val="NoSpacing"/>
                        <w:jc w:val="center"/>
                      </w:pPr>
                    </w:p>
                    <w:p w14:paraId="4E35F528" w14:textId="77777777" w:rsidR="00631C8B" w:rsidRDefault="00631C8B" w:rsidP="000534BC">
                      <w:pPr>
                        <w:pStyle w:val="NoSpacing"/>
                        <w:jc w:val="center"/>
                      </w:pPr>
                    </w:p>
                    <w:p w14:paraId="070ACD03" w14:textId="77777777" w:rsidR="00631C8B" w:rsidRDefault="00631C8B" w:rsidP="000534BC">
                      <w:pPr>
                        <w:pStyle w:val="NoSpacing"/>
                        <w:jc w:val="center"/>
                      </w:pPr>
                    </w:p>
                    <w:p w14:paraId="3B5A2E5F" w14:textId="77777777" w:rsidR="00631C8B" w:rsidRDefault="00631C8B" w:rsidP="000534BC">
                      <w:pPr>
                        <w:pStyle w:val="NoSpacing"/>
                      </w:pPr>
                    </w:p>
                    <w:p w14:paraId="7A8058C7" w14:textId="0814C52A"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Cubeta para derrames</w:t>
                      </w:r>
                    </w:p>
                  </w:txbxContent>
                </v:textbox>
              </v:shape>
            </w:pict>
          </mc:Fallback>
        </mc:AlternateContent>
      </w:r>
      <w:r w:rsidRPr="007E4863">
        <w:rPr>
          <w:noProof/>
          <w:lang w:eastAsia="es-AR"/>
        </w:rPr>
        <w:drawing>
          <wp:anchor distT="0" distB="0" distL="114300" distR="114300" simplePos="0" relativeHeight="251647137" behindDoc="0" locked="0" layoutInCell="1" allowOverlap="1" wp14:anchorId="6AE4E0FE" wp14:editId="128C7A22">
            <wp:simplePos x="0" y="0"/>
            <wp:positionH relativeFrom="margin">
              <wp:posOffset>4365625</wp:posOffset>
            </wp:positionH>
            <wp:positionV relativeFrom="margin">
              <wp:posOffset>6930580</wp:posOffset>
            </wp:positionV>
            <wp:extent cx="1837690" cy="1379855"/>
            <wp:effectExtent l="38100" t="38100" r="86360" b="86995"/>
            <wp:wrapSquare wrapText="bothSides"/>
            <wp:docPr id="482" name="Picture 482" descr="Foto de una cubeta para derr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Foto de una cubeta para derrame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37690" cy="137985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213FA" w:rsidRPr="007E4863">
        <w:t>Asegurarse de que la operación de transferencia se monitoree constantemente para prevenir desbordamientos y</w:t>
      </w:r>
      <w:r w:rsidR="009A6B39" w:rsidRPr="007E4863">
        <w:t> derrames.</w:t>
      </w:r>
    </w:p>
    <w:p w14:paraId="7DF11A75" w14:textId="7847B8FA" w:rsidR="00855C69" w:rsidRPr="007E4863" w:rsidRDefault="00855C69" w:rsidP="00641BF3">
      <w:pPr>
        <w:pStyle w:val="Heading3"/>
        <w:spacing w:line="216" w:lineRule="auto"/>
      </w:pPr>
      <w:r w:rsidRPr="007E4863">
        <w:t>Lo que debe hacer antes de que se llenen sus tanques UST</w:t>
      </w:r>
    </w:p>
    <w:p w14:paraId="46E038A3" w14:textId="23FFA670" w:rsidR="00855C69" w:rsidRPr="007E4863" w:rsidRDefault="00855C69" w:rsidP="00336D59">
      <w:pPr>
        <w:pStyle w:val="ListParagraph"/>
        <w:numPr>
          <w:ilvl w:val="0"/>
          <w:numId w:val="36"/>
        </w:numPr>
        <w:spacing w:after="0" w:line="216" w:lineRule="auto"/>
      </w:pPr>
      <w:r w:rsidRPr="007E4863">
        <w:t>Exponer carteles claros que adviertan al encargado de entregas con respecto a los dispositivos para prevenir desbordamientos y las alarmas en uso en su planta.</w:t>
      </w:r>
    </w:p>
    <w:p w14:paraId="22E9A4AD" w14:textId="7CB6D8D7" w:rsidR="00855C69" w:rsidRPr="007E4863" w:rsidRDefault="00855C69" w:rsidP="00336D59">
      <w:pPr>
        <w:pStyle w:val="ListParagraph"/>
        <w:numPr>
          <w:ilvl w:val="0"/>
          <w:numId w:val="36"/>
        </w:numPr>
        <w:spacing w:after="0" w:line="216" w:lineRule="auto"/>
      </w:pPr>
      <w:r w:rsidRPr="007E4863">
        <w:t>Realizar y registrar lecturas exactas del producto y del agua en el tanque antes de la entrega de combustible.</w:t>
      </w:r>
    </w:p>
    <w:p w14:paraId="785F440E" w14:textId="59A793B0" w:rsidR="00855C69" w:rsidRPr="007E4863" w:rsidRDefault="00855C69" w:rsidP="00336D59">
      <w:pPr>
        <w:pStyle w:val="ListParagraph"/>
        <w:numPr>
          <w:ilvl w:val="0"/>
          <w:numId w:val="36"/>
        </w:numPr>
        <w:spacing w:after="0" w:line="216" w:lineRule="auto"/>
      </w:pPr>
      <w:r w:rsidRPr="007E4863">
        <w:t>Hacer un pedido solamente por la cantidad de combustible que cabrá en el 90 por ciento del tanque.</w:t>
      </w:r>
    </w:p>
    <w:p w14:paraId="733E4731" w14:textId="686872B8" w:rsidR="00265709" w:rsidRPr="007E4863" w:rsidRDefault="00265709" w:rsidP="00336D59">
      <w:pPr>
        <w:pStyle w:val="ListParagraph"/>
        <w:numPr>
          <w:ilvl w:val="0"/>
          <w:numId w:val="36"/>
        </w:numPr>
        <w:spacing w:after="0" w:line="216" w:lineRule="auto"/>
      </w:pPr>
      <w:r w:rsidRPr="007E4863">
        <w:lastRenderedPageBreak/>
        <w:t xml:space="preserve">La fórmula para determinar la cantidad máxima de combustible que debe pedirse es la siguiente: </w:t>
      </w:r>
    </w:p>
    <w:p w14:paraId="40E5C615" w14:textId="013A90FF" w:rsidR="00855C69" w:rsidRPr="007E4863" w:rsidRDefault="00855C69" w:rsidP="00336D59">
      <w:pPr>
        <w:pStyle w:val="ListParagraph"/>
        <w:numPr>
          <w:ilvl w:val="0"/>
          <w:numId w:val="0"/>
        </w:numPr>
        <w:spacing w:after="0" w:line="216" w:lineRule="auto"/>
        <w:ind w:left="720"/>
      </w:pPr>
      <w:r w:rsidRPr="007E4863">
        <w:t>(Capacidad del tanque en galones x 90%) – Cantidad de combustible en el tanque = Cantidad máxima de combustible que debe pedirse</w:t>
      </w:r>
    </w:p>
    <w:p w14:paraId="49ECE3E0" w14:textId="24C5481F" w:rsidR="00855C69" w:rsidRPr="007E4863" w:rsidRDefault="00855C69" w:rsidP="008D4E50">
      <w:pPr>
        <w:pStyle w:val="ListParagraph"/>
        <w:numPr>
          <w:ilvl w:val="1"/>
          <w:numId w:val="36"/>
        </w:numPr>
        <w:spacing w:after="0" w:line="216" w:lineRule="auto"/>
        <w:ind w:right="-183"/>
      </w:pPr>
      <w:r w:rsidRPr="007E4863">
        <w:t>Ejemplo:</w:t>
      </w:r>
      <w:r w:rsidR="00336D59" w:rsidRPr="007E4863">
        <w:t xml:space="preserve"> </w:t>
      </w:r>
      <w:r w:rsidRPr="007E4863">
        <w:t>(10,000 gal. x 0.9) – 2,000 gal. =</w:t>
      </w:r>
      <w:r w:rsidR="008D4E50">
        <w:t> </w:t>
      </w:r>
      <w:r w:rsidRPr="007E4863">
        <w:t>7,000 gal. como cantidad máxima para el pedido</w:t>
      </w:r>
    </w:p>
    <w:p w14:paraId="1FEEF6D2" w14:textId="09833EBE" w:rsidR="00855C69" w:rsidRPr="007E4863" w:rsidRDefault="00855C69" w:rsidP="00336D59">
      <w:pPr>
        <w:pStyle w:val="ListParagraph"/>
        <w:numPr>
          <w:ilvl w:val="0"/>
          <w:numId w:val="36"/>
        </w:numPr>
        <w:spacing w:after="0" w:line="216" w:lineRule="auto"/>
      </w:pPr>
      <w:r w:rsidRPr="007E4863">
        <w:t>Asegúrese de que el encargado de entregas conozca el tipo de dispositivo para la prevención de desbordamientos presente en el tanque y qué acciones deben realizarse si se activa.</w:t>
      </w:r>
    </w:p>
    <w:p w14:paraId="2D7FA617" w14:textId="3A1FB59A" w:rsidR="00855C69" w:rsidRPr="007E4863" w:rsidRDefault="00855C69" w:rsidP="00336D59">
      <w:pPr>
        <w:pStyle w:val="ListParagraph"/>
        <w:numPr>
          <w:ilvl w:val="0"/>
          <w:numId w:val="36"/>
        </w:numPr>
        <w:spacing w:after="0" w:line="216" w:lineRule="auto"/>
      </w:pPr>
      <w:r w:rsidRPr="007E4863">
        <w:t>Revise y comprenda los procedimientos para la respuesta en caso de derrames.</w:t>
      </w:r>
    </w:p>
    <w:p w14:paraId="151384FE" w14:textId="64A42FE3" w:rsidR="00855C69" w:rsidRPr="007E4863" w:rsidRDefault="00BB5B44" w:rsidP="009A6B39">
      <w:pPr>
        <w:pStyle w:val="ListParagraph"/>
        <w:numPr>
          <w:ilvl w:val="0"/>
          <w:numId w:val="36"/>
        </w:numPr>
        <w:spacing w:after="280" w:line="216" w:lineRule="auto"/>
      </w:pPr>
      <w:r w:rsidRPr="007E4863">
        <w:rPr>
          <w:noProof/>
          <w:lang w:eastAsia="es-AR"/>
        </w:rPr>
        <mc:AlternateContent>
          <mc:Choice Requires="wps">
            <w:drawing>
              <wp:anchor distT="182880" distB="182880" distL="182880" distR="182880" simplePos="0" relativeHeight="251647168" behindDoc="1" locked="0" layoutInCell="1" allowOverlap="1" wp14:anchorId="28F2C094" wp14:editId="32362000">
                <wp:simplePos x="0" y="0"/>
                <wp:positionH relativeFrom="margin">
                  <wp:posOffset>5842000</wp:posOffset>
                </wp:positionH>
                <wp:positionV relativeFrom="margin">
                  <wp:posOffset>-609600</wp:posOffset>
                </wp:positionV>
                <wp:extent cx="1037590" cy="10210800"/>
                <wp:effectExtent l="0" t="0" r="0" b="0"/>
                <wp:wrapNone/>
                <wp:docPr id="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210800"/>
                        </a:xfrm>
                        <a:prstGeom prst="rect">
                          <a:avLst/>
                        </a:prstGeom>
                        <a:gradFill>
                          <a:gsLst>
                            <a:gs pos="0">
                              <a:schemeClr val="bg1"/>
                            </a:gs>
                            <a:gs pos="97000">
                              <a:schemeClr val="accent1"/>
                            </a:gs>
                          </a:gsLst>
                          <a:lin ang="0" scaled="0"/>
                        </a:gradFill>
                        <a:ln w="9525">
                          <a:noFill/>
                          <a:miter lim="800000"/>
                          <a:headEnd/>
                          <a:tailEnd/>
                        </a:ln>
                        <a:effectLst/>
                      </wps:spPr>
                      <wps:txbx>
                        <w:txbxContent>
                          <w:p w14:paraId="4E7EF349" w14:textId="77777777" w:rsidR="00631C8B" w:rsidRPr="00013DA2" w:rsidRDefault="00631C8B" w:rsidP="00B854F7">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2C094" id="_x0000_s1088" type="#_x0000_t202" alt="&quot;&quot;" style="position:absolute;left:0;text-align:left;margin-left:460pt;margin-top:-48pt;width:81.7pt;height:804pt;z-index:-251669312;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" fillcolor="white [3212]" stroked="f">
                <v:fill color2="#61ae4e [3204]" angle="90" colors="0 white;63570f #61ae4e" focus="100%" type="gradient">
                  <o:fill v:ext="view" type="gradientUnscaled"/>
                </v:fill>
                <v:textbox inset="14.4pt,7.2pt,14.4pt,7.2pt">
                  <w:txbxContent>
                    <w:p w14:paraId="4E7EF349" w14:textId="77777777" w:rsidR="00631C8B" w:rsidRPr="00013DA2" w:rsidRDefault="00631C8B" w:rsidP="00B854F7">
                      <w:pPr>
                        <w:pStyle w:val="Whiteboxtext"/>
                        <w:spacing w:line="240" w:lineRule="auto"/>
                      </w:pPr>
                    </w:p>
                  </w:txbxContent>
                </v:textbox>
                <w10:wrap anchorx="margin" anchory="margin"/>
              </v:shape>
            </w:pict>
          </mc:Fallback>
        </mc:AlternateContent>
      </w:r>
      <w:r w:rsidRPr="007E4863">
        <w:t>Verifique que su cubeta para derrames esté vacía, limpia y</w:t>
      </w:r>
      <w:r w:rsidR="009A6B39" w:rsidRPr="007E4863">
        <w:t> </w:t>
      </w:r>
      <w:r w:rsidRPr="007E4863">
        <w:t>que podrá contener derrames.</w:t>
      </w:r>
    </w:p>
    <w:p w14:paraId="78867912" w14:textId="267C6D0C" w:rsidR="00855C69" w:rsidRPr="007E4863" w:rsidRDefault="00B51B59" w:rsidP="00336D59">
      <w:pPr>
        <w:pStyle w:val="Heading3"/>
        <w:spacing w:line="216" w:lineRule="auto"/>
      </w:pPr>
      <w:r w:rsidRPr="007E4863">
        <w:rPr>
          <w:noProof/>
          <w:lang w:eastAsia="es-AR"/>
        </w:rPr>
        <mc:AlternateContent>
          <mc:Choice Requires="wps">
            <w:drawing>
              <wp:anchor distT="0" distB="0" distL="114300" distR="114300" simplePos="0" relativeHeight="251647138" behindDoc="0" locked="0" layoutInCell="1" allowOverlap="1" wp14:anchorId="74C05700" wp14:editId="61767BEF">
                <wp:simplePos x="0" y="0"/>
                <wp:positionH relativeFrom="column">
                  <wp:posOffset>4254500</wp:posOffset>
                </wp:positionH>
                <wp:positionV relativeFrom="paragraph">
                  <wp:posOffset>238125</wp:posOffset>
                </wp:positionV>
                <wp:extent cx="2065020" cy="2027208"/>
                <wp:effectExtent l="57150" t="57150" r="125730" b="144780"/>
                <wp:wrapNone/>
                <wp:docPr id="579"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2027208"/>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1101D2E7" w14:textId="77777777" w:rsidR="00631C8B" w:rsidRDefault="00631C8B" w:rsidP="000534BC">
                            <w:pPr>
                              <w:pStyle w:val="NoSpacing"/>
                              <w:jc w:val="center"/>
                            </w:pPr>
                          </w:p>
                          <w:p w14:paraId="642BA7F2" w14:textId="77777777" w:rsidR="00631C8B" w:rsidRDefault="00631C8B" w:rsidP="000534BC">
                            <w:pPr>
                              <w:pStyle w:val="NoSpacing"/>
                              <w:jc w:val="center"/>
                            </w:pPr>
                          </w:p>
                          <w:p w14:paraId="79D6D0FE" w14:textId="77777777" w:rsidR="00631C8B" w:rsidRDefault="00631C8B" w:rsidP="000534BC">
                            <w:pPr>
                              <w:pStyle w:val="NoSpacing"/>
                              <w:jc w:val="center"/>
                            </w:pPr>
                          </w:p>
                          <w:p w14:paraId="714F028F" w14:textId="77777777" w:rsidR="00631C8B" w:rsidRDefault="00631C8B" w:rsidP="000534BC">
                            <w:pPr>
                              <w:pStyle w:val="NoSpacing"/>
                              <w:jc w:val="center"/>
                            </w:pPr>
                          </w:p>
                          <w:p w14:paraId="7F222AB2" w14:textId="77777777" w:rsidR="00631C8B" w:rsidRDefault="00631C8B" w:rsidP="000534BC">
                            <w:pPr>
                              <w:pStyle w:val="NoSpacing"/>
                              <w:jc w:val="center"/>
                            </w:pPr>
                          </w:p>
                          <w:p w14:paraId="5CCCED84" w14:textId="77777777" w:rsidR="00631C8B" w:rsidRDefault="00631C8B" w:rsidP="000534BC">
                            <w:pPr>
                              <w:pStyle w:val="NoSpacing"/>
                              <w:jc w:val="center"/>
                            </w:pPr>
                          </w:p>
                          <w:p w14:paraId="3CC0CEB9" w14:textId="77777777" w:rsidR="00631C8B" w:rsidRDefault="00631C8B" w:rsidP="000534BC">
                            <w:pPr>
                              <w:pStyle w:val="NoSpacing"/>
                              <w:jc w:val="center"/>
                            </w:pPr>
                          </w:p>
                          <w:p w14:paraId="411C978F" w14:textId="77777777" w:rsidR="00631C8B" w:rsidRDefault="00631C8B" w:rsidP="000534BC">
                            <w:pPr>
                              <w:pStyle w:val="NoSpacing"/>
                              <w:jc w:val="center"/>
                            </w:pPr>
                          </w:p>
                          <w:p w14:paraId="00EF2963" w14:textId="77777777" w:rsidR="00631C8B" w:rsidRDefault="00631C8B" w:rsidP="000534BC">
                            <w:pPr>
                              <w:pStyle w:val="NoSpacing"/>
                            </w:pPr>
                          </w:p>
                          <w:p w14:paraId="721365AC" w14:textId="7330FE02"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Entrega a tanques UST</w:t>
                            </w:r>
                          </w:p>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74C05700" id="_x0000_s1089" type="#_x0000_t202" alt="Title:    - Description:   " style="position:absolute;margin-left:335pt;margin-top:18.75pt;width:162.6pt;height:159.6pt;z-index:25164713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" fillcolor="#61ae4e [3204]" strokecolor="white [3212]">
                <v:shadow on="t" color="black" opacity="26214f" origin="-.5,-.5" offset="1.24725mm,1.24725mm"/>
                <v:textbox inset="14.4pt,7.2pt,14.4pt,7.2pt">
                  <w:txbxContent>
                    <w:p w14:paraId="1101D2E7" w14:textId="77777777" w:rsidR="00631C8B" w:rsidRDefault="00631C8B" w:rsidP="000534BC">
                      <w:pPr>
                        <w:pStyle w:val="NoSpacing"/>
                        <w:jc w:val="center"/>
                      </w:pPr>
                    </w:p>
                    <w:p w14:paraId="642BA7F2" w14:textId="77777777" w:rsidR="00631C8B" w:rsidRDefault="00631C8B" w:rsidP="000534BC">
                      <w:pPr>
                        <w:pStyle w:val="NoSpacing"/>
                        <w:jc w:val="center"/>
                      </w:pPr>
                    </w:p>
                    <w:p w14:paraId="79D6D0FE" w14:textId="77777777" w:rsidR="00631C8B" w:rsidRDefault="00631C8B" w:rsidP="000534BC">
                      <w:pPr>
                        <w:pStyle w:val="NoSpacing"/>
                        <w:jc w:val="center"/>
                      </w:pPr>
                    </w:p>
                    <w:p w14:paraId="714F028F" w14:textId="77777777" w:rsidR="00631C8B" w:rsidRDefault="00631C8B" w:rsidP="000534BC">
                      <w:pPr>
                        <w:pStyle w:val="NoSpacing"/>
                        <w:jc w:val="center"/>
                      </w:pPr>
                    </w:p>
                    <w:p w14:paraId="7F222AB2" w14:textId="77777777" w:rsidR="00631C8B" w:rsidRDefault="00631C8B" w:rsidP="000534BC">
                      <w:pPr>
                        <w:pStyle w:val="NoSpacing"/>
                        <w:jc w:val="center"/>
                      </w:pPr>
                    </w:p>
                    <w:p w14:paraId="5CCCED84" w14:textId="77777777" w:rsidR="00631C8B" w:rsidRDefault="00631C8B" w:rsidP="000534BC">
                      <w:pPr>
                        <w:pStyle w:val="NoSpacing"/>
                        <w:jc w:val="center"/>
                      </w:pPr>
                    </w:p>
                    <w:p w14:paraId="3CC0CEB9" w14:textId="77777777" w:rsidR="00631C8B" w:rsidRDefault="00631C8B" w:rsidP="000534BC">
                      <w:pPr>
                        <w:pStyle w:val="NoSpacing"/>
                        <w:jc w:val="center"/>
                      </w:pPr>
                    </w:p>
                    <w:p w14:paraId="411C978F" w14:textId="77777777" w:rsidR="00631C8B" w:rsidRDefault="00631C8B" w:rsidP="000534BC">
                      <w:pPr>
                        <w:pStyle w:val="NoSpacing"/>
                        <w:jc w:val="center"/>
                      </w:pPr>
                    </w:p>
                    <w:p w14:paraId="00EF2963" w14:textId="77777777" w:rsidR="00631C8B" w:rsidRDefault="00631C8B" w:rsidP="000534BC">
                      <w:pPr>
                        <w:pStyle w:val="NoSpacing"/>
                      </w:pPr>
                    </w:p>
                    <w:p w14:paraId="721365AC" w14:textId="7330FE02"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Entrega a tanques UST</w:t>
                      </w:r>
                    </w:p>
                  </w:txbxContent>
                </v:textbox>
              </v:shape>
            </w:pict>
          </mc:Fallback>
        </mc:AlternateContent>
      </w:r>
      <w:r w:rsidRPr="007E4863">
        <w:rPr>
          <w:noProof/>
          <w:lang w:eastAsia="es-AR"/>
        </w:rPr>
        <mc:AlternateContent>
          <mc:Choice Requires="wps">
            <w:drawing>
              <wp:anchor distT="182880" distB="182880" distL="182880" distR="182880" simplePos="0" relativeHeight="251647057" behindDoc="1" locked="0" layoutInCell="1" allowOverlap="1" wp14:anchorId="136D438C" wp14:editId="197D7B29">
                <wp:simplePos x="0" y="0"/>
                <wp:positionH relativeFrom="margin">
                  <wp:posOffset>5829300</wp:posOffset>
                </wp:positionH>
                <wp:positionV relativeFrom="margin">
                  <wp:posOffset>-614972</wp:posOffset>
                </wp:positionV>
                <wp:extent cx="1037590" cy="10057765"/>
                <wp:effectExtent l="0" t="0" r="0" b="635"/>
                <wp:wrapNone/>
                <wp:docPr id="545"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4E89F81A"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D438C" id="_x0000_s1090" type="#_x0000_t202" alt="Title:    - Description:   " style="position:absolute;margin-left:459pt;margin-top:-48.4pt;width:81.7pt;height:791.95pt;z-index:-251669423;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4E89F81A"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Lo que debe hacer cuan</w:t>
      </w:r>
      <w:r w:rsidR="009A6B39" w:rsidRPr="007E4863">
        <w:t>do sus tanques UST están llenos</w:t>
      </w:r>
    </w:p>
    <w:p w14:paraId="73D13A2A" w14:textId="45F23A73" w:rsidR="00855C69" w:rsidRPr="007E4863" w:rsidRDefault="00AC11B7" w:rsidP="00336D59">
      <w:pPr>
        <w:pStyle w:val="ListParagraph"/>
        <w:numPr>
          <w:ilvl w:val="0"/>
          <w:numId w:val="37"/>
        </w:numPr>
        <w:spacing w:after="0" w:line="216" w:lineRule="auto"/>
      </w:pPr>
      <w:r w:rsidRPr="007E4863">
        <w:rPr>
          <w:noProof/>
          <w:lang w:eastAsia="es-AR"/>
        </w:rPr>
        <w:drawing>
          <wp:anchor distT="0" distB="0" distL="114300" distR="114300" simplePos="0" relativeHeight="251647139" behindDoc="0" locked="0" layoutInCell="1" allowOverlap="1" wp14:anchorId="15CE63B7" wp14:editId="7DEA869E">
            <wp:simplePos x="0" y="0"/>
            <wp:positionH relativeFrom="margin">
              <wp:posOffset>4363085</wp:posOffset>
            </wp:positionH>
            <wp:positionV relativeFrom="margin">
              <wp:posOffset>2999740</wp:posOffset>
            </wp:positionV>
            <wp:extent cx="1837690" cy="1379220"/>
            <wp:effectExtent l="38100" t="38100" r="86360" b="87630"/>
            <wp:wrapSquare wrapText="bothSides"/>
            <wp:docPr id="485" name="Picture 485" descr="Foto de un camión entregando combust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Foto de un camión entregando combustibl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37690" cy="137922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213FA" w:rsidRPr="007E4863">
        <w:t>Mantenga las lumbreras de llenado cerradas hasta que el encargado de la entrega solicite acceso.</w:t>
      </w:r>
    </w:p>
    <w:p w14:paraId="3CB156A4" w14:textId="2417F3D7" w:rsidR="00855C69" w:rsidRPr="007E4863" w:rsidRDefault="00855C69" w:rsidP="00336D59">
      <w:pPr>
        <w:pStyle w:val="ListParagraph"/>
        <w:numPr>
          <w:ilvl w:val="0"/>
          <w:numId w:val="37"/>
        </w:numPr>
        <w:spacing w:after="0" w:line="216" w:lineRule="auto"/>
      </w:pPr>
      <w:r w:rsidRPr="007E4863">
        <w:t>Tenga un cuadro de capacidad del tanque preciso disponible para el encargado de la entrega.</w:t>
      </w:r>
    </w:p>
    <w:p w14:paraId="61B065F8" w14:textId="7B4C0378" w:rsidR="00491B27" w:rsidRPr="007E4863" w:rsidRDefault="00855C69" w:rsidP="00336D59">
      <w:pPr>
        <w:pStyle w:val="ListParagraph"/>
        <w:numPr>
          <w:ilvl w:val="0"/>
          <w:numId w:val="37"/>
        </w:numPr>
        <w:spacing w:after="0" w:line="216" w:lineRule="auto"/>
      </w:pPr>
      <w:r w:rsidRPr="007E4863">
        <w:t>El encargado de la entrega es quien realiza todas las conexiones.</w:t>
      </w:r>
      <w:r w:rsidR="00336D59" w:rsidRPr="007E4863">
        <w:t xml:space="preserve"> </w:t>
      </w:r>
    </w:p>
    <w:p w14:paraId="7A55B54E" w14:textId="3651B499" w:rsidR="00855C69" w:rsidRPr="007E4863" w:rsidRDefault="00855C69" w:rsidP="009A6B39">
      <w:pPr>
        <w:pStyle w:val="ListParagraph"/>
        <w:numPr>
          <w:ilvl w:val="0"/>
          <w:numId w:val="37"/>
        </w:numPr>
        <w:spacing w:after="0" w:line="216" w:lineRule="auto"/>
      </w:pPr>
      <w:r w:rsidRPr="007E4863">
        <w:t>La persona responsable de monitorear la entrega debe permanecer atenta y observar toda la entrega de combustible; estar preparado para detener el flujo de combustible del camión al UST en cualquier momento; y</w:t>
      </w:r>
      <w:r w:rsidR="009A6B39" w:rsidRPr="007E4863">
        <w:t> </w:t>
      </w:r>
      <w:r w:rsidRPr="007E4863">
        <w:t>responder a cualquier condición inusual, pérdida o</w:t>
      </w:r>
      <w:r w:rsidR="009A6B39" w:rsidRPr="007E4863">
        <w:t> </w:t>
      </w:r>
      <w:r w:rsidRPr="007E4863">
        <w:t>derrame que pudiera ocurrir durante la entrega.</w:t>
      </w:r>
    </w:p>
    <w:p w14:paraId="45196879" w14:textId="6D34DA9C" w:rsidR="00855C69" w:rsidRPr="007E4863" w:rsidRDefault="00855C69" w:rsidP="00336D59">
      <w:pPr>
        <w:pStyle w:val="ListParagraph"/>
        <w:numPr>
          <w:ilvl w:val="0"/>
          <w:numId w:val="37"/>
        </w:numPr>
        <w:spacing w:after="0" w:line="216" w:lineRule="auto"/>
      </w:pPr>
      <w:r w:rsidRPr="007E4863">
        <w:t>Tenga suministros de respuesta a disposición para usarlos en caso de que se registre un derrame o un desbordamiento.</w:t>
      </w:r>
    </w:p>
    <w:p w14:paraId="7AC9BC9A" w14:textId="7EBF8ADB" w:rsidR="00855C69" w:rsidRPr="007E4863" w:rsidRDefault="00855C69" w:rsidP="00336D59">
      <w:pPr>
        <w:pStyle w:val="ListParagraph"/>
        <w:numPr>
          <w:ilvl w:val="0"/>
          <w:numId w:val="37"/>
        </w:numPr>
        <w:spacing w:after="0" w:line="216" w:lineRule="auto"/>
      </w:pPr>
      <w:r w:rsidRPr="007E4863">
        <w:t>Proporcione barreras de seguridad alrededor de la zona de carga de combustible.</w:t>
      </w:r>
    </w:p>
    <w:p w14:paraId="28554733" w14:textId="578A8D7C" w:rsidR="00855C69" w:rsidRPr="007E4863" w:rsidRDefault="00855C69" w:rsidP="00336D59">
      <w:pPr>
        <w:pStyle w:val="ListParagraph"/>
        <w:numPr>
          <w:ilvl w:val="0"/>
          <w:numId w:val="37"/>
        </w:numPr>
        <w:spacing w:after="280" w:line="216" w:lineRule="auto"/>
      </w:pPr>
      <w:r w:rsidRPr="007E4863">
        <w:t>Asegúrese de que haya buena iluminación alrededor de la zona de carga de combustible.</w:t>
      </w:r>
    </w:p>
    <w:p w14:paraId="11A11ADD" w14:textId="598BC78A" w:rsidR="00855C69" w:rsidRPr="007E4863" w:rsidRDefault="00B854F7" w:rsidP="00336D59">
      <w:pPr>
        <w:spacing w:after="0" w:line="216" w:lineRule="auto"/>
      </w:pPr>
      <w:r w:rsidRPr="007E4863">
        <w:rPr>
          <w:noProof/>
          <w:lang w:eastAsia="es-AR"/>
        </w:rPr>
        <mc:AlternateContent>
          <mc:Choice Requires="wps">
            <w:drawing>
              <wp:anchor distT="182880" distB="182880" distL="182880" distR="182880" simplePos="0" relativeHeight="251647167" behindDoc="1" locked="0" layoutInCell="1" allowOverlap="1" wp14:anchorId="5E0D8A41" wp14:editId="293B5A7B">
                <wp:simplePos x="0" y="0"/>
                <wp:positionH relativeFrom="margin">
                  <wp:posOffset>5829300</wp:posOffset>
                </wp:positionH>
                <wp:positionV relativeFrom="margin">
                  <wp:posOffset>-614680</wp:posOffset>
                </wp:positionV>
                <wp:extent cx="1037590" cy="10057765"/>
                <wp:effectExtent l="0" t="0" r="0" b="635"/>
                <wp:wrapNone/>
                <wp:docPr id="3"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5DF21185" w14:textId="77777777" w:rsidR="00631C8B" w:rsidRPr="00013DA2" w:rsidRDefault="00631C8B" w:rsidP="00B854F7">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D8A41" id="_x0000_s1091" type="#_x0000_t202" alt="Title:    - Description:   " style="position:absolute;margin-left:459pt;margin-top:-48.4pt;width:81.7pt;height:791.95pt;z-index:-251669313;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BPW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5DF21185" w14:textId="77777777" w:rsidR="00631C8B" w:rsidRPr="00013DA2" w:rsidRDefault="00631C8B" w:rsidP="00B854F7">
                      <w:pPr>
                        <w:pStyle w:val="Whiteboxtext"/>
                        <w:spacing w:line="240" w:lineRule="auto"/>
                      </w:pPr>
                    </w:p>
                  </w:txbxContent>
                </v:textbox>
                <w10:wrap anchorx="margin" anchory="margin"/>
              </v:shape>
            </w:pict>
          </mc:Fallback>
        </mc:AlternateContent>
      </w:r>
      <w:r w:rsidRPr="007E4863">
        <w:t>Lo que debe hacer después de que se llenan sus tanques </w:t>
      </w:r>
      <w:r w:rsidR="009A6B39" w:rsidRPr="007E4863">
        <w:t>UST</w:t>
      </w:r>
    </w:p>
    <w:p w14:paraId="76D79240" w14:textId="29BB39F8" w:rsidR="00855C69" w:rsidRPr="007E4863" w:rsidRDefault="00855C69" w:rsidP="00336D59">
      <w:pPr>
        <w:pStyle w:val="ListParagraph"/>
        <w:numPr>
          <w:ilvl w:val="0"/>
          <w:numId w:val="38"/>
        </w:numPr>
        <w:spacing w:after="0" w:line="216" w:lineRule="auto"/>
      </w:pPr>
      <w:r w:rsidRPr="007E4863">
        <w:t xml:space="preserve">Una vez finalizada la entrega, el encargado de </w:t>
      </w:r>
      <w:proofErr w:type="gramStart"/>
      <w:r w:rsidRPr="007E4863">
        <w:t>la misma</w:t>
      </w:r>
      <w:proofErr w:type="gramEnd"/>
      <w:r w:rsidRPr="007E4863">
        <w:t xml:space="preserve"> </w:t>
      </w:r>
      <w:r w:rsidR="00773D6A" w:rsidRPr="007E4863">
        <w:br/>
      </w:r>
      <w:r w:rsidRPr="007E4863">
        <w:t>es responsable de desconectar todas las conexiones.</w:t>
      </w:r>
    </w:p>
    <w:p w14:paraId="47128714" w14:textId="0EAB96C5" w:rsidR="00855C69" w:rsidRPr="007E4863" w:rsidRDefault="00855C69" w:rsidP="00336D59">
      <w:pPr>
        <w:pStyle w:val="ListParagraph"/>
        <w:numPr>
          <w:ilvl w:val="0"/>
          <w:numId w:val="38"/>
        </w:numPr>
        <w:spacing w:after="0" w:line="216" w:lineRule="auto"/>
      </w:pPr>
      <w:r w:rsidRPr="007E4863">
        <w:t xml:space="preserve">Devuelva el kit de respuesta para derrames y las barreras </w:t>
      </w:r>
      <w:r w:rsidR="00773D6A" w:rsidRPr="007E4863">
        <w:br/>
      </w:r>
      <w:r w:rsidRPr="007E4863">
        <w:t>de seguridad a los lugares de almacenamiento correctos.</w:t>
      </w:r>
    </w:p>
    <w:p w14:paraId="2CD4DE69" w14:textId="0DB6BCE7" w:rsidR="00855C69" w:rsidRPr="007E4863" w:rsidRDefault="00855C69" w:rsidP="00336D59">
      <w:pPr>
        <w:pStyle w:val="ListParagraph"/>
        <w:numPr>
          <w:ilvl w:val="0"/>
          <w:numId w:val="38"/>
        </w:numPr>
        <w:spacing w:after="0" w:line="216" w:lineRule="auto"/>
      </w:pPr>
      <w:r w:rsidRPr="007E4863">
        <w:t>Realice y registre lecturas exactas del producto y del agua en el tanque después de la entrega de combustible.</w:t>
      </w:r>
    </w:p>
    <w:p w14:paraId="7D653B4E" w14:textId="382E1E85" w:rsidR="00855C69" w:rsidRPr="007E4863" w:rsidRDefault="00855C69" w:rsidP="00336D59">
      <w:pPr>
        <w:pStyle w:val="ListParagraph"/>
        <w:numPr>
          <w:ilvl w:val="0"/>
          <w:numId w:val="38"/>
        </w:numPr>
        <w:spacing w:after="0" w:line="216" w:lineRule="auto"/>
      </w:pPr>
      <w:r w:rsidRPr="007E4863">
        <w:t>Verifique la cantidad de combustible que se recibió.</w:t>
      </w:r>
    </w:p>
    <w:p w14:paraId="2FA12562" w14:textId="77777777" w:rsidR="00855C69" w:rsidRPr="007E4863" w:rsidRDefault="00855C69" w:rsidP="00336D59">
      <w:pPr>
        <w:pStyle w:val="ListParagraph"/>
        <w:numPr>
          <w:ilvl w:val="0"/>
          <w:numId w:val="38"/>
        </w:numPr>
        <w:spacing w:after="0" w:line="216" w:lineRule="auto"/>
      </w:pPr>
      <w:r w:rsidRPr="007E4863">
        <w:t>Asegúrese de que las lumbreras de llenado estén correctamente aseguradas.</w:t>
      </w:r>
    </w:p>
    <w:p w14:paraId="6E6CF8B0" w14:textId="7EA24383" w:rsidR="00A84D00" w:rsidRPr="007E4863" w:rsidRDefault="00855C69" w:rsidP="00336D59">
      <w:pPr>
        <w:pStyle w:val="ListParagraph"/>
        <w:numPr>
          <w:ilvl w:val="0"/>
          <w:numId w:val="38"/>
        </w:numPr>
        <w:spacing w:after="0" w:line="216" w:lineRule="auto"/>
      </w:pPr>
      <w:r w:rsidRPr="007E4863">
        <w:t>Asegúrese de que la cubeta para derrames no tenga producto en su interior y limpie cualquier derrame pequeño.</w:t>
      </w:r>
      <w:bookmarkStart w:id="16" w:name="_Toc404260532"/>
      <w:bookmarkStart w:id="17" w:name="_Toc404260523"/>
    </w:p>
    <w:bookmarkEnd w:id="16"/>
    <w:p w14:paraId="1CAE9A81" w14:textId="3D90A011" w:rsidR="00A84D00" w:rsidRPr="007E4863" w:rsidRDefault="00A84D00" w:rsidP="00336D59">
      <w:pPr>
        <w:spacing w:line="216" w:lineRule="auto"/>
      </w:pPr>
      <w:r w:rsidRPr="007E4863">
        <w:br w:type="page"/>
      </w:r>
    </w:p>
    <w:p w14:paraId="17B6A3C7" w14:textId="69CBFE41" w:rsidR="00152B7C" w:rsidRPr="007E4863" w:rsidRDefault="0066552F" w:rsidP="00DB497F">
      <w:pPr>
        <w:spacing w:after="0" w:line="228" w:lineRule="auto"/>
      </w:pPr>
      <w:r w:rsidRPr="007E4863">
        <w:rPr>
          <w:noProof/>
          <w:lang w:eastAsia="es-AR"/>
        </w:rPr>
        <w:lastRenderedPageBreak/>
        <mc:AlternateContent>
          <mc:Choice Requires="wps">
            <w:drawing>
              <wp:anchor distT="0" distB="0" distL="114300" distR="114300" simplePos="0" relativeHeight="251647036" behindDoc="1" locked="0" layoutInCell="1" allowOverlap="1" wp14:anchorId="36E6751F" wp14:editId="650AD68E">
                <wp:simplePos x="0" y="0"/>
                <wp:positionH relativeFrom="column">
                  <wp:posOffset>-965200</wp:posOffset>
                </wp:positionH>
                <wp:positionV relativeFrom="page">
                  <wp:posOffset>457200</wp:posOffset>
                </wp:positionV>
                <wp:extent cx="4191000" cy="1216025"/>
                <wp:effectExtent l="0" t="0" r="0" b="3175"/>
                <wp:wrapNone/>
                <wp:docPr id="528" name="Rectangle 5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91000" cy="1216025"/>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6A039" id="Rectangle 528" o:spid="_x0000_s1026" alt="&quot;&quot;" style="position:absolute;margin-left:-76pt;margin-top:36pt;width:330pt;height:95.75pt;z-index:-2516694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" fillcolor="#61ae4e [3204]" stroked="f" strokeweight="2pt">
                <v:textbox inset=",0,,0"/>
                <w10:wrap anchory="page"/>
              </v:rect>
            </w:pict>
          </mc:Fallback>
        </mc:AlternateContent>
      </w:r>
      <w:r w:rsidRPr="007E4863">
        <w:rPr>
          <w:noProof/>
          <w:lang w:eastAsia="es-AR"/>
        </w:rPr>
        <w:drawing>
          <wp:anchor distT="0" distB="0" distL="114300" distR="114300" simplePos="0" relativeHeight="251647150" behindDoc="0" locked="0" layoutInCell="1" allowOverlap="1" wp14:anchorId="519E0676" wp14:editId="6BD5F66D">
            <wp:simplePos x="0" y="0"/>
            <wp:positionH relativeFrom="page">
              <wp:posOffset>4058920</wp:posOffset>
            </wp:positionH>
            <wp:positionV relativeFrom="margin">
              <wp:posOffset>2540</wp:posOffset>
            </wp:positionV>
            <wp:extent cx="2802255" cy="1216660"/>
            <wp:effectExtent l="0" t="0" r="0" b="2540"/>
            <wp:wrapSquare wrapText="bothSides"/>
            <wp:docPr id="500" name="Picture 500"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EF00FC" w14:textId="67C3B577" w:rsidR="00AD3670" w:rsidRPr="007E4863" w:rsidRDefault="00BC0671" w:rsidP="004D3A93">
      <w:pPr>
        <w:pStyle w:val="Heading1"/>
        <w:spacing w:before="0" w:after="780" w:line="240" w:lineRule="auto"/>
        <w:ind w:right="1518"/>
        <w:rPr>
          <w:noProof w:val="0"/>
          <w:spacing w:val="-4"/>
        </w:rPr>
      </w:pPr>
      <w:bookmarkStart w:id="18" w:name="_Toc89887377"/>
      <w:r w:rsidRPr="007E4863">
        <w:rPr>
          <w:spacing w:val="-4"/>
          <w:lang w:eastAsia="es-AR"/>
        </w:rPr>
        <mc:AlternateContent>
          <mc:Choice Requires="wps">
            <w:drawing>
              <wp:anchor distT="182880" distB="182880" distL="182880" distR="182880" simplePos="0" relativeHeight="251647080" behindDoc="0" locked="0" layoutInCell="1" allowOverlap="1" wp14:anchorId="486FD952" wp14:editId="0A5BA292">
                <wp:simplePos x="0" y="0"/>
                <wp:positionH relativeFrom="margin">
                  <wp:posOffset>3149600</wp:posOffset>
                </wp:positionH>
                <wp:positionV relativeFrom="margin">
                  <wp:posOffset>1371600</wp:posOffset>
                </wp:positionV>
                <wp:extent cx="2798064" cy="7434072"/>
                <wp:effectExtent l="0" t="0" r="2540" b="0"/>
                <wp:wrapSquare wrapText="bothSides"/>
                <wp:docPr id="35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064" cy="7434072"/>
                        </a:xfrm>
                        <a:prstGeom prst="rect">
                          <a:avLst/>
                        </a:prstGeom>
                        <a:solidFill>
                          <a:schemeClr val="accent1"/>
                        </a:solidFill>
                        <a:ln w="9525">
                          <a:noFill/>
                          <a:miter lim="800000"/>
                          <a:headEnd/>
                          <a:tailEnd/>
                        </a:ln>
                        <a:effectLst/>
                      </wps:spPr>
                      <wps:txbx>
                        <w:txbxContent>
                          <w:p w14:paraId="63F7625B" w14:textId="063EEECD" w:rsidR="00631C8B" w:rsidRDefault="00631C8B" w:rsidP="00D4357B">
                            <w:pPr>
                              <w:spacing w:before="540" w:after="0" w:line="240" w:lineRule="auto"/>
                              <w:rPr>
                                <w:rFonts w:asciiTheme="minorHAnsi" w:hAnsiTheme="minorHAnsi"/>
                                <w:b/>
                                <w:color w:val="FFFFFF" w:themeColor="background1"/>
                                <w:sz w:val="22"/>
                              </w:rPr>
                            </w:pPr>
                            <w:r>
                              <w:rPr>
                                <w:rFonts w:asciiTheme="minorHAnsi" w:hAnsiTheme="minorHAnsi"/>
                                <w:b/>
                                <w:color w:val="FFFFFF" w:themeColor="background1"/>
                                <w:sz w:val="22"/>
                              </w:rPr>
                              <w:t>Se produce corrosión cuando el metal sin protecci</w:t>
                            </w:r>
                            <w:r>
                              <w:rPr>
                                <w:rFonts w:asciiTheme="minorHAnsi" w:hAnsiTheme="minorHAnsi" w:cstheme="minorHAnsi"/>
                                <w:b/>
                                <w:color w:val="FFFFFF" w:themeColor="background1"/>
                                <w:sz w:val="22"/>
                              </w:rPr>
                              <w:t>ó</w:t>
                            </w:r>
                            <w:r>
                              <w:rPr>
                                <w:rFonts w:asciiTheme="minorHAnsi" w:hAnsiTheme="minorHAnsi"/>
                                <w:b/>
                                <w:color w:val="FFFFFF" w:themeColor="background1"/>
                                <w:sz w:val="22"/>
                              </w:rPr>
                              <w:t xml:space="preserve">n y las condiciones del suelo y de humedad se combinan para generar una corriente eléctrica subterránea que destruye metales duros. Con el paso del tiempo, los UST no protegidos pueden corroerse y presentar pérdidas. </w:t>
                            </w:r>
                          </w:p>
                          <w:p w14:paraId="4C3BEAFC" w14:textId="2ABEB5C2" w:rsidR="00631C8B" w:rsidRDefault="00631C8B" w:rsidP="00D4357B">
                            <w:pPr>
                              <w:spacing w:before="3240" w:after="0" w:line="240" w:lineRule="auto"/>
                              <w:rPr>
                                <w:rFonts w:asciiTheme="minorHAnsi" w:hAnsiTheme="minorHAnsi"/>
                                <w:b/>
                                <w:color w:val="FFFFFF" w:themeColor="background1"/>
                                <w:sz w:val="22"/>
                              </w:rPr>
                            </w:pPr>
                            <w:r>
                              <w:rPr>
                                <w:rFonts w:asciiTheme="minorHAnsi" w:hAnsiTheme="minorHAnsi"/>
                                <w:b/>
                                <w:color w:val="FFFFFF" w:themeColor="background1"/>
                                <w:sz w:val="22"/>
                              </w:rPr>
                              <w:t>Sistema de ánodos de sacrificio</w:t>
                            </w:r>
                          </w:p>
                          <w:p w14:paraId="24851A0C" w14:textId="16AC828C" w:rsidR="00631C8B" w:rsidRDefault="00631C8B" w:rsidP="00D4357B">
                            <w:pPr>
                              <w:spacing w:before="3080" w:after="0" w:line="240" w:lineRule="auto"/>
                              <w:rPr>
                                <w:rFonts w:asciiTheme="minorHAnsi" w:hAnsiTheme="minorHAnsi"/>
                                <w:b/>
                                <w:color w:val="FFFFFF" w:themeColor="background1"/>
                                <w:sz w:val="22"/>
                              </w:rPr>
                            </w:pPr>
                            <w:r>
                              <w:rPr>
                                <w:rFonts w:asciiTheme="minorHAnsi" w:hAnsiTheme="minorHAnsi"/>
                                <w:b/>
                                <w:color w:val="FFFFFF" w:themeColor="background1"/>
                                <w:sz w:val="22"/>
                              </w:rPr>
                              <w:t>Sistema de corriente aplicada</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FD952" id="_x0000_s1092" type="#_x0000_t202" alt="Title:    - Description:   " style="position:absolute;margin-left:248pt;margin-top:108pt;width:220.3pt;height:585.35pt;z-index:251647080;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" fillcolor="#61ae4e [3204]" stroked="f">
                <v:textbox inset="14.4pt,7.2pt,14.4pt,7.2pt">
                  <w:txbxContent>
                    <w:p w14:paraId="63F7625B" w14:textId="063EEECD" w:rsidR="00631C8B" w:rsidRDefault="00631C8B" w:rsidP="00D4357B">
                      <w:pPr>
                        <w:spacing w:before="540" w:after="0" w:line="240" w:lineRule="auto"/>
                        <w:rPr>
                          <w:rFonts w:asciiTheme="minorHAnsi" w:hAnsiTheme="minorHAnsi"/>
                          <w:b/>
                          <w:color w:val="FFFFFF" w:themeColor="background1"/>
                          <w:sz w:val="22"/>
                        </w:rPr>
                      </w:pPr>
                      <w:r>
                        <w:rPr>
                          <w:rFonts w:asciiTheme="minorHAnsi" w:hAnsiTheme="minorHAnsi"/>
                          <w:b/>
                          <w:color w:val="FFFFFF" w:themeColor="background1"/>
                          <w:sz w:val="22"/>
                        </w:rPr>
                        <w:t>Se produce corrosión cuando el metal sin protecci</w:t>
                      </w:r>
                      <w:r>
                        <w:rPr>
                          <w:rFonts w:asciiTheme="minorHAnsi" w:hAnsiTheme="minorHAnsi" w:cstheme="minorHAnsi"/>
                          <w:b/>
                          <w:color w:val="FFFFFF" w:themeColor="background1"/>
                          <w:sz w:val="22"/>
                        </w:rPr>
                        <w:t>ó</w:t>
                      </w:r>
                      <w:r>
                        <w:rPr>
                          <w:rFonts w:asciiTheme="minorHAnsi" w:hAnsiTheme="minorHAnsi"/>
                          <w:b/>
                          <w:color w:val="FFFFFF" w:themeColor="background1"/>
                          <w:sz w:val="22"/>
                        </w:rPr>
                        <w:t xml:space="preserve">n y las condiciones del suelo y de humedad se combinan para generar una corriente eléctrica subterránea que destruye metales duros. Con el paso del tiempo, los UST no protegidos pueden corroerse y presentar pérdidas. </w:t>
                      </w:r>
                    </w:p>
                    <w:p w14:paraId="4C3BEAFC" w14:textId="2ABEB5C2" w:rsidR="00631C8B" w:rsidRDefault="00631C8B" w:rsidP="00D4357B">
                      <w:pPr>
                        <w:spacing w:before="3240" w:after="0" w:line="240" w:lineRule="auto"/>
                        <w:rPr>
                          <w:rFonts w:asciiTheme="minorHAnsi" w:hAnsiTheme="minorHAnsi"/>
                          <w:b/>
                          <w:color w:val="FFFFFF" w:themeColor="background1"/>
                          <w:sz w:val="22"/>
                        </w:rPr>
                      </w:pPr>
                      <w:r>
                        <w:rPr>
                          <w:rFonts w:asciiTheme="minorHAnsi" w:hAnsiTheme="minorHAnsi"/>
                          <w:b/>
                          <w:color w:val="FFFFFF" w:themeColor="background1"/>
                          <w:sz w:val="22"/>
                        </w:rPr>
                        <w:t>Sistema de ánodos de sacrificio</w:t>
                      </w:r>
                    </w:p>
                    <w:p w14:paraId="24851A0C" w14:textId="16AC828C" w:rsidR="00631C8B" w:rsidRDefault="00631C8B" w:rsidP="00D4357B">
                      <w:pPr>
                        <w:spacing w:before="3080" w:after="0" w:line="240" w:lineRule="auto"/>
                        <w:rPr>
                          <w:rFonts w:asciiTheme="minorHAnsi" w:hAnsiTheme="minorHAnsi"/>
                          <w:b/>
                          <w:color w:val="FFFFFF" w:themeColor="background1"/>
                          <w:sz w:val="22"/>
                        </w:rPr>
                      </w:pPr>
                      <w:r>
                        <w:rPr>
                          <w:rFonts w:asciiTheme="minorHAnsi" w:hAnsiTheme="minorHAnsi"/>
                          <w:b/>
                          <w:color w:val="FFFFFF" w:themeColor="background1"/>
                          <w:sz w:val="22"/>
                        </w:rPr>
                        <w:t>Sistema de corriente aplicada</w:t>
                      </w:r>
                    </w:p>
                  </w:txbxContent>
                </v:textbox>
                <w10:wrap type="square" anchorx="margin" anchory="margin"/>
              </v:shape>
            </w:pict>
          </mc:Fallback>
        </mc:AlternateContent>
      </w:r>
      <w:r w:rsidRPr="007E4863">
        <w:rPr>
          <w:noProof w:val="0"/>
          <w:spacing w:val="-4"/>
        </w:rPr>
        <w:t xml:space="preserve">¿Cuáles son los requisitos </w:t>
      </w:r>
      <w:r w:rsidR="00773D6A" w:rsidRPr="007E4863">
        <w:rPr>
          <w:noProof w:val="0"/>
          <w:spacing w:val="-4"/>
        </w:rPr>
        <w:br/>
      </w:r>
      <w:r w:rsidRPr="007E4863">
        <w:rPr>
          <w:noProof w:val="0"/>
          <w:spacing w:val="-4"/>
        </w:rPr>
        <w:t>de protección contra la corrosión que debe cumplir?</w:t>
      </w:r>
      <w:bookmarkEnd w:id="17"/>
      <w:bookmarkEnd w:id="18"/>
    </w:p>
    <w:p w14:paraId="41A42566" w14:textId="3FE8EA65" w:rsidR="00AD3670" w:rsidRPr="007E4863" w:rsidRDefault="00151D2B" w:rsidP="00641BF3">
      <w:pPr>
        <w:spacing w:after="280" w:line="228" w:lineRule="auto"/>
      </w:pPr>
      <w:r w:rsidRPr="007E4863">
        <w:rPr>
          <w:noProof/>
          <w:lang w:eastAsia="es-AR"/>
        </w:rPr>
        <mc:AlternateContent>
          <mc:Choice Requires="wps">
            <w:drawing>
              <wp:anchor distT="0" distB="0" distL="114300" distR="114300" simplePos="0" relativeHeight="251647081" behindDoc="0" locked="0" layoutInCell="1" allowOverlap="1" wp14:anchorId="0AC3B00A" wp14:editId="78786EF6">
                <wp:simplePos x="0" y="0"/>
                <wp:positionH relativeFrom="column">
                  <wp:posOffset>3289300</wp:posOffset>
                </wp:positionH>
                <wp:positionV relativeFrom="paragraph">
                  <wp:posOffset>190236</wp:posOffset>
                </wp:positionV>
                <wp:extent cx="2514600" cy="0"/>
                <wp:effectExtent l="0" t="19050" r="19050" b="19050"/>
                <wp:wrapNone/>
                <wp:docPr id="355" name="Straight Connector 3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146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605FB3" id="Straight Connector 355" o:spid="_x0000_s1026" alt="&quot;&quot;" style="position:absolute;z-index:251647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pt,15pt" to="45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" strokecolor="white [3209]" strokeweight="2.25pt"/>
            </w:pict>
          </mc:Fallback>
        </mc:AlternateContent>
      </w:r>
      <w:r w:rsidRPr="007E4863">
        <w:t>La regulación federal sobre tanques UST requiere protección contra la corrosión para evitar que su</w:t>
      </w:r>
      <w:r w:rsidR="008B48E3" w:rsidRPr="007E4863">
        <w:t>s UST liberen producto al medio</w:t>
      </w:r>
      <w:r w:rsidRPr="007E4863">
        <w:t>ambiente.</w:t>
      </w:r>
    </w:p>
    <w:p w14:paraId="0C5A2467" w14:textId="58C1B26D" w:rsidR="00AD3670" w:rsidRPr="007E4863" w:rsidRDefault="00641BF3" w:rsidP="009A6B39">
      <w:pPr>
        <w:spacing w:after="0" w:line="228" w:lineRule="auto"/>
      </w:pPr>
      <w:r w:rsidRPr="007E4863">
        <w:rPr>
          <w:noProof/>
          <w:lang w:eastAsia="es-AR"/>
        </w:rPr>
        <mc:AlternateContent>
          <mc:Choice Requires="wps">
            <w:drawing>
              <wp:anchor distT="0" distB="0" distL="114300" distR="114300" simplePos="0" relativeHeight="251647084" behindDoc="0" locked="0" layoutInCell="1" allowOverlap="1" wp14:anchorId="1EE934E0" wp14:editId="3F45CED9">
                <wp:simplePos x="0" y="0"/>
                <wp:positionH relativeFrom="column">
                  <wp:posOffset>3289300</wp:posOffset>
                </wp:positionH>
                <wp:positionV relativeFrom="paragraph">
                  <wp:posOffset>651510</wp:posOffset>
                </wp:positionV>
                <wp:extent cx="2514600" cy="0"/>
                <wp:effectExtent l="0" t="19050" r="19050" b="19050"/>
                <wp:wrapNone/>
                <wp:docPr id="357" name="Straight Connector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5146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83E44F" id="Straight Connector 357" o:spid="_x0000_s1026" alt="&quot;&quot;" style="position:absolute;z-index:251647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pt,51.3pt" to="457pt,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" strokecolor="white [3209]" strokeweight="2.25pt"/>
            </w:pict>
          </mc:Fallback>
        </mc:AlternateContent>
      </w:r>
      <w:r w:rsidR="007C59C8" w:rsidRPr="007E4863">
        <w:t>Los tanques y las tuberías fabricados íntegramente con material no corrosible, como</w:t>
      </w:r>
      <w:r w:rsidR="00FD7EAA" w:rsidRPr="007E4863">
        <w:t xml:space="preserve"> </w:t>
      </w:r>
      <w:r w:rsidR="007C59C8" w:rsidRPr="007E4863">
        <w:t>fibra de vidrio, no necesitan protección catódica.</w:t>
      </w:r>
    </w:p>
    <w:p w14:paraId="7E74B4DD" w14:textId="3E11D993" w:rsidR="00AD3670" w:rsidRPr="007E4863" w:rsidRDefault="00151D2B" w:rsidP="00641BF3">
      <w:pPr>
        <w:pStyle w:val="Heading2"/>
        <w:spacing w:after="280" w:line="228" w:lineRule="auto"/>
      </w:pPr>
      <w:bookmarkStart w:id="19" w:name="_Toc404260524"/>
      <w:bookmarkStart w:id="20" w:name="_Toc404260534"/>
      <w:r w:rsidRPr="007E4863">
        <w:rPr>
          <w:i/>
          <w:noProof/>
          <w:lang w:eastAsia="es-AR"/>
        </w:rPr>
        <w:drawing>
          <wp:anchor distT="0" distB="0" distL="114300" distR="114300" simplePos="0" relativeHeight="251647083" behindDoc="0" locked="0" layoutInCell="1" allowOverlap="1" wp14:anchorId="07FD84B3" wp14:editId="741D41DB">
            <wp:simplePos x="0" y="0"/>
            <wp:positionH relativeFrom="column">
              <wp:posOffset>3235325</wp:posOffset>
            </wp:positionH>
            <wp:positionV relativeFrom="paragraph">
              <wp:posOffset>502475</wp:posOffset>
            </wp:positionV>
            <wp:extent cx="2590165" cy="1426845"/>
            <wp:effectExtent l="19050" t="19050" r="19685" b="20955"/>
            <wp:wrapSquare wrapText="bothSides"/>
            <wp:docPr id="558" name="Picture 558" descr="Diagrama de un sistema de ánodo de sacrifici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Diagrama de un sistema de ánodo de sacrificio">
                      <a:extLst>
                        <a:ext uri="{C183D7F6-B498-43B3-948B-1728B52AA6E4}">
                          <adec:decorative xmlns:adec="http://schemas.microsoft.com/office/drawing/2017/decorative" val="0"/>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590165" cy="1426845"/>
                    </a:xfrm>
                    <a:prstGeom prst="rect">
                      <a:avLst/>
                    </a:prstGeom>
                    <a:solidFill>
                      <a:schemeClr val="accent3"/>
                    </a:solidFill>
                    <a:ln w="9525">
                      <a:solidFill>
                        <a:schemeClr val="accent3"/>
                      </a:solidFill>
                    </a:ln>
                  </pic:spPr>
                </pic:pic>
              </a:graphicData>
            </a:graphic>
            <wp14:sizeRelH relativeFrom="margin">
              <wp14:pctWidth>0</wp14:pctWidth>
            </wp14:sizeRelH>
            <wp14:sizeRelV relativeFrom="margin">
              <wp14:pctHeight>0</wp14:pctHeight>
            </wp14:sizeRelV>
          </wp:anchor>
        </w:drawing>
      </w:r>
      <w:r w:rsidRPr="007E4863">
        <w:t>¿Cuáles son los métodos de protección catódica?</w:t>
      </w:r>
      <w:bookmarkEnd w:id="19"/>
    </w:p>
    <w:p w14:paraId="5E4B7825" w14:textId="1EDD39CD" w:rsidR="00AD3670" w:rsidRPr="007E4863" w:rsidRDefault="00AD3670" w:rsidP="009A6B39">
      <w:pPr>
        <w:spacing w:after="280" w:line="228" w:lineRule="auto"/>
      </w:pPr>
      <w:r w:rsidRPr="007E4863">
        <w:rPr>
          <w:i/>
        </w:rPr>
        <w:t>Sistema de ánodos de sacrificio</w:t>
      </w:r>
      <w:r w:rsidRPr="007E4863">
        <w:t>:</w:t>
      </w:r>
      <w:r w:rsidR="00336D59" w:rsidRPr="007E4863">
        <w:t xml:space="preserve"> </w:t>
      </w:r>
      <w:r w:rsidRPr="007E4863">
        <w:t>Los sistemas de ánodos de sacrificio se entierran y adosan a</w:t>
      </w:r>
      <w:r w:rsidR="009A6B39" w:rsidRPr="007E4863">
        <w:t> </w:t>
      </w:r>
      <w:r w:rsidRPr="007E4863">
        <w:t>los componentes del UST para ofrecer protección contra la corrosión.</w:t>
      </w:r>
      <w:r w:rsidR="00336D59" w:rsidRPr="007E4863">
        <w:t xml:space="preserve"> </w:t>
      </w:r>
      <w:r w:rsidRPr="007E4863">
        <w:t>Los ánodos son piezas de metal que son más activas eléctricamente que el acero y, por lo tanto, son los que sufren los efectos destructivos de la corrosión y no el acero al que están adosados.</w:t>
      </w:r>
    </w:p>
    <w:p w14:paraId="78C514F9" w14:textId="7F8BCD97" w:rsidR="00AD3670" w:rsidRPr="007E4863" w:rsidRDefault="00151D2B" w:rsidP="009A6B39">
      <w:pPr>
        <w:spacing w:after="280" w:line="228" w:lineRule="auto"/>
      </w:pPr>
      <w:r w:rsidRPr="007E4863">
        <w:rPr>
          <w:i/>
          <w:noProof/>
          <w:lang w:eastAsia="es-AR"/>
        </w:rPr>
        <w:drawing>
          <wp:anchor distT="0" distB="0" distL="114300" distR="114300" simplePos="0" relativeHeight="251647082" behindDoc="0" locked="0" layoutInCell="1" allowOverlap="1" wp14:anchorId="076F0EDF" wp14:editId="21746566">
            <wp:simplePos x="0" y="0"/>
            <wp:positionH relativeFrom="column">
              <wp:posOffset>3228975</wp:posOffset>
            </wp:positionH>
            <wp:positionV relativeFrom="paragraph">
              <wp:posOffset>171895</wp:posOffset>
            </wp:positionV>
            <wp:extent cx="2606040" cy="1524000"/>
            <wp:effectExtent l="19050" t="19050" r="22860" b="19050"/>
            <wp:wrapSquare wrapText="bothSides"/>
            <wp:docPr id="561" name="Picture 561" descr="Diagrama de un sistema de corriente aplicad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Diagrama de un sistema de corriente aplicada">
                      <a:extLst>
                        <a:ext uri="{C183D7F6-B498-43B3-948B-1728B52AA6E4}">
                          <adec:decorative xmlns:adec="http://schemas.microsoft.com/office/drawing/2017/decorative" val="0"/>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606040" cy="1524000"/>
                    </a:xfrm>
                    <a:prstGeom prst="rect">
                      <a:avLst/>
                    </a:prstGeom>
                    <a:solidFill>
                      <a:schemeClr val="accent3"/>
                    </a:solidFill>
                    <a:ln w="9525">
                      <a:solidFill>
                        <a:schemeClr val="accent3"/>
                      </a:solidFill>
                    </a:ln>
                  </pic:spPr>
                </pic:pic>
              </a:graphicData>
            </a:graphic>
            <wp14:sizeRelH relativeFrom="margin">
              <wp14:pctWidth>0</wp14:pctWidth>
            </wp14:sizeRelH>
            <wp14:sizeRelV relativeFrom="margin">
              <wp14:pctHeight>0</wp14:pctHeight>
            </wp14:sizeRelV>
          </wp:anchor>
        </w:drawing>
      </w:r>
      <w:r w:rsidRPr="007E4863">
        <w:rPr>
          <w:i/>
        </w:rPr>
        <w:t>Sistema de corriente aplicada</w:t>
      </w:r>
      <w:r w:rsidRPr="007E4863">
        <w:t>:</w:t>
      </w:r>
      <w:r w:rsidR="00336D59" w:rsidRPr="007E4863">
        <w:t xml:space="preserve"> </w:t>
      </w:r>
      <w:r w:rsidRPr="007E4863">
        <w:t>Un sistema de corriente aplicada emplea un rectificador para proporcionar corriente continua a través de ánodos al tanque o la tubería para lograr protección contra la corrosión.</w:t>
      </w:r>
      <w:r w:rsidR="00336D59" w:rsidRPr="007E4863">
        <w:t xml:space="preserve"> </w:t>
      </w:r>
      <w:r w:rsidRPr="007E4863">
        <w:t>El acero queda protegido porque la corriente que se dirige al mismo supera la corriente que causa corrosión que circula alejándose de él.</w:t>
      </w:r>
      <w:r w:rsidR="00336D59" w:rsidRPr="007E4863">
        <w:t xml:space="preserve"> </w:t>
      </w:r>
      <w:r w:rsidRPr="007E4863">
        <w:t>El rectificador de</w:t>
      </w:r>
      <w:r w:rsidR="009A6B39" w:rsidRPr="007E4863">
        <w:t> </w:t>
      </w:r>
      <w:r w:rsidRPr="007E4863">
        <w:t>la</w:t>
      </w:r>
      <w:r w:rsidR="009A6B39" w:rsidRPr="007E4863">
        <w:t> </w:t>
      </w:r>
      <w:r w:rsidRPr="007E4863">
        <w:t>protección catódica siempre debe estar encendido y funcionando para proteger su sistema UST de la corrosión.</w:t>
      </w:r>
    </w:p>
    <w:p w14:paraId="3432591B" w14:textId="0668F16F" w:rsidR="00AD3670" w:rsidRPr="007E4863" w:rsidRDefault="00AD3670" w:rsidP="009A6B39">
      <w:pPr>
        <w:spacing w:after="280" w:line="228" w:lineRule="auto"/>
      </w:pPr>
      <w:r w:rsidRPr="007E4863">
        <w:t xml:space="preserve">Debe solicitarle a un </w:t>
      </w:r>
      <w:r w:rsidR="00A529A7" w:rsidRPr="007E4863">
        <w:t>realizador de pruebas</w:t>
      </w:r>
      <w:r w:rsidR="00F9001F" w:rsidRPr="007E4863">
        <w:t xml:space="preserve"> </w:t>
      </w:r>
      <w:r w:rsidRPr="007E4863">
        <w:t>de protecciones catódicas calificado que pruebe su sistema para</w:t>
      </w:r>
      <w:r w:rsidR="009A6B39" w:rsidRPr="007E4863">
        <w:t> </w:t>
      </w:r>
      <w:r w:rsidRPr="007E4863">
        <w:t>asegurarse de que esté protegiendo el sistema UST.</w:t>
      </w:r>
      <w:r w:rsidR="00336D59" w:rsidRPr="007E4863">
        <w:t xml:space="preserve"> </w:t>
      </w:r>
      <w:r w:rsidRPr="007E4863">
        <w:t>Si tiene un sistema de corriente aplicada, debe inspeccionarlo al menos una vez</w:t>
      </w:r>
      <w:r w:rsidR="009A6B39" w:rsidRPr="007E4863">
        <w:t> </w:t>
      </w:r>
      <w:r w:rsidRPr="007E4863">
        <w:t>cada 60 días para asegurarse de que el rectificador de corriente aplicada esté funcionando correctamente.</w:t>
      </w:r>
    </w:p>
    <w:p w14:paraId="7FA66DEE" w14:textId="78B4030D" w:rsidR="00AD3670" w:rsidRPr="007E4863" w:rsidRDefault="00AD3670" w:rsidP="009A6B39">
      <w:pPr>
        <w:spacing w:after="0" w:line="228" w:lineRule="auto"/>
      </w:pPr>
      <w:r w:rsidRPr="007E4863">
        <w:lastRenderedPageBreak/>
        <w:t>Nunca apague su rectificador.</w:t>
      </w:r>
      <w:r w:rsidR="00336D59" w:rsidRPr="007E4863">
        <w:t xml:space="preserve"> </w:t>
      </w:r>
      <w:r w:rsidRPr="007E4863">
        <w:t>Si su rectificador se apaga, su</w:t>
      </w:r>
      <w:r w:rsidR="009A6B39" w:rsidRPr="007E4863">
        <w:t> </w:t>
      </w:r>
      <w:r w:rsidRPr="007E4863">
        <w:t>sistema UST no estará protegido contra la corrosión.</w:t>
      </w:r>
    </w:p>
    <w:p w14:paraId="33A0D158" w14:textId="00B4864D" w:rsidR="00AD3670" w:rsidRPr="007E4863" w:rsidRDefault="007F023A" w:rsidP="009A6B39">
      <w:pPr>
        <w:pStyle w:val="Heading2"/>
        <w:spacing w:after="280" w:line="228" w:lineRule="auto"/>
      </w:pPr>
      <w:r w:rsidRPr="007E4863">
        <w:rPr>
          <w:noProof/>
          <w:lang w:eastAsia="es-AR"/>
        </w:rPr>
        <mc:AlternateContent>
          <mc:Choice Requires="wps">
            <w:drawing>
              <wp:anchor distT="182880" distB="182880" distL="182880" distR="182880" simplePos="0" relativeHeight="251647058" behindDoc="1" locked="0" layoutInCell="1" allowOverlap="1" wp14:anchorId="3305CE02" wp14:editId="0962B0D5">
                <wp:simplePos x="0" y="0"/>
                <wp:positionH relativeFrom="margin">
                  <wp:posOffset>5829300</wp:posOffset>
                </wp:positionH>
                <wp:positionV relativeFrom="margin">
                  <wp:posOffset>-482600</wp:posOffset>
                </wp:positionV>
                <wp:extent cx="1037590" cy="10121265"/>
                <wp:effectExtent l="0" t="0" r="0" b="0"/>
                <wp:wrapNone/>
                <wp:docPr id="54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121265"/>
                        </a:xfrm>
                        <a:prstGeom prst="rect">
                          <a:avLst/>
                        </a:prstGeom>
                        <a:gradFill>
                          <a:gsLst>
                            <a:gs pos="0">
                              <a:schemeClr val="bg1"/>
                            </a:gs>
                            <a:gs pos="97000">
                              <a:schemeClr val="accent1"/>
                            </a:gs>
                          </a:gsLst>
                          <a:lin ang="0" scaled="0"/>
                        </a:gradFill>
                        <a:ln w="9525">
                          <a:noFill/>
                          <a:miter lim="800000"/>
                          <a:headEnd/>
                          <a:tailEnd/>
                        </a:ln>
                        <a:effectLst/>
                      </wps:spPr>
                      <wps:txbx>
                        <w:txbxContent>
                          <w:p w14:paraId="5E3C87FB"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3305CE02" id="_x0000_s1093" type="#_x0000_t202" alt="&quot;&quot;" style="position:absolute;margin-left:459pt;margin-top:-38pt;width:81.7pt;height:796.95pt;z-index:-251669422;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5E3C87FB"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Protección contra la corrosión para tanques UST de acero instalados el 22 de diciembre de 1988 o antes de</w:t>
      </w:r>
      <w:r w:rsidR="009A6B39" w:rsidRPr="007E4863">
        <w:t> </w:t>
      </w:r>
      <w:r w:rsidRPr="007E4863">
        <w:t>esa fecha</w:t>
      </w:r>
    </w:p>
    <w:p w14:paraId="3B8BEB6B" w14:textId="5BFED859" w:rsidR="00AD3670" w:rsidRPr="007E4863" w:rsidRDefault="00AD3670" w:rsidP="00641BF3">
      <w:pPr>
        <w:spacing w:after="280" w:line="228" w:lineRule="auto"/>
      </w:pPr>
      <w:r w:rsidRPr="007E4863">
        <w:t xml:space="preserve">Los tanques de acero instalados el 22 de diciembre de 1988 o antes de esa fecha deben haber sido evaluados y actualizados con protección contra la corrosión utilizando </w:t>
      </w:r>
      <w:r w:rsidRPr="007E4863">
        <w:rPr>
          <w:i/>
          <w:iCs/>
        </w:rPr>
        <w:t>uno</w:t>
      </w:r>
      <w:r w:rsidRPr="007E4863">
        <w:t xml:space="preserve"> de los siguientes </w:t>
      </w:r>
      <w:r w:rsidRPr="007E4863">
        <w:rPr>
          <w:i/>
          <w:iCs/>
        </w:rPr>
        <w:t>tres</w:t>
      </w:r>
      <w:r w:rsidRPr="007E4863">
        <w:t xml:space="preserve"> métodos, o bien, cumplir con los requisitos de protección contra la corrosión para tanques instalados después del 22 de diciembre de 1988:</w:t>
      </w:r>
    </w:p>
    <w:p w14:paraId="21924906" w14:textId="7BFFB4F8" w:rsidR="00AD3670" w:rsidRPr="007E4863" w:rsidRDefault="00AB03B1" w:rsidP="00641BF3">
      <w:pPr>
        <w:pStyle w:val="ListParagraph"/>
        <w:numPr>
          <w:ilvl w:val="0"/>
          <w:numId w:val="12"/>
        </w:numPr>
        <w:spacing w:after="0" w:line="228" w:lineRule="auto"/>
      </w:pPr>
      <w:r w:rsidRPr="007E4863">
        <w:rPr>
          <w:noProof/>
          <w:lang w:eastAsia="es-AR"/>
        </w:rPr>
        <mc:AlternateContent>
          <mc:Choice Requires="wps">
            <w:drawing>
              <wp:anchor distT="0" distB="0" distL="114300" distR="114300" simplePos="0" relativeHeight="251647158" behindDoc="0" locked="0" layoutInCell="1" allowOverlap="1" wp14:anchorId="048246A7" wp14:editId="2A268664">
                <wp:simplePos x="0" y="0"/>
                <wp:positionH relativeFrom="rightMargin">
                  <wp:posOffset>124691</wp:posOffset>
                </wp:positionH>
                <wp:positionV relativeFrom="paragraph">
                  <wp:posOffset>58189</wp:posOffset>
                </wp:positionV>
                <wp:extent cx="2057400" cy="1092530"/>
                <wp:effectExtent l="57150" t="57150" r="133350" b="146050"/>
                <wp:wrapNone/>
                <wp:docPr id="29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09253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11FB420F" w14:textId="5F2C0CF5" w:rsidR="00631C8B" w:rsidRPr="003D0C3A" w:rsidRDefault="00631C8B" w:rsidP="004E5D3C">
                            <w:pPr>
                              <w:pBdr>
                                <w:top w:val="single" w:sz="8" w:space="1" w:color="FFFFFF" w:themeColor="accent6"/>
                                <w:left w:val="single" w:sz="8" w:space="4" w:color="FFFFFF" w:themeColor="accent6"/>
                                <w:bottom w:val="single" w:sz="8" w:space="1" w:color="FFFFFF" w:themeColor="accent6"/>
                                <w:right w:val="single" w:sz="8" w:space="4" w:color="FFFFFF" w:themeColor="accent6"/>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Tenga presente que la protección catódica instalada en campo debe ser diseñada por un experto en corrosión.</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48246A7" id="_x0000_s1094" type="#_x0000_t202" alt="Title:    - Description:   " style="position:absolute;left:0;text-align:left;margin-left:9.8pt;margin-top:4.6pt;width:162pt;height:86.05pt;z-index:25164715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" fillcolor="#61ae4e [3204]" strokecolor="white [3212]">
                <v:shadow on="t" color="black" opacity="26214f" origin="-.5,-.5" offset="1.24725mm,1.24725mm"/>
                <v:textbox inset="14.4pt,7.2pt,14.4pt,7.2pt">
                  <w:txbxContent>
                    <w:p w14:paraId="11FB420F" w14:textId="5F2C0CF5" w:rsidR="00631C8B" w:rsidRPr="003D0C3A" w:rsidRDefault="00631C8B" w:rsidP="004E5D3C">
                      <w:pPr>
                        <w:pBdr>
                          <w:top w:val="single" w:sz="8" w:space="1" w:color="FFFFFF" w:themeColor="accent6"/>
                          <w:left w:val="single" w:sz="8" w:space="4" w:color="FFFFFF" w:themeColor="accent6"/>
                          <w:bottom w:val="single" w:sz="8" w:space="1" w:color="FFFFFF" w:themeColor="accent6"/>
                          <w:right w:val="single" w:sz="8" w:space="4" w:color="FFFFFF" w:themeColor="accent6"/>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Tenga presente que la protección catódica instalada en campo debe ser diseñada por un experto en corrosión.</w:t>
                      </w:r>
                    </w:p>
                  </w:txbxContent>
                </v:textbox>
                <w10:wrap anchorx="margin"/>
              </v:shape>
            </w:pict>
          </mc:Fallback>
        </mc:AlternateContent>
      </w:r>
      <w:r w:rsidRPr="007E4863">
        <w:rPr>
          <w:i/>
        </w:rPr>
        <w:t>Protección catódica añadida</w:t>
      </w:r>
      <w:r w:rsidRPr="007E4863">
        <w:t>.</w:t>
      </w:r>
      <w:r w:rsidR="00336D59" w:rsidRPr="007E4863">
        <w:t xml:space="preserve"> </w:t>
      </w:r>
      <w:r w:rsidRPr="007E4863">
        <w:t xml:space="preserve">El sistema de protección catódica debe haber sido probado por un </w:t>
      </w:r>
      <w:r w:rsidR="00FD2F44" w:rsidRPr="007E4863">
        <w:t>realizador de pruebas</w:t>
      </w:r>
      <w:r w:rsidR="00A966C7">
        <w:t xml:space="preserve"> c</w:t>
      </w:r>
      <w:r w:rsidRPr="007E4863">
        <w:t>alificado de protecciones catódicas en un plazo máximo de seis meses de su instalación, y las pruebas deben repetirse al menos cada tres años a partir de ese momento.</w:t>
      </w:r>
      <w:r w:rsidR="00336D59" w:rsidRPr="007E4863">
        <w:t xml:space="preserve"> </w:t>
      </w:r>
      <w:r w:rsidRPr="007E4863">
        <w:t>Debe mantener los resultados de las dos últimas pruebas para demostrar que la protección catódica está funcionando.</w:t>
      </w:r>
      <w:r w:rsidR="00336D59" w:rsidRPr="007E4863">
        <w:t xml:space="preserve"> </w:t>
      </w:r>
      <w:r w:rsidRPr="007E4863">
        <w:t>Además, si tiene un sistema de protección catódica de corriente aplicada, debe inspeccionarlo al menos cada 60 días para verificar que esté funcionando.</w:t>
      </w:r>
      <w:r w:rsidR="00336D59" w:rsidRPr="007E4863">
        <w:t xml:space="preserve"> </w:t>
      </w:r>
      <w:r w:rsidRPr="007E4863">
        <w:t>Conserve los resultados de sus últimas tres inspecciones para demostrar que el sistema de corriente aplicada está funcionando correctamente.</w:t>
      </w:r>
    </w:p>
    <w:p w14:paraId="040826D4" w14:textId="54F74EE7" w:rsidR="00AD3670" w:rsidRPr="007E4863" w:rsidRDefault="00AB03B1" w:rsidP="00641BF3">
      <w:pPr>
        <w:pStyle w:val="ListParagraph"/>
        <w:numPr>
          <w:ilvl w:val="0"/>
          <w:numId w:val="12"/>
        </w:numPr>
        <w:spacing w:after="0" w:line="228" w:lineRule="auto"/>
      </w:pPr>
      <w:r w:rsidRPr="007E4863">
        <w:rPr>
          <w:noProof/>
          <w:lang w:eastAsia="es-AR"/>
        </w:rPr>
        <mc:AlternateContent>
          <mc:Choice Requires="wps">
            <w:drawing>
              <wp:anchor distT="0" distB="0" distL="114300" distR="114300" simplePos="0" relativeHeight="251647112" behindDoc="0" locked="0" layoutInCell="1" allowOverlap="1" wp14:anchorId="59F71871" wp14:editId="22FE67D9">
                <wp:simplePos x="0" y="0"/>
                <wp:positionH relativeFrom="column">
                  <wp:posOffset>4239491</wp:posOffset>
                </wp:positionH>
                <wp:positionV relativeFrom="paragraph">
                  <wp:posOffset>80248</wp:posOffset>
                </wp:positionV>
                <wp:extent cx="2057400" cy="926275"/>
                <wp:effectExtent l="57150" t="57150" r="133350" b="160020"/>
                <wp:wrapNone/>
                <wp:docPr id="412"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926275"/>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4C6F46FA" w14:textId="117A3682" w:rsidR="00631C8B" w:rsidRPr="003D0C3A" w:rsidRDefault="00631C8B" w:rsidP="003F0FE7">
                            <w:pPr>
                              <w:pBdr>
                                <w:top w:val="single" w:sz="8" w:space="1" w:color="FFFFFF" w:themeColor="accent6"/>
                                <w:left w:val="single" w:sz="8" w:space="4" w:color="FFFFFF" w:themeColor="accent6"/>
                                <w:bottom w:val="single" w:sz="8" w:space="1" w:color="FFFFFF" w:themeColor="accent6"/>
                                <w:right w:val="single" w:sz="8" w:space="4" w:color="FFFFFF" w:themeColor="accent6"/>
                              </w:pBdr>
                              <w:ind w:right="33"/>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Solamente los tanques que demostraron ser estructuralmente sólidos podrían haberse revestido.</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71871" id="_x0000_s1095" type="#_x0000_t202" alt="Title:    - Description:   " style="position:absolute;left:0;text-align:left;margin-left:333.8pt;margin-top:6.3pt;width:162pt;height:72.95pt;z-index:251647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" fillcolor="#61ae4e [3204]" strokecolor="white [3212]">
                <v:shadow on="t" color="black" opacity="26214f" origin="-.5,-.5" offset="1.24725mm,1.24725mm"/>
                <v:textbox inset="14.4pt,7.2pt,14.4pt,7.2pt">
                  <w:txbxContent>
                    <w:p w14:paraId="4C6F46FA" w14:textId="117A3682" w:rsidR="00631C8B" w:rsidRPr="003D0C3A" w:rsidRDefault="00631C8B" w:rsidP="003F0FE7">
                      <w:pPr>
                        <w:pBdr>
                          <w:top w:val="single" w:sz="8" w:space="1" w:color="FFFFFF" w:themeColor="accent6"/>
                          <w:left w:val="single" w:sz="8" w:space="4" w:color="FFFFFF" w:themeColor="accent6"/>
                          <w:bottom w:val="single" w:sz="8" w:space="1" w:color="FFFFFF" w:themeColor="accent6"/>
                          <w:right w:val="single" w:sz="8" w:space="4" w:color="FFFFFF" w:themeColor="accent6"/>
                        </w:pBdr>
                        <w:ind w:right="33"/>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Solamente los tanques que demostraron ser estructuralmente sólidos podrían haberse revestido.</w:t>
                      </w:r>
                    </w:p>
                  </w:txbxContent>
                </v:textbox>
              </v:shape>
            </w:pict>
          </mc:Fallback>
        </mc:AlternateContent>
      </w:r>
      <w:r w:rsidRPr="007E4863">
        <w:rPr>
          <w:i/>
        </w:rPr>
        <w:t>Revestimiento interior añadido al tanque</w:t>
      </w:r>
      <w:r w:rsidRPr="007E4863">
        <w:t>.</w:t>
      </w:r>
      <w:r w:rsidR="00336D59" w:rsidRPr="007E4863">
        <w:t xml:space="preserve"> </w:t>
      </w:r>
      <w:r w:rsidRPr="007E4863">
        <w:t xml:space="preserve">El interior de un tanque podría haber sido revestido con una capa gruesa de material no corrosible (consulte </w:t>
      </w:r>
      <w:hyperlink r:id="rId45" w:anchor="code" w:history="1">
        <w:r w:rsidRPr="007E4863">
          <w:rPr>
            <w:rStyle w:val="Hyperlink"/>
          </w:rPr>
          <w:t>www.epa.gov/ust/underground-storage-tanks-usts-laws-regulations#code</w:t>
        </w:r>
      </w:hyperlink>
      <w:r w:rsidRPr="007E4863">
        <w:t xml:space="preserve"> </w:t>
      </w:r>
      <w:r w:rsidR="00862E5D" w:rsidRPr="007E4863">
        <w:t>(en ingl</w:t>
      </w:r>
      <w:r w:rsidR="00862E5D" w:rsidRPr="007E4863">
        <w:rPr>
          <w:rFonts w:cs="Times New Roman"/>
        </w:rPr>
        <w:t>é</w:t>
      </w:r>
      <w:r w:rsidR="00862E5D" w:rsidRPr="007E4863">
        <w:t xml:space="preserve">s) </w:t>
      </w:r>
      <w:r w:rsidRPr="007E4863">
        <w:t>para conocer los códigos de la industria).</w:t>
      </w:r>
      <w:r w:rsidR="00336D59" w:rsidRPr="007E4863">
        <w:t xml:space="preserve"> </w:t>
      </w:r>
      <w:r w:rsidRPr="007E4863">
        <w:t>Los tanques en los que se utiliza un revestimiento interior para protegerlos de la corrosión deben haber aprobado una inspección de dicho revestimiento en un plazo máximo de 10 años de la instalación del revestimiento interno, y cada cinco años a partir de ese momento, para asegurarse de que el revestimiento esté en buenas condiciones.</w:t>
      </w:r>
      <w:r w:rsidR="00336D59" w:rsidRPr="007E4863">
        <w:t xml:space="preserve"> </w:t>
      </w:r>
      <w:r w:rsidRPr="007E4863">
        <w:t>Conserve registros de los resultados de las inspecciones.</w:t>
      </w:r>
    </w:p>
    <w:p w14:paraId="1D9C3529" w14:textId="11DD0CA8" w:rsidR="00AD3670" w:rsidRPr="007E4863" w:rsidRDefault="00AD3670" w:rsidP="009A6B39">
      <w:pPr>
        <w:pStyle w:val="ListParagraph"/>
        <w:numPr>
          <w:ilvl w:val="0"/>
          <w:numId w:val="12"/>
        </w:numPr>
        <w:spacing w:after="0" w:line="228" w:lineRule="auto"/>
      </w:pPr>
      <w:r w:rsidRPr="007E4863">
        <w:rPr>
          <w:i/>
        </w:rPr>
        <w:t>Combinación de protección catódica y revestimiento interior</w:t>
      </w:r>
      <w:r w:rsidRPr="007E4863">
        <w:t>.</w:t>
      </w:r>
      <w:r w:rsidR="00336D59" w:rsidRPr="007E4863">
        <w:t xml:space="preserve"> </w:t>
      </w:r>
      <w:r w:rsidRPr="007E4863">
        <w:t>Podría haber agregado tanto protección catódica como un revestimiento interior.</w:t>
      </w:r>
      <w:r w:rsidR="00336D59" w:rsidRPr="007E4863">
        <w:t xml:space="preserve"> </w:t>
      </w:r>
      <w:r w:rsidRPr="007E4863">
        <w:t>Para implementar este método combinado, no es necesario que haga inspeccionar periódicamente el revestimiento interior si su tanque fue evaluado y se descubrió que es estructuralmente sólido y</w:t>
      </w:r>
      <w:r w:rsidR="009A6B39" w:rsidRPr="007E4863">
        <w:t> </w:t>
      </w:r>
      <w:r w:rsidRPr="007E4863">
        <w:t>que no tiene orificios debidos a corrosión cuando agregó la protección catódica.</w:t>
      </w:r>
      <w:r w:rsidR="00336D59" w:rsidRPr="007E4863">
        <w:t xml:space="preserve"> </w:t>
      </w:r>
      <w:r w:rsidRPr="007E4863">
        <w:t xml:space="preserve">Aun </w:t>
      </w:r>
      <w:proofErr w:type="gramStart"/>
      <w:r w:rsidRPr="007E4863">
        <w:t>así</w:t>
      </w:r>
      <w:proofErr w:type="gramEnd"/>
      <w:r w:rsidRPr="007E4863">
        <w:t xml:space="preserve"> debe probar e inspeccionar periódicamente el sistema de protección catódica y conservar los registros según se explica en la primera viñeta de arriba.</w:t>
      </w:r>
    </w:p>
    <w:p w14:paraId="0CB0376C" w14:textId="490DC567" w:rsidR="00AD3670" w:rsidRPr="007E4863" w:rsidRDefault="00AD3670" w:rsidP="009A6B39">
      <w:pPr>
        <w:pStyle w:val="Heading2"/>
        <w:spacing w:after="280" w:line="228" w:lineRule="auto"/>
      </w:pPr>
      <w:bookmarkStart w:id="21" w:name="_Toc404260535"/>
      <w:bookmarkEnd w:id="20"/>
      <w:r w:rsidRPr="007E4863">
        <w:lastRenderedPageBreak/>
        <w:t>Protección contra la corrosión para tuberías de metal instaladas el 22 de diciembre de 1988 o antes de esa</w:t>
      </w:r>
      <w:r w:rsidR="00FD7EAA" w:rsidRPr="007E4863">
        <w:t xml:space="preserve"> </w:t>
      </w:r>
      <w:r w:rsidRPr="007E4863">
        <w:t>fecha</w:t>
      </w:r>
    </w:p>
    <w:p w14:paraId="7B9F9938" w14:textId="13779316" w:rsidR="00AD3670" w:rsidRPr="007E4863" w:rsidRDefault="00AD3670" w:rsidP="00641BF3">
      <w:pPr>
        <w:spacing w:after="0" w:line="228" w:lineRule="auto"/>
      </w:pPr>
      <w:r w:rsidRPr="007E4863">
        <w:t>Las tuberías de metal instalada el 22 de diciembre de 1988 o antes de esa fecha deben tener protección catódica.</w:t>
      </w:r>
      <w:r w:rsidR="00336D59" w:rsidRPr="007E4863">
        <w:t xml:space="preserve"> </w:t>
      </w:r>
      <w:r w:rsidRPr="007E4863">
        <w:t xml:space="preserve">Además, los </w:t>
      </w:r>
      <w:r w:rsidR="00183F85" w:rsidRPr="007E4863">
        <w:t>due</w:t>
      </w:r>
      <w:r w:rsidR="006613C5" w:rsidRPr="007E4863">
        <w:rPr>
          <w:rFonts w:cs="Times New Roman"/>
          <w:color w:val="202124"/>
          <w:szCs w:val="24"/>
          <w:shd w:val="clear" w:color="auto" w:fill="FFFFFF"/>
        </w:rPr>
        <w:t>ñ</w:t>
      </w:r>
      <w:r w:rsidR="00183F85" w:rsidRPr="007E4863">
        <w:t>os</w:t>
      </w:r>
      <w:r w:rsidRPr="007E4863">
        <w:t xml:space="preserve"> y los operadores deben probar, inspeccionar y conservar registros según lo antes descrito para la protección catódica de los tanques.</w:t>
      </w:r>
      <w:bookmarkEnd w:id="21"/>
    </w:p>
    <w:p w14:paraId="34C60370" w14:textId="017EB139" w:rsidR="00AD3670" w:rsidRPr="007E4863" w:rsidRDefault="007F023A" w:rsidP="00641BF3">
      <w:pPr>
        <w:pStyle w:val="Heading2"/>
        <w:keepLines/>
        <w:spacing w:after="280" w:line="228" w:lineRule="auto"/>
      </w:pPr>
      <w:r w:rsidRPr="007E4863">
        <w:rPr>
          <w:noProof/>
          <w:lang w:eastAsia="es-AR"/>
        </w:rPr>
        <mc:AlternateContent>
          <mc:Choice Requires="wps">
            <w:drawing>
              <wp:anchor distT="182880" distB="182880" distL="182880" distR="182880" simplePos="0" relativeHeight="251647059" behindDoc="1" locked="0" layoutInCell="1" allowOverlap="1" wp14:anchorId="0BAA0447" wp14:editId="14E2A82E">
                <wp:simplePos x="0" y="0"/>
                <wp:positionH relativeFrom="margin">
                  <wp:posOffset>5816600</wp:posOffset>
                </wp:positionH>
                <wp:positionV relativeFrom="margin">
                  <wp:posOffset>-609600</wp:posOffset>
                </wp:positionV>
                <wp:extent cx="1037590" cy="10236200"/>
                <wp:effectExtent l="0" t="0" r="0" b="0"/>
                <wp:wrapNone/>
                <wp:docPr id="54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236200"/>
                        </a:xfrm>
                        <a:prstGeom prst="rect">
                          <a:avLst/>
                        </a:prstGeom>
                        <a:gradFill>
                          <a:gsLst>
                            <a:gs pos="0">
                              <a:schemeClr val="bg1"/>
                            </a:gs>
                            <a:gs pos="97000">
                              <a:schemeClr val="accent1"/>
                            </a:gs>
                          </a:gsLst>
                          <a:lin ang="0" scaled="0"/>
                        </a:gradFill>
                        <a:ln w="9525">
                          <a:noFill/>
                          <a:miter lim="800000"/>
                          <a:headEnd/>
                          <a:tailEnd/>
                        </a:ln>
                        <a:effectLst/>
                      </wps:spPr>
                      <wps:txbx>
                        <w:txbxContent>
                          <w:p w14:paraId="68C86B2C"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A0447" id="_x0000_s1096" type="#_x0000_t202" alt="&quot;&quot;" style="position:absolute;margin-left:458pt;margin-top:-48pt;width:81.7pt;height:806pt;z-index:-251669421;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" fillcolor="white [3212]" stroked="f">
                <v:fill color2="#61ae4e [3204]" angle="90" colors="0 white;63570f #61ae4e" focus="100%" type="gradient">
                  <o:fill v:ext="view" type="gradientUnscaled"/>
                </v:fill>
                <v:textbox inset="14.4pt,7.2pt,14.4pt,7.2pt">
                  <w:txbxContent>
                    <w:p w14:paraId="68C86B2C"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Protección contra la corrosión para tanque y tuberías de acero instalados después del 22 de diciembre de 1988</w:t>
      </w:r>
    </w:p>
    <w:p w14:paraId="0AECAE62" w14:textId="2A2DEFD7" w:rsidR="003D2572" w:rsidRPr="007E4863" w:rsidRDefault="008A1E51" w:rsidP="00641BF3">
      <w:pPr>
        <w:keepNext/>
        <w:keepLines/>
        <w:spacing w:after="280" w:line="228" w:lineRule="auto"/>
      </w:pPr>
      <w:r w:rsidRPr="007E4863">
        <w:t xml:space="preserve">Sus tanques y tuberías deben cumplir una de las siguientes condiciones para estar protegidos contra la corrosión: </w:t>
      </w:r>
    </w:p>
    <w:p w14:paraId="0D4023A4" w14:textId="1377D090" w:rsidR="008A1E51" w:rsidRPr="007E4863" w:rsidRDefault="003D2572" w:rsidP="00641BF3">
      <w:pPr>
        <w:pStyle w:val="ListParagraph"/>
        <w:numPr>
          <w:ilvl w:val="0"/>
          <w:numId w:val="11"/>
        </w:numPr>
        <w:spacing w:after="0" w:line="228" w:lineRule="auto"/>
      </w:pPr>
      <w:r w:rsidRPr="007E4863">
        <w:t>El tanque y la tubería deben estar fabricados íntegramente con un material no corrosible, como ser fibra de vidrio.</w:t>
      </w:r>
    </w:p>
    <w:p w14:paraId="34EA9E40" w14:textId="13F7B2A6" w:rsidR="003D2572" w:rsidRPr="007E4863" w:rsidRDefault="008A1E51" w:rsidP="00641BF3">
      <w:pPr>
        <w:pStyle w:val="ListParagraph"/>
        <w:numPr>
          <w:ilvl w:val="0"/>
          <w:numId w:val="11"/>
        </w:numPr>
        <w:spacing w:after="0" w:line="228" w:lineRule="auto"/>
      </w:pPr>
      <w:r w:rsidRPr="007E4863">
        <w:t>El tanque debe ser de acero y estar completamente aislado de cualquier contacto con el terreno circundante por medio de un recinto, o bien, recubierto con material no corrosible.</w:t>
      </w:r>
      <w:r w:rsidR="00336D59" w:rsidRPr="007E4863">
        <w:t xml:space="preserve"> </w:t>
      </w:r>
      <w:r w:rsidRPr="007E4863">
        <w:t>Esta opción no se aplica a las tuberías.</w:t>
      </w:r>
      <w:r w:rsidR="00336D59" w:rsidRPr="007E4863">
        <w:t xml:space="preserve"> </w:t>
      </w:r>
    </w:p>
    <w:p w14:paraId="27C5BD04" w14:textId="305ACF65" w:rsidR="003D2572" w:rsidRPr="007E4863" w:rsidRDefault="003D2572" w:rsidP="00641BF3">
      <w:pPr>
        <w:pStyle w:val="ListParagraph"/>
        <w:numPr>
          <w:ilvl w:val="0"/>
          <w:numId w:val="11"/>
        </w:numPr>
        <w:spacing w:after="0" w:line="228" w:lineRule="auto"/>
      </w:pPr>
      <w:r w:rsidRPr="007E4863">
        <w:t>El tanque y la tubería está hecho de acero con recubrimiento resistente a la corrosión y tener protección catódica, como ser un tanque sti-P3® con tuberías apropiadas.</w:t>
      </w:r>
      <w:r w:rsidR="00336D59" w:rsidRPr="007E4863">
        <w:t xml:space="preserve"> </w:t>
      </w:r>
      <w:r w:rsidRPr="007E4863">
        <w:t>Un recubrimiento resistente a la corrosión aísla</w:t>
      </w:r>
      <w:r w:rsidR="00641BF3" w:rsidRPr="007E4863">
        <w:t> </w:t>
      </w:r>
      <w:r w:rsidRPr="007E4863">
        <w:t>eléctricamente el metal recubierto del entorno circundante para ayudar a proteger contra la corrosión.</w:t>
      </w:r>
      <w:r w:rsidR="00336D59" w:rsidRPr="007E4863">
        <w:t xml:space="preserve"> </w:t>
      </w:r>
      <w:r w:rsidRPr="007E4863">
        <w:t>Un</w:t>
      </w:r>
      <w:r w:rsidR="00641BF3" w:rsidRPr="007E4863">
        <w:t> </w:t>
      </w:r>
      <w:r w:rsidRPr="007E4863">
        <w:t>recubrimiento de asfalto no califica como recubrimiento resistente a la corrosión.</w:t>
      </w:r>
      <w:r w:rsidR="00336D59" w:rsidRPr="007E4863">
        <w:t xml:space="preserve"> </w:t>
      </w:r>
      <w:r w:rsidRPr="007E4863">
        <w:t>El acero galvanizado no cumple con los requisitos de protección contra la corrosión.</w:t>
      </w:r>
      <w:r w:rsidR="00336D59" w:rsidRPr="007E4863">
        <w:t xml:space="preserve"> </w:t>
      </w:r>
      <w:r w:rsidRPr="007E4863">
        <w:t>Debe probar e inspeccionar los sistemas de protección catódica y</w:t>
      </w:r>
      <w:r w:rsidR="00641BF3" w:rsidRPr="007E4863">
        <w:t> </w:t>
      </w:r>
      <w:r w:rsidRPr="007E4863">
        <w:t xml:space="preserve">conservar los registros según se explica en </w:t>
      </w:r>
      <w:r w:rsidR="004C6F96" w:rsidRPr="007E4863">
        <w:t>el</w:t>
      </w:r>
      <w:r w:rsidRPr="007E4863">
        <w:t xml:space="preserve"> primer</w:t>
      </w:r>
      <w:r w:rsidR="006613C5" w:rsidRPr="007E4863">
        <w:t xml:space="preserve"> punto </w:t>
      </w:r>
      <w:r w:rsidRPr="007E4863">
        <w:t>de la página anterior.</w:t>
      </w:r>
    </w:p>
    <w:p w14:paraId="43F02EB7" w14:textId="2A43AE33" w:rsidR="00A84D00" w:rsidRPr="007E4863" w:rsidRDefault="00A84D00" w:rsidP="00641BF3">
      <w:pPr>
        <w:pStyle w:val="ListParagraph"/>
        <w:numPr>
          <w:ilvl w:val="0"/>
          <w:numId w:val="0"/>
        </w:numPr>
        <w:spacing w:after="0" w:line="228" w:lineRule="auto"/>
        <w:ind w:left="720"/>
      </w:pPr>
      <w:r w:rsidRPr="007E4863">
        <w:br w:type="page"/>
      </w:r>
    </w:p>
    <w:p w14:paraId="42269D67" w14:textId="4D18BC09" w:rsidR="00076C18" w:rsidRPr="007E4863" w:rsidRDefault="00076C18" w:rsidP="00641BF3">
      <w:pPr>
        <w:spacing w:after="0" w:line="228" w:lineRule="auto"/>
      </w:pPr>
      <w:r w:rsidRPr="007E4863">
        <w:rPr>
          <w:noProof/>
          <w:lang w:eastAsia="es-AR"/>
        </w:rPr>
        <w:lastRenderedPageBreak/>
        <w:drawing>
          <wp:anchor distT="0" distB="0" distL="114300" distR="114300" simplePos="0" relativeHeight="251647141" behindDoc="0" locked="0" layoutInCell="1" allowOverlap="1" wp14:anchorId="75E7D805" wp14:editId="565AB6F7">
            <wp:simplePos x="0" y="0"/>
            <wp:positionH relativeFrom="column">
              <wp:posOffset>3142615</wp:posOffset>
            </wp:positionH>
            <wp:positionV relativeFrom="paragraph">
              <wp:posOffset>-3810</wp:posOffset>
            </wp:positionV>
            <wp:extent cx="2802255" cy="1216660"/>
            <wp:effectExtent l="0" t="0" r="0" b="2540"/>
            <wp:wrapNone/>
            <wp:docPr id="583" name="Picture 583"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863">
        <w:rPr>
          <w:noProof/>
          <w:lang w:eastAsia="es-AR"/>
        </w:rPr>
        <mc:AlternateContent>
          <mc:Choice Requires="wps">
            <w:drawing>
              <wp:anchor distT="0" distB="0" distL="114300" distR="114300" simplePos="0" relativeHeight="251647037" behindDoc="1" locked="0" layoutInCell="1" allowOverlap="1" wp14:anchorId="68302F2D" wp14:editId="7129FBCB">
                <wp:simplePos x="0" y="0"/>
                <wp:positionH relativeFrom="column">
                  <wp:posOffset>-914400</wp:posOffset>
                </wp:positionH>
                <wp:positionV relativeFrom="page">
                  <wp:posOffset>457200</wp:posOffset>
                </wp:positionV>
                <wp:extent cx="4059936" cy="1216152"/>
                <wp:effectExtent l="0" t="0" r="0" b="3175"/>
                <wp:wrapNone/>
                <wp:docPr id="320" name="Rectangle 3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9936"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3A92C" id="Rectangle 320" o:spid="_x0000_s1026" alt="&quot;&quot;" style="position:absolute;margin-left:-1in;margin-top:36pt;width:319.7pt;height:95.75pt;z-index:-25166944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" fillcolor="#61ae4e [3204]" stroked="f" strokeweight="2pt">
                <w10:wrap anchory="page"/>
              </v:rect>
            </w:pict>
          </mc:Fallback>
        </mc:AlternateContent>
      </w:r>
    </w:p>
    <w:p w14:paraId="07AD2CBB" w14:textId="6C125419" w:rsidR="00076C18" w:rsidRPr="007E4863" w:rsidRDefault="00BC0671" w:rsidP="00362061">
      <w:pPr>
        <w:pStyle w:val="Heading1"/>
        <w:keepNext w:val="0"/>
        <w:spacing w:before="0" w:after="780" w:line="228" w:lineRule="auto"/>
        <w:ind w:right="1627"/>
        <w:rPr>
          <w:noProof w:val="0"/>
        </w:rPr>
      </w:pPr>
      <w:bookmarkStart w:id="22" w:name="_Toc89887378"/>
      <w:r w:rsidRPr="007E4863">
        <w:rPr>
          <w:lang w:eastAsia="es-AR"/>
        </w:rPr>
        <mc:AlternateContent>
          <mc:Choice Requires="wps">
            <w:drawing>
              <wp:anchor distT="182880" distB="182880" distL="182880" distR="182880" simplePos="0" relativeHeight="251647085" behindDoc="0" locked="0" layoutInCell="1" allowOverlap="1" wp14:anchorId="0C5736DD" wp14:editId="72AD8152">
                <wp:simplePos x="0" y="0"/>
                <wp:positionH relativeFrom="margin">
                  <wp:posOffset>3886200</wp:posOffset>
                </wp:positionH>
                <wp:positionV relativeFrom="margin">
                  <wp:posOffset>1371600</wp:posOffset>
                </wp:positionV>
                <wp:extent cx="2057400" cy="7434072"/>
                <wp:effectExtent l="0" t="0" r="0" b="0"/>
                <wp:wrapSquare wrapText="bothSides"/>
                <wp:docPr id="367"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34072"/>
                        </a:xfrm>
                        <a:prstGeom prst="rect">
                          <a:avLst/>
                        </a:prstGeom>
                        <a:solidFill>
                          <a:schemeClr val="accent1"/>
                        </a:solidFill>
                        <a:ln w="9525">
                          <a:noFill/>
                          <a:miter lim="800000"/>
                          <a:headEnd/>
                          <a:tailEnd/>
                        </a:ln>
                        <a:effectLst/>
                      </wps:spPr>
                      <wps:txbx>
                        <w:txbxContent>
                          <w:p w14:paraId="43E3685A" w14:textId="0A44BBB7" w:rsidR="00631C8B" w:rsidRPr="005E1393" w:rsidRDefault="00631C8B" w:rsidP="006836F0">
                            <w:pPr>
                              <w:spacing w:before="5640" w:after="0" w:line="240" w:lineRule="auto"/>
                              <w:rPr>
                                <w:rFonts w:asciiTheme="minorHAnsi" w:hAnsiTheme="minorHAnsi"/>
                                <w:b/>
                                <w:color w:val="FFFFFF" w:themeColor="background1"/>
                                <w:sz w:val="22"/>
                              </w:rPr>
                            </w:pPr>
                            <w:r>
                              <w:rPr>
                                <w:rFonts w:asciiTheme="minorHAnsi" w:hAnsiTheme="minorHAnsi"/>
                                <w:b/>
                                <w:color w:val="FFFFFF" w:themeColor="background1"/>
                                <w:sz w:val="22"/>
                              </w:rPr>
                              <w:t>Si reemplaza al menos el 50 por ciento de sus tuberías después del 11 de abril de 2016, la totalidad de la extensión de las tuberías debe contenerse en forma secundaria, además de usarse monitoreo intersticial para detectar emisiones.</w:t>
                            </w:r>
                          </w:p>
                          <w:p w14:paraId="5873427C" w14:textId="60EE88D9" w:rsidR="00631C8B" w:rsidRDefault="00631C8B" w:rsidP="006836F0">
                            <w:pPr>
                              <w:spacing w:before="560" w:after="0" w:line="240" w:lineRule="auto"/>
                              <w:rPr>
                                <w:rFonts w:asciiTheme="minorHAnsi" w:hAnsiTheme="minorHAnsi"/>
                                <w:b/>
                                <w:color w:val="FFFFFF" w:themeColor="background1"/>
                                <w:sz w:val="22"/>
                              </w:rPr>
                            </w:pPr>
                            <w:r>
                              <w:rPr>
                                <w:rFonts w:asciiTheme="minorHAnsi" w:hAnsiTheme="minorHAnsi"/>
                                <w:b/>
                                <w:color w:val="FFFFFF" w:themeColor="background1"/>
                                <w:sz w:val="22"/>
                              </w:rPr>
                              <w:t>Recuerde sus UST para generadores de emergencia. Estos sistemas UST deben contenerse en forma secundaria, además de usarse monitoreo intersticial si se instalaron después del 11 de abril de 2016.</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736DD" id="_x0000_s1097" type="#_x0000_t202" alt="Title:    - Description:   " style="position:absolute;margin-left:306pt;margin-top:108pt;width:162pt;height:585.35pt;z-index:251647085;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" fillcolor="#61ae4e [3204]" stroked="f">
                <v:textbox inset="14.4pt,7.2pt,14.4pt,7.2pt">
                  <w:txbxContent>
                    <w:p w14:paraId="43E3685A" w14:textId="0A44BBB7" w:rsidR="00631C8B" w:rsidRPr="005E1393" w:rsidRDefault="00631C8B" w:rsidP="006836F0">
                      <w:pPr>
                        <w:spacing w:before="5640" w:after="0" w:line="240" w:lineRule="auto"/>
                        <w:rPr>
                          <w:rFonts w:asciiTheme="minorHAnsi" w:hAnsiTheme="minorHAnsi"/>
                          <w:b/>
                          <w:color w:val="FFFFFF" w:themeColor="background1"/>
                          <w:sz w:val="22"/>
                        </w:rPr>
                      </w:pPr>
                      <w:r>
                        <w:rPr>
                          <w:rFonts w:asciiTheme="minorHAnsi" w:hAnsiTheme="minorHAnsi"/>
                          <w:b/>
                          <w:color w:val="FFFFFF" w:themeColor="background1"/>
                          <w:sz w:val="22"/>
                        </w:rPr>
                        <w:t>Si reemplaza al menos el 50 por ciento de sus tuberías después del 11 de abril de 2016, la totalidad de la extensión de las tuberías debe contenerse en forma secundaria, además de usarse monitoreo intersticial para detectar emisiones.</w:t>
                      </w:r>
                    </w:p>
                    <w:p w14:paraId="5873427C" w14:textId="60EE88D9" w:rsidR="00631C8B" w:rsidRDefault="00631C8B" w:rsidP="006836F0">
                      <w:pPr>
                        <w:spacing w:before="560" w:after="0" w:line="240" w:lineRule="auto"/>
                        <w:rPr>
                          <w:rFonts w:asciiTheme="minorHAnsi" w:hAnsiTheme="minorHAnsi"/>
                          <w:b/>
                          <w:color w:val="FFFFFF" w:themeColor="background1"/>
                          <w:sz w:val="22"/>
                        </w:rPr>
                      </w:pPr>
                      <w:r>
                        <w:rPr>
                          <w:rFonts w:asciiTheme="minorHAnsi" w:hAnsiTheme="minorHAnsi"/>
                          <w:b/>
                          <w:color w:val="FFFFFF" w:themeColor="background1"/>
                          <w:sz w:val="22"/>
                        </w:rPr>
                        <w:t>Recuerde sus UST para generadores de emergencia. Estos sistemas UST deben contenerse en forma secundaria, además de usarse monitoreo intersticial si se instalaron después del 11 de abril de 2016.</w:t>
                      </w:r>
                    </w:p>
                  </w:txbxContent>
                </v:textbox>
                <w10:wrap type="square" anchorx="margin" anchory="margin"/>
              </v:shape>
            </w:pict>
          </mc:Fallback>
        </mc:AlternateContent>
      </w:r>
      <w:r w:rsidRPr="007E4863">
        <w:rPr>
          <w:noProof w:val="0"/>
        </w:rPr>
        <w:t xml:space="preserve">¿Cuáles son los requisitos de detección de </w:t>
      </w:r>
      <w:r w:rsidR="00ED48A7" w:rsidRPr="007E4863">
        <w:rPr>
          <w:noProof w:val="0"/>
        </w:rPr>
        <w:t xml:space="preserve">derrames </w:t>
      </w:r>
      <w:r w:rsidRPr="007E4863">
        <w:rPr>
          <w:noProof w:val="0"/>
        </w:rPr>
        <w:t>que debe cumplir?</w:t>
      </w:r>
      <w:bookmarkEnd w:id="22"/>
    </w:p>
    <w:p w14:paraId="6EBD5327" w14:textId="4634D85A" w:rsidR="00FD6AF9" w:rsidRPr="007E4863" w:rsidRDefault="00FD6AF9" w:rsidP="00362061">
      <w:pPr>
        <w:spacing w:after="280" w:line="216" w:lineRule="auto"/>
      </w:pPr>
      <w:r w:rsidRPr="007E4863">
        <w:t>En su sistema UST, debe incluir detección de</w:t>
      </w:r>
      <w:r w:rsidR="00317C3A" w:rsidRPr="007E4863">
        <w:t xml:space="preserve"> derrame</w:t>
      </w:r>
      <w:r w:rsidR="00FF41C1" w:rsidRPr="007E4863">
        <w:t>s</w:t>
      </w:r>
      <w:r w:rsidRPr="007E4863">
        <w:t xml:space="preserve"> que le permita cumplir con los siguientes requisitos básicos:</w:t>
      </w:r>
    </w:p>
    <w:p w14:paraId="702C042A" w14:textId="6928549E" w:rsidR="00FD6AF9" w:rsidRPr="007E4863" w:rsidRDefault="00FD6AF9" w:rsidP="00362061">
      <w:pPr>
        <w:pStyle w:val="ListParagraph"/>
        <w:numPr>
          <w:ilvl w:val="0"/>
          <w:numId w:val="6"/>
        </w:numPr>
        <w:spacing w:after="0" w:line="216" w:lineRule="auto"/>
      </w:pPr>
      <w:r w:rsidRPr="007E4863">
        <w:t>Puede detectar un</w:t>
      </w:r>
      <w:r w:rsidR="00317C3A" w:rsidRPr="007E4863">
        <w:t xml:space="preserve"> derrame</w:t>
      </w:r>
      <w:r w:rsidRPr="007E4863">
        <w:t xml:space="preserve"> de cualquier porción del tanque o de sus tuberías que contengan producto rutinariamente;</w:t>
      </w:r>
    </w:p>
    <w:p w14:paraId="58678A69" w14:textId="6BDE3219" w:rsidR="00FD6AF9" w:rsidRPr="007E4863" w:rsidRDefault="00FD6AF9" w:rsidP="00362061">
      <w:pPr>
        <w:pStyle w:val="ListParagraph"/>
        <w:numPr>
          <w:ilvl w:val="0"/>
          <w:numId w:val="6"/>
        </w:numPr>
        <w:spacing w:after="0" w:line="216" w:lineRule="auto"/>
      </w:pPr>
      <w:r w:rsidRPr="007E4863">
        <w:t xml:space="preserve">Su sistema de detección de </w:t>
      </w:r>
      <w:r w:rsidR="00317C3A" w:rsidRPr="007E4863">
        <w:t>derrames</w:t>
      </w:r>
      <w:r w:rsidRPr="007E4863">
        <w:t xml:space="preserve"> debe instalarse y calibrarse de acuerdo con las instrucciones del fabricante; y</w:t>
      </w:r>
    </w:p>
    <w:p w14:paraId="1735C732" w14:textId="25EB00C6" w:rsidR="00FD6AF9" w:rsidRPr="007E4863" w:rsidRDefault="00FD6AF9" w:rsidP="00362061">
      <w:pPr>
        <w:pStyle w:val="ListParagraph"/>
        <w:numPr>
          <w:ilvl w:val="0"/>
          <w:numId w:val="6"/>
        </w:numPr>
        <w:spacing w:line="216" w:lineRule="auto"/>
      </w:pPr>
      <w:r w:rsidRPr="007E4863">
        <w:t xml:space="preserve">Su sistema de detección de </w:t>
      </w:r>
      <w:r w:rsidR="00317C3A" w:rsidRPr="007E4863">
        <w:t>derrames</w:t>
      </w:r>
      <w:r w:rsidRPr="007E4863">
        <w:t xml:space="preserve"> debe cumplir con los requisitos de rendimiento que se describen en la regulación federal sobre sistemas UST.</w:t>
      </w:r>
      <w:r w:rsidR="00336D59" w:rsidRPr="007E4863">
        <w:t xml:space="preserve"> </w:t>
      </w:r>
      <w:r w:rsidRPr="007E4863">
        <w:t xml:space="preserve">Consulte 40 CFR 280.43 y 280.44. </w:t>
      </w:r>
    </w:p>
    <w:p w14:paraId="2056EC7E" w14:textId="16C728DC" w:rsidR="00997877" w:rsidRPr="007E4863" w:rsidRDefault="00694FEA" w:rsidP="009A6B39">
      <w:pPr>
        <w:spacing w:line="216" w:lineRule="auto"/>
      </w:pPr>
      <w:r w:rsidRPr="007E4863">
        <w:t>Para obtener más información sobre métodos y requisitos de</w:t>
      </w:r>
      <w:r w:rsidR="009A6B39" w:rsidRPr="007E4863">
        <w:t> </w:t>
      </w:r>
      <w:r w:rsidRPr="007E4863">
        <w:t xml:space="preserve">detección de </w:t>
      </w:r>
      <w:r w:rsidR="00317C3A" w:rsidRPr="007E4863">
        <w:t>derrames</w:t>
      </w:r>
      <w:r w:rsidRPr="007E4863">
        <w:t xml:space="preserve">, consulte </w:t>
      </w:r>
      <w:r w:rsidRPr="007E4863">
        <w:rPr>
          <w:i/>
        </w:rPr>
        <w:t>Detección de</w:t>
      </w:r>
      <w:r w:rsidR="00317C3A" w:rsidRPr="007E4863">
        <w:rPr>
          <w:i/>
        </w:rPr>
        <w:t xml:space="preserve"> derrames</w:t>
      </w:r>
      <w:r w:rsidRPr="007E4863">
        <w:rPr>
          <w:i/>
        </w:rPr>
        <w:t xml:space="preserve"> para tanques </w:t>
      </w:r>
      <w:r w:rsidR="00FF41C1" w:rsidRPr="007E4863">
        <w:rPr>
          <w:i/>
        </w:rPr>
        <w:t xml:space="preserve">subterráneos </w:t>
      </w:r>
      <w:r w:rsidRPr="007E4863">
        <w:rPr>
          <w:i/>
        </w:rPr>
        <w:t>de almacena</w:t>
      </w:r>
      <w:r w:rsidR="00FF41C1" w:rsidRPr="007E4863">
        <w:rPr>
          <w:i/>
        </w:rPr>
        <w:t>je</w:t>
      </w:r>
      <w:r w:rsidRPr="007E4863">
        <w:rPr>
          <w:i/>
        </w:rPr>
        <w:t xml:space="preserve"> y tuberías:</w:t>
      </w:r>
      <w:r w:rsidRPr="007E4863">
        <w:t xml:space="preserve"> </w:t>
      </w:r>
      <w:r w:rsidRPr="007E4863">
        <w:rPr>
          <w:i/>
        </w:rPr>
        <w:t>Hablemos concretamente sobre tanques</w:t>
      </w:r>
      <w:r w:rsidRPr="007E4863">
        <w:t xml:space="preserve"> de la EPA.</w:t>
      </w:r>
    </w:p>
    <w:p w14:paraId="542E4CAF" w14:textId="185B89C8" w:rsidR="00FD6AF9" w:rsidRPr="007E4863" w:rsidRDefault="00FD7EAA" w:rsidP="00362061">
      <w:pPr>
        <w:spacing w:line="216" w:lineRule="auto"/>
        <w:rPr>
          <w:b/>
          <w:spacing w:val="-1"/>
        </w:rPr>
      </w:pPr>
      <w:r w:rsidRPr="007E4863">
        <w:rPr>
          <w:b/>
          <w:noProof/>
        </w:rPr>
        <mc:AlternateContent>
          <mc:Choice Requires="wps">
            <w:drawing>
              <wp:anchor distT="0" distB="0" distL="114300" distR="114300" simplePos="0" relativeHeight="251701455" behindDoc="0" locked="0" layoutInCell="1" allowOverlap="1" wp14:anchorId="019DB4EB" wp14:editId="05471A42">
                <wp:simplePos x="0" y="0"/>
                <wp:positionH relativeFrom="column">
                  <wp:posOffset>-709440</wp:posOffset>
                </wp:positionH>
                <wp:positionV relativeFrom="paragraph">
                  <wp:posOffset>98425</wp:posOffset>
                </wp:positionV>
                <wp:extent cx="642620" cy="1403985"/>
                <wp:effectExtent l="0" t="0" r="5080" b="7620"/>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3643B69" w14:textId="77777777" w:rsidR="00631C8B" w:rsidRPr="00D04432" w:rsidRDefault="00631C8B" w:rsidP="00FD7EAA">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19DB4EB" id="_x0000_s1098" type="#_x0000_t202" style="position:absolute;margin-left:-55.85pt;margin-top:7.75pt;width:50.6pt;height:110.55pt;z-index:25170145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" fillcolor="#e56f25" stroked="f">
                <v:textbox style="mso-fit-shape-to-text:t" inset="0,0,0,0">
                  <w:txbxContent>
                    <w:p w14:paraId="13643B69" w14:textId="77777777" w:rsidR="00631C8B" w:rsidRPr="00D04432" w:rsidRDefault="00631C8B" w:rsidP="00FD7EAA">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694FEA" w:rsidRPr="007E4863">
        <w:rPr>
          <w:noProof/>
          <w:spacing w:val="-1"/>
          <w:lang w:eastAsia="es-AR"/>
        </w:rPr>
        <mc:AlternateContent>
          <mc:Choice Requires="wps">
            <w:drawing>
              <wp:anchor distT="0" distB="0" distL="114300" distR="114300" simplePos="0" relativeHeight="251647086" behindDoc="0" locked="0" layoutInCell="1" allowOverlap="1" wp14:anchorId="2887D6D8" wp14:editId="13C70602">
                <wp:simplePos x="0" y="0"/>
                <wp:positionH relativeFrom="column">
                  <wp:posOffset>3996690</wp:posOffset>
                </wp:positionH>
                <wp:positionV relativeFrom="paragraph">
                  <wp:posOffset>343980</wp:posOffset>
                </wp:positionV>
                <wp:extent cx="1828800" cy="0"/>
                <wp:effectExtent l="0" t="19050" r="19050" b="19050"/>
                <wp:wrapNone/>
                <wp:docPr id="368" name="Straight Connector 3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7384FF" id="Straight Connector 368" o:spid="_x0000_s1026" alt="&quot;&quot;" style="position:absolute;z-index:251647086;visibility:visible;mso-wrap-style:square;mso-wrap-distance-left:9pt;mso-wrap-distance-top:0;mso-wrap-distance-right:9pt;mso-wrap-distance-bottom:0;mso-position-horizontal:absolute;mso-position-horizontal-relative:text;mso-position-vertical:absolute;mso-position-vertical-relative:text" from="314.7pt,27.1pt" to="458.7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" strokecolor="white [3209]" strokeweight="2.25pt"/>
            </w:pict>
          </mc:Fallback>
        </mc:AlternateContent>
      </w:r>
      <w:r w:rsidR="00694FEA" w:rsidRPr="007E4863">
        <w:rPr>
          <w:noProof/>
          <w:spacing w:val="-1"/>
          <w:lang w:eastAsia="es-AR"/>
        </w:rPr>
        <w:drawing>
          <wp:anchor distT="0" distB="0" distL="114300" distR="114300" simplePos="0" relativeHeight="251647011" behindDoc="0" locked="0" layoutInCell="1" allowOverlap="1" wp14:anchorId="12B3BEB6" wp14:editId="553E3EC3">
            <wp:simplePos x="0" y="0"/>
            <wp:positionH relativeFrom="column">
              <wp:posOffset>-714375</wp:posOffset>
            </wp:positionH>
            <wp:positionV relativeFrom="paragraph">
              <wp:posOffset>26035</wp:posOffset>
            </wp:positionV>
            <wp:extent cx="718185" cy="384810"/>
            <wp:effectExtent l="0" t="0" r="5715" b="0"/>
            <wp:wrapNone/>
            <wp:docPr id="495" name="Picture 495"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694FEA" w:rsidRPr="007E4863">
        <w:rPr>
          <w:b/>
          <w:spacing w:val="-1"/>
        </w:rPr>
        <w:t xml:space="preserve">Antes del 13 de octubre de 2018, debe realizar su primera prueba anual en los equipos de detección de </w:t>
      </w:r>
      <w:r w:rsidR="00317C3A" w:rsidRPr="007E4863">
        <w:rPr>
          <w:b/>
          <w:spacing w:val="-1"/>
        </w:rPr>
        <w:t xml:space="preserve">derrames </w:t>
      </w:r>
      <w:r w:rsidR="00694FEA" w:rsidRPr="007E4863">
        <w:rPr>
          <w:b/>
          <w:spacing w:val="-1"/>
        </w:rPr>
        <w:t>para asegurarse de que diversos componentes como sondas, sensores y detectores automáticos de pérdidas en líneas estén funcionando correctamente.</w:t>
      </w:r>
      <w:r w:rsidR="00336D59" w:rsidRPr="007E4863">
        <w:rPr>
          <w:b/>
          <w:spacing w:val="-1"/>
        </w:rPr>
        <w:t xml:space="preserve"> </w:t>
      </w:r>
      <w:r w:rsidR="00694FEA" w:rsidRPr="007E4863">
        <w:rPr>
          <w:b/>
          <w:spacing w:val="-1"/>
        </w:rPr>
        <w:t>Debe conservar registros de estas pruebas durante tres años.</w:t>
      </w:r>
    </w:p>
    <w:p w14:paraId="59161DBF" w14:textId="01433214" w:rsidR="004E0EDC" w:rsidRPr="007E4863" w:rsidRDefault="00FD7EAA" w:rsidP="00362061">
      <w:pPr>
        <w:spacing w:line="216" w:lineRule="auto"/>
        <w:rPr>
          <w:b/>
        </w:rPr>
      </w:pPr>
      <w:r w:rsidRPr="007E4863">
        <w:rPr>
          <w:b/>
          <w:noProof/>
        </w:rPr>
        <mc:AlternateContent>
          <mc:Choice Requires="wps">
            <w:drawing>
              <wp:anchor distT="0" distB="0" distL="114300" distR="114300" simplePos="0" relativeHeight="251703503" behindDoc="0" locked="0" layoutInCell="1" allowOverlap="1" wp14:anchorId="5F3BD029" wp14:editId="4FFA95FB">
                <wp:simplePos x="0" y="0"/>
                <wp:positionH relativeFrom="column">
                  <wp:posOffset>-720090</wp:posOffset>
                </wp:positionH>
                <wp:positionV relativeFrom="paragraph">
                  <wp:posOffset>86215</wp:posOffset>
                </wp:positionV>
                <wp:extent cx="642620" cy="1403985"/>
                <wp:effectExtent l="0" t="0" r="5080" b="7620"/>
                <wp:wrapNone/>
                <wp:docPr id="2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563BF373" w14:textId="77777777" w:rsidR="00631C8B" w:rsidRPr="00D04432" w:rsidRDefault="00631C8B" w:rsidP="00FD7EAA">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F3BD029" id="_x0000_s1099" type="#_x0000_t202" style="position:absolute;margin-left:-56.7pt;margin-top:6.8pt;width:50.6pt;height:110.55pt;z-index:2517035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" fillcolor="#e56f25" stroked="f">
                <v:textbox style="mso-fit-shape-to-text:t" inset="0,0,0,0">
                  <w:txbxContent>
                    <w:p w14:paraId="563BF373" w14:textId="77777777" w:rsidR="00631C8B" w:rsidRPr="00D04432" w:rsidRDefault="00631C8B" w:rsidP="00FD7EAA">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B67A32" w:rsidRPr="007E4863">
        <w:rPr>
          <w:noProof/>
          <w:lang w:eastAsia="es-AR"/>
        </w:rPr>
        <mc:AlternateContent>
          <mc:Choice Requires="wps">
            <w:drawing>
              <wp:anchor distT="0" distB="0" distL="114300" distR="114300" simplePos="0" relativeHeight="251647087" behindDoc="0" locked="0" layoutInCell="1" allowOverlap="1" wp14:anchorId="65139204" wp14:editId="5B58A18A">
                <wp:simplePos x="0" y="0"/>
                <wp:positionH relativeFrom="column">
                  <wp:posOffset>4007485</wp:posOffset>
                </wp:positionH>
                <wp:positionV relativeFrom="paragraph">
                  <wp:posOffset>1134745</wp:posOffset>
                </wp:positionV>
                <wp:extent cx="1828800" cy="0"/>
                <wp:effectExtent l="0" t="19050" r="19050" b="19050"/>
                <wp:wrapNone/>
                <wp:docPr id="373" name="Straight Connector 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A1248B" id="Straight Connector 373" o:spid="_x0000_s1026" alt="&quot;&quot;" style="position:absolute;z-index:251647087;visibility:visible;mso-wrap-style:square;mso-wrap-distance-left:9pt;mso-wrap-distance-top:0;mso-wrap-distance-right:9pt;mso-wrap-distance-bottom:0;mso-position-horizontal:absolute;mso-position-horizontal-relative:text;mso-position-vertical:absolute;mso-position-vertical-relative:text" from="315.55pt,89.35pt" to="459.55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" strokecolor="white [3209]" strokeweight="2.25pt"/>
            </w:pict>
          </mc:Fallback>
        </mc:AlternateContent>
      </w:r>
      <w:r w:rsidR="00B67A32" w:rsidRPr="007E4863">
        <w:rPr>
          <w:noProof/>
          <w:lang w:eastAsia="es-AR"/>
        </w:rPr>
        <w:drawing>
          <wp:anchor distT="0" distB="0" distL="114300" distR="114300" simplePos="0" relativeHeight="251647012" behindDoc="0" locked="0" layoutInCell="1" allowOverlap="1" wp14:anchorId="0D9A89A9" wp14:editId="7239FF6D">
            <wp:simplePos x="0" y="0"/>
            <wp:positionH relativeFrom="leftMargin">
              <wp:align>right</wp:align>
            </wp:positionH>
            <wp:positionV relativeFrom="paragraph">
              <wp:posOffset>11430</wp:posOffset>
            </wp:positionV>
            <wp:extent cx="718185" cy="384810"/>
            <wp:effectExtent l="0" t="0" r="5715" b="0"/>
            <wp:wrapNone/>
            <wp:docPr id="488" name="Picture 488"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B67A32" w:rsidRPr="007E4863">
        <w:rPr>
          <w:b/>
        </w:rPr>
        <w:t>Antes del 13 de octubre de 2018, debe comenzar a realizar inspecciones de recorrido en las que se revisen sus equipos de detección de</w:t>
      </w:r>
      <w:r w:rsidR="00317C3A" w:rsidRPr="007E4863">
        <w:rPr>
          <w:b/>
        </w:rPr>
        <w:t xml:space="preserve"> derrames</w:t>
      </w:r>
      <w:r w:rsidR="00B67A32" w:rsidRPr="007E4863">
        <w:rPr>
          <w:b/>
        </w:rPr>
        <w:t xml:space="preserve"> cada 30 días.</w:t>
      </w:r>
      <w:r w:rsidR="00336D59" w:rsidRPr="007E4863">
        <w:rPr>
          <w:b/>
        </w:rPr>
        <w:t xml:space="preserve"> </w:t>
      </w:r>
      <w:r w:rsidR="00B67A32" w:rsidRPr="007E4863">
        <w:rPr>
          <w:b/>
        </w:rPr>
        <w:t xml:space="preserve">También debe revisar anualmente sus equipos portátiles de detección de </w:t>
      </w:r>
      <w:r w:rsidR="00317C3A" w:rsidRPr="007E4863">
        <w:rPr>
          <w:b/>
        </w:rPr>
        <w:t>derrames</w:t>
      </w:r>
      <w:r w:rsidR="00B67A32" w:rsidRPr="007E4863">
        <w:rPr>
          <w:b/>
        </w:rPr>
        <w:t>.</w:t>
      </w:r>
      <w:r w:rsidR="00336D59" w:rsidRPr="007E4863">
        <w:rPr>
          <w:b/>
        </w:rPr>
        <w:t xml:space="preserve"> </w:t>
      </w:r>
      <w:r w:rsidR="00B67A32" w:rsidRPr="007E4863">
        <w:rPr>
          <w:b/>
        </w:rPr>
        <w:t>Debe conservar los registros de la inspección de recorrido durante un año.</w:t>
      </w:r>
      <w:r w:rsidR="00336D59" w:rsidRPr="007E4863">
        <w:rPr>
          <w:b/>
        </w:rPr>
        <w:t xml:space="preserve"> </w:t>
      </w:r>
      <w:r w:rsidR="00B67A32" w:rsidRPr="007E4863">
        <w:rPr>
          <w:b/>
        </w:rPr>
        <w:t>Consulte las páginas 21-22 para obtener más información sobre lo que debe hacer durante sus inspecciones de recorrido.</w:t>
      </w:r>
    </w:p>
    <w:p w14:paraId="01CBC813" w14:textId="09E4CFB5" w:rsidR="002E26AC" w:rsidRPr="007E4863" w:rsidRDefault="00FD7EAA" w:rsidP="00362061">
      <w:pPr>
        <w:spacing w:line="216" w:lineRule="auto"/>
        <w:rPr>
          <w:b/>
        </w:rPr>
      </w:pPr>
      <w:r w:rsidRPr="007E4863">
        <w:rPr>
          <w:b/>
          <w:noProof/>
        </w:rPr>
        <mc:AlternateContent>
          <mc:Choice Requires="wps">
            <w:drawing>
              <wp:anchor distT="0" distB="0" distL="114300" distR="114300" simplePos="0" relativeHeight="251705551" behindDoc="0" locked="0" layoutInCell="1" allowOverlap="1" wp14:anchorId="5750779E" wp14:editId="3608DFB3">
                <wp:simplePos x="0" y="0"/>
                <wp:positionH relativeFrom="column">
                  <wp:posOffset>-718820</wp:posOffset>
                </wp:positionH>
                <wp:positionV relativeFrom="paragraph">
                  <wp:posOffset>112250</wp:posOffset>
                </wp:positionV>
                <wp:extent cx="642620" cy="1403985"/>
                <wp:effectExtent l="0" t="0" r="5080" b="7620"/>
                <wp:wrapNone/>
                <wp:docPr id="2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7FBEAE69" w14:textId="77777777" w:rsidR="00631C8B" w:rsidRPr="00D04432" w:rsidRDefault="00631C8B" w:rsidP="00FD7EAA">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750779E" id="_x0000_s1100" type="#_x0000_t202" style="position:absolute;margin-left:-56.6pt;margin-top:8.85pt;width:50.6pt;height:110.55pt;z-index:25170555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2TwCw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" fillcolor="#e56f25" stroked="f">
                <v:textbox style="mso-fit-shape-to-text:t" inset="0,0,0,0">
                  <w:txbxContent>
                    <w:p w14:paraId="7FBEAE69" w14:textId="77777777" w:rsidR="00631C8B" w:rsidRPr="00D04432" w:rsidRDefault="00631C8B" w:rsidP="00FD7EAA">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B67A32" w:rsidRPr="007E4863">
        <w:rPr>
          <w:noProof/>
          <w:lang w:eastAsia="es-AR"/>
        </w:rPr>
        <mc:AlternateContent>
          <mc:Choice Requires="wps">
            <w:drawing>
              <wp:anchor distT="0" distB="0" distL="114300" distR="114300" simplePos="0" relativeHeight="251647171" behindDoc="0" locked="0" layoutInCell="1" allowOverlap="1" wp14:anchorId="1570FC35" wp14:editId="0D7AAD79">
                <wp:simplePos x="0" y="0"/>
                <wp:positionH relativeFrom="column">
                  <wp:posOffset>4019550</wp:posOffset>
                </wp:positionH>
                <wp:positionV relativeFrom="paragraph">
                  <wp:posOffset>1457135</wp:posOffset>
                </wp:positionV>
                <wp:extent cx="1828800" cy="0"/>
                <wp:effectExtent l="0" t="19050" r="19050" b="19050"/>
                <wp:wrapNone/>
                <wp:docPr id="22" name="Straight Connector 22" descr="  " title="  "/>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08DEB5" id="Straight Connector 22" o:spid="_x0000_s1026" alt="Title:    - Description:   " style="position:absolute;z-index:251647171;visibility:visible;mso-wrap-style:square;mso-wrap-distance-left:9pt;mso-wrap-distance-top:0;mso-wrap-distance-right:9pt;mso-wrap-distance-bottom:0;mso-position-horizontal:absolute;mso-position-horizontal-relative:text;mso-position-vertical:absolute;mso-position-vertical-relative:text" from="316.5pt,114.75pt" to="460.5pt,1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" strokecolor="white [3209]" strokeweight="2.25pt"/>
            </w:pict>
          </mc:Fallback>
        </mc:AlternateContent>
      </w:r>
      <w:r w:rsidR="00B67A32" w:rsidRPr="007E4863">
        <w:rPr>
          <w:noProof/>
          <w:lang w:eastAsia="es-AR"/>
        </w:rPr>
        <w:drawing>
          <wp:anchor distT="0" distB="0" distL="114300" distR="114300" simplePos="0" relativeHeight="251647043" behindDoc="0" locked="0" layoutInCell="1" allowOverlap="1" wp14:anchorId="54E7BDB9" wp14:editId="365DAD76">
            <wp:simplePos x="0" y="0"/>
            <wp:positionH relativeFrom="leftMargin">
              <wp:align>right</wp:align>
            </wp:positionH>
            <wp:positionV relativeFrom="paragraph">
              <wp:posOffset>39370</wp:posOffset>
            </wp:positionV>
            <wp:extent cx="718185" cy="384810"/>
            <wp:effectExtent l="0" t="0" r="5715" b="0"/>
            <wp:wrapNone/>
            <wp:docPr id="332" name="Picture 332"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B67A32" w:rsidRPr="007E4863">
        <w:rPr>
          <w:b/>
        </w:rPr>
        <w:t>Reemplazo de tuberías: Después del 11 de abril de 2016, si repara al menos el 50% de sus tuberías en un único tramo, se deberá reemplazar dicha tubería.</w:t>
      </w:r>
      <w:r w:rsidR="00336D59" w:rsidRPr="007E4863">
        <w:rPr>
          <w:b/>
        </w:rPr>
        <w:t xml:space="preserve"> </w:t>
      </w:r>
      <w:r w:rsidR="00B67A32" w:rsidRPr="007E4863">
        <w:t>Esto significa que debe retirar la totalidad del tramo de la tubería e instalar una tubería contenida en forma secundaria.</w:t>
      </w:r>
      <w:r w:rsidR="00336D59" w:rsidRPr="007E4863">
        <w:t xml:space="preserve"> </w:t>
      </w:r>
      <w:r w:rsidR="00B67A32" w:rsidRPr="007E4863">
        <w:t xml:space="preserve">También debe utilizar monitoreo intersticial para la detección de </w:t>
      </w:r>
      <w:r w:rsidR="00A51DC0" w:rsidRPr="007E4863">
        <w:t>derrames</w:t>
      </w:r>
      <w:r w:rsidR="00B67A32" w:rsidRPr="007E4863">
        <w:t>.</w:t>
      </w:r>
      <w:r w:rsidR="00336D59" w:rsidRPr="007E4863">
        <w:t xml:space="preserve"> </w:t>
      </w:r>
      <w:r w:rsidR="00B67A32" w:rsidRPr="007E4863">
        <w:t>En el caso de tuberías presurizadas, un tramo de tubería es aquel que conecta la bomba de la turbina sumergible con todos los dispensadores alimentados por esa bomba.</w:t>
      </w:r>
      <w:r w:rsidR="00336D59" w:rsidRPr="007E4863">
        <w:t xml:space="preserve"> </w:t>
      </w:r>
      <w:r w:rsidR="00B67A32" w:rsidRPr="007E4863">
        <w:t>En el caso de tuberías de succión, un tramo es la tubería que se extiende entre el tanque y la bomba de succión.</w:t>
      </w:r>
      <w:r w:rsidR="00B67A32" w:rsidRPr="007E4863">
        <w:rPr>
          <w:noProof/>
          <w:lang w:eastAsia="es-AR"/>
        </w:rPr>
        <mc:AlternateContent>
          <mc:Choice Requires="wps">
            <w:drawing>
              <wp:anchor distT="182880" distB="182880" distL="182880" distR="182880" simplePos="0" relativeHeight="251647060" behindDoc="1" locked="0" layoutInCell="1" allowOverlap="1" wp14:anchorId="5350B059" wp14:editId="42D44BAD">
                <wp:simplePos x="0" y="0"/>
                <wp:positionH relativeFrom="margin">
                  <wp:posOffset>5824855</wp:posOffset>
                </wp:positionH>
                <wp:positionV relativeFrom="margin">
                  <wp:posOffset>-440055</wp:posOffset>
                </wp:positionV>
                <wp:extent cx="1037590" cy="10057765"/>
                <wp:effectExtent l="0" t="0" r="0" b="635"/>
                <wp:wrapNone/>
                <wp:docPr id="55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149374BB"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0B059" id="_x0000_s1101" type="#_x0000_t202" alt="&quot;&quot;" style="position:absolute;margin-left:458.65pt;margin-top:-34.65pt;width:81.7pt;height:791.95pt;z-index:-251669420;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OadRQ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" fillcolor="white [3212]" stroked="f">
                <v:fill color2="#61ae4e [3204]" angle="90" colors="0 white;63570f #61ae4e" focus="100%" type="gradient">
                  <o:fill v:ext="view" type="gradientUnscaled"/>
                </v:fill>
                <v:textbox inset="14.4pt,7.2pt,14.4pt,7.2pt">
                  <w:txbxContent>
                    <w:p w14:paraId="149374BB" w14:textId="77777777" w:rsidR="00631C8B" w:rsidRPr="00013DA2" w:rsidRDefault="00631C8B" w:rsidP="005F3A6A">
                      <w:pPr>
                        <w:pStyle w:val="Whiteboxtext"/>
                        <w:spacing w:line="240" w:lineRule="auto"/>
                      </w:pPr>
                    </w:p>
                  </w:txbxContent>
                </v:textbox>
                <w10:wrap anchorx="margin" anchory="margin"/>
              </v:shape>
            </w:pict>
          </mc:Fallback>
        </mc:AlternateContent>
      </w:r>
      <w:r w:rsidR="002E26AC" w:rsidRPr="007E4863">
        <w:br w:type="page"/>
      </w:r>
    </w:p>
    <w:p w14:paraId="7159D899" w14:textId="132EAA04" w:rsidR="00DE6249" w:rsidRPr="007E4863" w:rsidRDefault="00692292" w:rsidP="00362061">
      <w:pPr>
        <w:tabs>
          <w:tab w:val="left" w:pos="3210"/>
        </w:tabs>
        <w:spacing w:after="0" w:line="216" w:lineRule="auto"/>
        <w:rPr>
          <w:b/>
        </w:rPr>
      </w:pPr>
      <w:r w:rsidRPr="007E4863">
        <w:rPr>
          <w:b/>
          <w:noProof/>
        </w:rPr>
        <w:lastRenderedPageBreak/>
        <mc:AlternateContent>
          <mc:Choice Requires="wps">
            <w:drawing>
              <wp:anchor distT="0" distB="0" distL="114300" distR="114300" simplePos="0" relativeHeight="251707599" behindDoc="0" locked="0" layoutInCell="1" allowOverlap="1" wp14:anchorId="42FAF1EB" wp14:editId="65681472">
                <wp:simplePos x="0" y="0"/>
                <wp:positionH relativeFrom="column">
                  <wp:posOffset>-716770</wp:posOffset>
                </wp:positionH>
                <wp:positionV relativeFrom="paragraph">
                  <wp:posOffset>95885</wp:posOffset>
                </wp:positionV>
                <wp:extent cx="642620" cy="1403985"/>
                <wp:effectExtent l="0" t="0" r="5080" b="7620"/>
                <wp:wrapNone/>
                <wp:docPr id="30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7EEE8F91" w14:textId="77777777" w:rsidR="00631C8B" w:rsidRPr="00D04432" w:rsidRDefault="00631C8B" w:rsidP="0069229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2FAF1EB" id="_x0000_s1102" type="#_x0000_t202" style="position:absolute;margin-left:-56.45pt;margin-top:7.55pt;width:50.6pt;height:110.55pt;z-index:25170759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9geCw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" fillcolor="#e56f25" stroked="f">
                <v:textbox style="mso-fit-shape-to-text:t" inset="0,0,0,0">
                  <w:txbxContent>
                    <w:p w14:paraId="7EEE8F91" w14:textId="77777777" w:rsidR="00631C8B" w:rsidRPr="00D04432" w:rsidRDefault="00631C8B" w:rsidP="0069229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D34D84" w:rsidRPr="007E4863">
        <w:rPr>
          <w:b/>
        </w:rPr>
        <w:t xml:space="preserve">Los UST que almacenan combustible para generadores eléctricos de emergencia deben comenzar a cumplir con los requisitos de detección de </w:t>
      </w:r>
      <w:r w:rsidR="00BF7C94" w:rsidRPr="007E4863">
        <w:rPr>
          <w:b/>
        </w:rPr>
        <w:t>derrames</w:t>
      </w:r>
      <w:r w:rsidR="00D34D84" w:rsidRPr="007E4863">
        <w:rPr>
          <w:b/>
        </w:rPr>
        <w:t>.</w:t>
      </w:r>
      <w:r w:rsidR="00336D59" w:rsidRPr="007E4863">
        <w:rPr>
          <w:b/>
        </w:rPr>
        <w:t xml:space="preserve"> </w:t>
      </w:r>
      <w:r w:rsidR="00D34D84" w:rsidRPr="007E4863">
        <w:rPr>
          <w:b/>
        </w:rPr>
        <w:t xml:space="preserve">En el caso de sistemas UST para generadores de </w:t>
      </w:r>
      <w:r w:rsidR="007E4863" w:rsidRPr="007E4863">
        <w:rPr>
          <w:b/>
        </w:rPr>
        <w:t>emergencia</w:t>
      </w:r>
      <w:r w:rsidR="00D34D84" w:rsidRPr="007E4863">
        <w:rPr>
          <w:b/>
        </w:rPr>
        <w:t xml:space="preserve"> instalados el 13 de octubre de 2015, debe comenzar a cumplir con los requisitos de detección de </w:t>
      </w:r>
      <w:r w:rsidR="00ED48A7" w:rsidRPr="007E4863">
        <w:rPr>
          <w:b/>
        </w:rPr>
        <w:t xml:space="preserve">derrames </w:t>
      </w:r>
      <w:r w:rsidR="00D34D84" w:rsidRPr="007E4863">
        <w:rPr>
          <w:b/>
        </w:rPr>
        <w:t>antes del 13 de octubre de 2018, utilizando alguno de los métodos que se describen a continuación.</w:t>
      </w:r>
      <w:r w:rsidR="00336D59" w:rsidRPr="007E4863">
        <w:rPr>
          <w:b/>
        </w:rPr>
        <w:t xml:space="preserve"> </w:t>
      </w:r>
      <w:r w:rsidR="00D34D84" w:rsidRPr="007E4863">
        <w:rPr>
          <w:b/>
        </w:rPr>
        <w:t>En e</w:t>
      </w:r>
      <w:r w:rsidR="00D34D84" w:rsidRPr="007E4863">
        <w:rPr>
          <w:noProof/>
          <w:lang w:eastAsia="es-AR"/>
        </w:rPr>
        <w:drawing>
          <wp:anchor distT="0" distB="0" distL="114300" distR="114300" simplePos="0" relativeHeight="251647041" behindDoc="0" locked="0" layoutInCell="1" allowOverlap="1" wp14:anchorId="17F24A32" wp14:editId="64E54921">
            <wp:simplePos x="0" y="0"/>
            <wp:positionH relativeFrom="leftMargin">
              <wp:align>right</wp:align>
            </wp:positionH>
            <wp:positionV relativeFrom="paragraph">
              <wp:posOffset>11430</wp:posOffset>
            </wp:positionV>
            <wp:extent cx="718185" cy="384810"/>
            <wp:effectExtent l="0" t="0" r="5715" b="0"/>
            <wp:wrapNone/>
            <wp:docPr id="307" name="Picture 307" descr="  " ti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ustdiagrams-1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D34D84" w:rsidRPr="007E4863">
        <w:rPr>
          <w:b/>
        </w:rPr>
        <w:t xml:space="preserve">l caso de sistemas UST para generadores de </w:t>
      </w:r>
      <w:r w:rsidR="006B2BA7" w:rsidRPr="007E4863">
        <w:rPr>
          <w:noProof/>
          <w:lang w:eastAsia="es-AR"/>
        </w:rPr>
        <mc:AlternateContent>
          <mc:Choice Requires="wps">
            <w:drawing>
              <wp:anchor distT="182880" distB="182880" distL="182880" distR="182880" simplePos="0" relativeHeight="251647181" behindDoc="1" locked="0" layoutInCell="1" allowOverlap="1" wp14:anchorId="0841242C" wp14:editId="4B337086">
                <wp:simplePos x="0" y="0"/>
                <wp:positionH relativeFrom="margin">
                  <wp:posOffset>5831205</wp:posOffset>
                </wp:positionH>
                <wp:positionV relativeFrom="margin">
                  <wp:posOffset>-453390</wp:posOffset>
                </wp:positionV>
                <wp:extent cx="1037590" cy="10057765"/>
                <wp:effectExtent l="0" t="0" r="0" b="635"/>
                <wp:wrapNone/>
                <wp:docPr id="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2F815CA7" w14:textId="77777777" w:rsidR="00631C8B" w:rsidRPr="00013DA2" w:rsidRDefault="00631C8B" w:rsidP="006B2BA7">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1242C" id="_x0000_s1103" type="#_x0000_t202" alt="&quot;&quot;" style="position:absolute;margin-left:459.15pt;margin-top:-35.7pt;width:81.7pt;height:791.95pt;z-index:-251669299;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" fillcolor="white [3212]" stroked="f">
                <v:fill color2="#61ae4e [3204]" angle="90" colors="0 white;63570f #61ae4e" focus="100%" type="gradient">
                  <o:fill v:ext="view" type="gradientUnscaled"/>
                </v:fill>
                <v:textbox inset="14.4pt,7.2pt,14.4pt,7.2pt">
                  <w:txbxContent>
                    <w:p w14:paraId="2F815CA7" w14:textId="77777777" w:rsidR="00631C8B" w:rsidRPr="00013DA2" w:rsidRDefault="00631C8B" w:rsidP="006B2BA7">
                      <w:pPr>
                        <w:pStyle w:val="Whiteboxtext"/>
                        <w:spacing w:line="240" w:lineRule="auto"/>
                      </w:pPr>
                    </w:p>
                  </w:txbxContent>
                </v:textbox>
                <w10:wrap anchorx="margin" anchory="margin"/>
              </v:shape>
            </w:pict>
          </mc:Fallback>
        </mc:AlternateContent>
      </w:r>
      <w:r w:rsidR="00D34D84" w:rsidRPr="007E4863">
        <w:rPr>
          <w:b/>
        </w:rPr>
        <w:t>emergencia instalados después del 13 de octubre de 2015 pero antes del 11 de abril de 2016, debe</w:t>
      </w:r>
      <w:r w:rsidR="008806C9" w:rsidRPr="007E4863">
        <w:rPr>
          <w:b/>
        </w:rPr>
        <w:t>n</w:t>
      </w:r>
      <w:r w:rsidR="00D34D84" w:rsidRPr="007E4863">
        <w:rPr>
          <w:b/>
        </w:rPr>
        <w:t xml:space="preserve"> comenzar a cumplir con los requisitos de detección de </w:t>
      </w:r>
      <w:r w:rsidR="00ED48A7" w:rsidRPr="007E4863">
        <w:rPr>
          <w:b/>
        </w:rPr>
        <w:t xml:space="preserve">derrames </w:t>
      </w:r>
      <w:r w:rsidR="00D34D84" w:rsidRPr="007E4863">
        <w:rPr>
          <w:b/>
        </w:rPr>
        <w:t>al momento de la instalación, empleando alguno de los métodos que se describen a continuación.</w:t>
      </w:r>
      <w:r w:rsidR="00336D59" w:rsidRPr="007E4863">
        <w:rPr>
          <w:b/>
        </w:rPr>
        <w:t xml:space="preserve"> </w:t>
      </w:r>
      <w:r w:rsidR="00D34D84" w:rsidRPr="007E4863">
        <w:rPr>
          <w:b/>
        </w:rPr>
        <w:t>L</w:t>
      </w:r>
      <w:r w:rsidR="00362061" w:rsidRPr="007E4863">
        <w:rPr>
          <w:noProof/>
          <w:lang w:eastAsia="es-AR"/>
        </w:rPr>
        <w:drawing>
          <wp:anchor distT="0" distB="0" distL="114300" distR="114300" simplePos="0" relativeHeight="251647042" behindDoc="0" locked="0" layoutInCell="1" allowOverlap="1" wp14:anchorId="5C357BC3" wp14:editId="0F708FFC">
            <wp:simplePos x="0" y="0"/>
            <wp:positionH relativeFrom="leftMargin">
              <wp:align>right</wp:align>
            </wp:positionH>
            <wp:positionV relativeFrom="paragraph">
              <wp:posOffset>11430</wp:posOffset>
            </wp:positionV>
            <wp:extent cx="718185" cy="384810"/>
            <wp:effectExtent l="0" t="0" r="5715" b="0"/>
            <wp:wrapNone/>
            <wp:docPr id="327" name="Picture 327"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D34D84" w:rsidRPr="007E4863">
        <w:rPr>
          <w:b/>
        </w:rPr>
        <w:t xml:space="preserve">os sistemas UST para generadores de emergencia instalados después del 11 de abril de 2016 deben </w:t>
      </w:r>
      <w:r w:rsidR="00865B60" w:rsidRPr="007E4863">
        <w:rPr>
          <w:b/>
        </w:rPr>
        <w:t xml:space="preserve">ser de doble pared, </w:t>
      </w:r>
      <w:r w:rsidR="00D34D84" w:rsidRPr="007E4863">
        <w:rPr>
          <w:b/>
        </w:rPr>
        <w:t>además de usarse monitoreo intersticial al momento de la instalación.</w:t>
      </w:r>
    </w:p>
    <w:p w14:paraId="7F8CEEF2" w14:textId="0C2392A6" w:rsidR="005B1022" w:rsidRPr="007E4863" w:rsidRDefault="00A22F9C" w:rsidP="00362061">
      <w:pPr>
        <w:pStyle w:val="Heading2"/>
        <w:keepLines/>
        <w:spacing w:after="280" w:line="216" w:lineRule="auto"/>
      </w:pPr>
      <w:bookmarkStart w:id="23" w:name="_Toc404260526"/>
      <w:r w:rsidRPr="007E4863">
        <w:rPr>
          <w:noProof/>
          <w:lang w:eastAsia="es-AR"/>
        </w:rPr>
        <mc:AlternateContent>
          <mc:Choice Requires="wps">
            <w:drawing>
              <wp:anchor distT="0" distB="0" distL="114300" distR="114300" simplePos="0" relativeHeight="251647162" behindDoc="0" locked="0" layoutInCell="1" allowOverlap="1" wp14:anchorId="159705E9" wp14:editId="6C507F13">
                <wp:simplePos x="0" y="0"/>
                <wp:positionH relativeFrom="rightMargin">
                  <wp:posOffset>112816</wp:posOffset>
                </wp:positionH>
                <wp:positionV relativeFrom="paragraph">
                  <wp:posOffset>584076</wp:posOffset>
                </wp:positionV>
                <wp:extent cx="2057400" cy="1769424"/>
                <wp:effectExtent l="57150" t="57150" r="133350" b="154940"/>
                <wp:wrapNone/>
                <wp:docPr id="299"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769424"/>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31DFF7D1" w14:textId="240402B7" w:rsidR="00631C8B" w:rsidRPr="003D0C3A" w:rsidRDefault="00631C8B" w:rsidP="00362061">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En ocasiones, este folleto utiliza el término «mensualmente» en lo referente a la frecuencia de monitoreo de la detección de derrames. Este término significa que el monitoreo de la detección de derrames debe realizarse al menos una vez cada 30 días.</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705E9" id="_x0000_s1104" type="#_x0000_t202" alt="Title:    - Description:   " style="position:absolute;margin-left:8.9pt;margin-top:46pt;width:162pt;height:139.3pt;z-index:25164716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" fillcolor="#61ae4e [3204]" strokecolor="white [3212]">
                <v:shadow on="t" color="black" opacity="26214f" origin="-.5,-.5" offset="1.24725mm,1.24725mm"/>
                <v:textbox inset="14.4pt,7.2pt,14.4pt,7.2pt">
                  <w:txbxContent>
                    <w:p w14:paraId="31DFF7D1" w14:textId="240402B7" w:rsidR="00631C8B" w:rsidRPr="003D0C3A" w:rsidRDefault="00631C8B" w:rsidP="00362061">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En ocasiones, este folleto utiliza el término «mensualmente» en lo referente a la frecuencia de monitoreo de la detección de derrames. Este término significa que el monitoreo de la detección de derrames debe realizarse al menos una vez cada 30 días.</w:t>
                      </w:r>
                    </w:p>
                  </w:txbxContent>
                </v:textbox>
                <w10:wrap anchorx="margin"/>
              </v:shape>
            </w:pict>
          </mc:Fallback>
        </mc:AlternateContent>
      </w:r>
      <w:r w:rsidRPr="007E4863">
        <w:t xml:space="preserve">Requisitos de detección de </w:t>
      </w:r>
      <w:r w:rsidR="00ED48A7" w:rsidRPr="007E4863">
        <w:t xml:space="preserve">derrames </w:t>
      </w:r>
      <w:r w:rsidRPr="007E4863">
        <w:t>para tanques instalados el 11 de abril de 2016 o antes de esa fecha:</w:t>
      </w:r>
      <w:bookmarkEnd w:id="23"/>
    </w:p>
    <w:p w14:paraId="1C3D9D8B" w14:textId="0386E91A" w:rsidR="005B1022" w:rsidRPr="007E4863" w:rsidRDefault="004C0BCD" w:rsidP="00362061">
      <w:pPr>
        <w:keepNext/>
        <w:keepLines/>
        <w:spacing w:after="280" w:line="216" w:lineRule="auto"/>
      </w:pPr>
      <w:r w:rsidRPr="007E4863">
        <w:t xml:space="preserve">A </w:t>
      </w:r>
      <w:proofErr w:type="gramStart"/>
      <w:r w:rsidRPr="007E4863">
        <w:t>continuación</w:t>
      </w:r>
      <w:proofErr w:type="gramEnd"/>
      <w:r w:rsidRPr="007E4863">
        <w:t xml:space="preserve"> incluimos una lista de los métodos de monitoreo mensual que puede emplear para cumplir con los requisitos federales de detección de </w:t>
      </w:r>
      <w:r w:rsidR="00F04A18" w:rsidRPr="007E4863">
        <w:t>derrames</w:t>
      </w:r>
      <w:r w:rsidRPr="007E4863">
        <w:t>.</w:t>
      </w:r>
      <w:r w:rsidR="00336D59" w:rsidRPr="007E4863">
        <w:t xml:space="preserve"> </w:t>
      </w:r>
      <w:r w:rsidRPr="007E4863">
        <w:t xml:space="preserve">Como métodos temporarios, puede utilizar control de inventario combinado con pruebas de </w:t>
      </w:r>
      <w:r w:rsidR="00865B60" w:rsidRPr="007E4863">
        <w:t xml:space="preserve">integridad </w:t>
      </w:r>
      <w:r w:rsidR="00631C8B" w:rsidRPr="007E4863">
        <w:t>d</w:t>
      </w:r>
      <w:r w:rsidRPr="007E4863">
        <w:t>e los tanques, o medición de tanque</w:t>
      </w:r>
      <w:r w:rsidR="00631C8B" w:rsidRPr="007E4863">
        <w:t xml:space="preserve">s manual combinada con pruebas </w:t>
      </w:r>
      <w:r w:rsidRPr="007E4863">
        <w:t xml:space="preserve">de </w:t>
      </w:r>
      <w:r w:rsidR="00865B60" w:rsidRPr="007E4863">
        <w:t>integridad</w:t>
      </w:r>
      <w:r w:rsidRPr="007E4863">
        <w:t xml:space="preserve"> de los tanques, según se describe en </w:t>
      </w:r>
      <w:proofErr w:type="gramStart"/>
      <w:r w:rsidRPr="007E4863">
        <w:t>la páginas</w:t>
      </w:r>
      <w:proofErr w:type="gramEnd"/>
      <w:r w:rsidRPr="007E4863">
        <w:t> 17-18.</w:t>
      </w:r>
      <w:r w:rsidR="00336D59" w:rsidRPr="007E4863">
        <w:t xml:space="preserve"> </w:t>
      </w:r>
      <w:r w:rsidRPr="007E4863">
        <w:t xml:space="preserve">Consulte requisitos adicionales de detección de </w:t>
      </w:r>
      <w:r w:rsidR="00ED48A7" w:rsidRPr="007E4863">
        <w:t xml:space="preserve">derrames </w:t>
      </w:r>
      <w:r w:rsidRPr="007E4863">
        <w:t xml:space="preserve">para tuberías en las páginas 18-20. </w:t>
      </w:r>
    </w:p>
    <w:p w14:paraId="0F89DCA9" w14:textId="00F013F6" w:rsidR="005B1022" w:rsidRPr="007E4863" w:rsidRDefault="00945BE0" w:rsidP="00362061">
      <w:pPr>
        <w:spacing w:after="0" w:line="216" w:lineRule="auto"/>
      </w:pPr>
      <w:r w:rsidRPr="007E4863">
        <w:rPr>
          <w:noProof/>
          <w:lang w:eastAsia="es-AR"/>
        </w:rPr>
        <mc:AlternateContent>
          <mc:Choice Requires="wps">
            <w:drawing>
              <wp:anchor distT="0" distB="0" distL="114300" distR="114300" simplePos="0" relativeHeight="251647113" behindDoc="0" locked="0" layoutInCell="1" allowOverlap="1" wp14:anchorId="4C686BAE" wp14:editId="6727F582">
                <wp:simplePos x="0" y="0"/>
                <wp:positionH relativeFrom="column">
                  <wp:posOffset>4239260</wp:posOffset>
                </wp:positionH>
                <wp:positionV relativeFrom="paragraph">
                  <wp:posOffset>2690685</wp:posOffset>
                </wp:positionV>
                <wp:extent cx="2057400" cy="1442259"/>
                <wp:effectExtent l="57150" t="57150" r="133350" b="139065"/>
                <wp:wrapNone/>
                <wp:docPr id="413"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42259"/>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69B61526" w14:textId="59AB7B5A" w:rsidR="00631C8B" w:rsidRPr="003D0C3A" w:rsidRDefault="00631C8B" w:rsidP="00362061">
                            <w:pPr>
                              <w:pBdr>
                                <w:top w:val="single" w:sz="8" w:space="1" w:color="FFFFFF" w:themeColor="accent6"/>
                                <w:left w:val="single" w:sz="8" w:space="4" w:color="FFFFFF" w:themeColor="accent6"/>
                                <w:bottom w:val="single" w:sz="8" w:space="1" w:color="FFFFFF" w:themeColor="accent6"/>
                                <w:right w:val="single" w:sz="8" w:space="4" w:color="FFFFFF" w:themeColor="accent6"/>
                              </w:pBdr>
                              <w:spacing w:after="240" w:line="240" w:lineRule="auto"/>
                              <w:ind w:right="29"/>
                              <w:contextualSpacing/>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La detección de derrames para sistemas UST instalados el 11 de abril de 2016 o después de esa fecha </w:t>
                            </w:r>
                            <w:r w:rsidR="007E4863">
                              <w:rPr>
                                <w:rFonts w:asciiTheme="majorHAnsi" w:hAnsiTheme="majorHAnsi"/>
                                <w:b/>
                                <w:i/>
                                <w:color w:val="FFFFFF" w:themeColor="background1"/>
                                <w:sz w:val="20"/>
                                <w:szCs w:val="20"/>
                              </w:rPr>
                              <w:t>puede</w:t>
                            </w:r>
                            <w:r>
                              <w:rPr>
                                <w:rFonts w:asciiTheme="majorHAnsi" w:hAnsiTheme="majorHAnsi"/>
                                <w:b/>
                                <w:i/>
                                <w:color w:val="FFFFFF" w:themeColor="background1"/>
                                <w:sz w:val="20"/>
                                <w:szCs w:val="20"/>
                              </w:rPr>
                              <w:t xml:space="preserve"> ser uno de los métodos indicados en las páginas 16-18, o una combinación de ellos.</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86BAE" id="_x0000_s1105" type="#_x0000_t202" alt="Title:    - Description:   " style="position:absolute;margin-left:333.8pt;margin-top:211.85pt;width:162pt;height:113.55pt;z-index:251647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" fillcolor="#61ae4e [3204]" strokecolor="white [3212]">
                <v:shadow on="t" color="black" opacity="26214f" origin="-.5,-.5" offset="1.24725mm,1.24725mm"/>
                <v:textbox inset="14.4pt,7.2pt,14.4pt,7.2pt">
                  <w:txbxContent>
                    <w:p w14:paraId="69B61526" w14:textId="59AB7B5A" w:rsidR="00631C8B" w:rsidRPr="003D0C3A" w:rsidRDefault="00631C8B" w:rsidP="00362061">
                      <w:pPr>
                        <w:pBdr>
                          <w:top w:val="single" w:sz="8" w:space="1" w:color="FFFFFF" w:themeColor="accent6"/>
                          <w:left w:val="single" w:sz="8" w:space="4" w:color="FFFFFF" w:themeColor="accent6"/>
                          <w:bottom w:val="single" w:sz="8" w:space="1" w:color="FFFFFF" w:themeColor="accent6"/>
                          <w:right w:val="single" w:sz="8" w:space="4" w:color="FFFFFF" w:themeColor="accent6"/>
                        </w:pBdr>
                        <w:spacing w:after="240" w:line="240" w:lineRule="auto"/>
                        <w:ind w:right="29"/>
                        <w:contextualSpacing/>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La detección de derrames para sistemas UST instalados el 11 de abril de 2016 o después de esa fecha </w:t>
                      </w:r>
                      <w:r w:rsidR="007E4863">
                        <w:rPr>
                          <w:rFonts w:asciiTheme="majorHAnsi" w:hAnsiTheme="majorHAnsi"/>
                          <w:b/>
                          <w:i/>
                          <w:color w:val="FFFFFF" w:themeColor="background1"/>
                          <w:sz w:val="20"/>
                          <w:szCs w:val="20"/>
                        </w:rPr>
                        <w:t>puede</w:t>
                      </w:r>
                      <w:r>
                        <w:rPr>
                          <w:rFonts w:asciiTheme="majorHAnsi" w:hAnsiTheme="majorHAnsi"/>
                          <w:b/>
                          <w:i/>
                          <w:color w:val="FFFFFF" w:themeColor="background1"/>
                          <w:sz w:val="20"/>
                          <w:szCs w:val="20"/>
                        </w:rPr>
                        <w:t xml:space="preserve"> ser uno de los métodos indicados en las páginas 16-18, o una combinación de ellos.</w:t>
                      </w:r>
                    </w:p>
                  </w:txbxContent>
                </v:textbox>
              </v:shape>
            </w:pict>
          </mc:Fallback>
        </mc:AlternateContent>
      </w:r>
      <w:r w:rsidRPr="007E4863">
        <w:rPr>
          <w:noProof/>
          <w:lang w:eastAsia="es-AR"/>
        </w:rPr>
        <w:drawing>
          <wp:inline distT="0" distB="0" distL="0" distR="0" wp14:anchorId="75FE7C8F" wp14:editId="56F86F9E">
            <wp:extent cx="3959514" cy="2732171"/>
            <wp:effectExtent l="57150" t="57150" r="117475" b="106680"/>
            <wp:docPr id="110" name="Picture 110" descr="Diagrama de monitoreo de derram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a de monitoreo de derrames.">
                      <a:extLst>
                        <a:ext uri="{C183D7F6-B498-43B3-948B-1728B52AA6E4}">
                          <adec:decorative xmlns:adec="http://schemas.microsoft.com/office/drawing/2017/decorative" val="0"/>
                        </a:ext>
                      </a:extLst>
                    </pic:cNvPr>
                    <pic:cNvPicPr/>
                  </pic:nvPicPr>
                  <pic:blipFill>
                    <a:blip r:embed="rId46">
                      <a:extLst>
                        <a:ext uri="{28A0092B-C50C-407E-A947-70E740481C1C}">
                          <a14:useLocalDpi xmlns:a14="http://schemas.microsoft.com/office/drawing/2010/main" val="0"/>
                        </a:ext>
                      </a:extLst>
                    </a:blip>
                    <a:stretch>
                      <a:fillRect/>
                    </a:stretch>
                  </pic:blipFill>
                  <pic:spPr>
                    <a:xfrm>
                      <a:off x="0" y="0"/>
                      <a:ext cx="3959514" cy="2732171"/>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F3DDC23" w14:textId="1118A611" w:rsidR="005B1022" w:rsidRPr="007E4863" w:rsidRDefault="005B1022" w:rsidP="00362061">
      <w:pPr>
        <w:pStyle w:val="Heading3"/>
        <w:spacing w:line="216" w:lineRule="auto"/>
      </w:pPr>
      <w:bookmarkStart w:id="24" w:name="_Toc404260527"/>
      <w:r w:rsidRPr="007E4863">
        <w:t>Métodos de monitoreo mensual</w:t>
      </w:r>
      <w:bookmarkEnd w:id="24"/>
    </w:p>
    <w:p w14:paraId="4332F6FE" w14:textId="479098E3" w:rsidR="005B1022" w:rsidRPr="007E4863" w:rsidRDefault="005B1022" w:rsidP="00362061">
      <w:pPr>
        <w:pStyle w:val="ListParagraph"/>
        <w:numPr>
          <w:ilvl w:val="0"/>
          <w:numId w:val="24"/>
        </w:numPr>
        <w:spacing w:after="0" w:line="216" w:lineRule="auto"/>
      </w:pPr>
      <w:r w:rsidRPr="007E4863">
        <w:rPr>
          <w:i/>
        </w:rPr>
        <w:t>Monitoreo intersticial</w:t>
      </w:r>
      <w:r w:rsidRPr="007E4863">
        <w:t>:</w:t>
      </w:r>
      <w:r w:rsidR="00336D59" w:rsidRPr="007E4863">
        <w:t xml:space="preserve"> </w:t>
      </w:r>
      <w:r w:rsidRPr="007E4863">
        <w:t>este método detecta pérdidas en el espacio entre la pared primaria y la barrera secundaria del tanque.</w:t>
      </w:r>
      <w:r w:rsidR="00336D59" w:rsidRPr="007E4863">
        <w:t xml:space="preserve"> </w:t>
      </w:r>
      <w:r w:rsidRPr="007E4863">
        <w:t xml:space="preserve">La regulación federal sobre sistemas UST describe los requisitos generales de rendimiento para el monitoreo intersticial con sistemas UST de doble pared, los UST </w:t>
      </w:r>
      <w:r w:rsidRPr="007E4863">
        <w:lastRenderedPageBreak/>
        <w:t>equipados con revestimientos internos y los UST en los que se utilizan barreras secundarias.</w:t>
      </w:r>
    </w:p>
    <w:p w14:paraId="153A44AB" w14:textId="264E7257" w:rsidR="005B1022" w:rsidRPr="007E4863" w:rsidRDefault="00BB5B44" w:rsidP="00362061">
      <w:pPr>
        <w:pStyle w:val="ListParagraph"/>
        <w:numPr>
          <w:ilvl w:val="0"/>
          <w:numId w:val="24"/>
        </w:numPr>
        <w:spacing w:after="0" w:line="216" w:lineRule="auto"/>
      </w:pPr>
      <w:r w:rsidRPr="007E4863">
        <w:rPr>
          <w:noProof/>
          <w:lang w:eastAsia="es-AR"/>
        </w:rPr>
        <mc:AlternateContent>
          <mc:Choice Requires="wps">
            <w:drawing>
              <wp:anchor distT="182880" distB="182880" distL="182880" distR="182880" simplePos="0" relativeHeight="251647061" behindDoc="1" locked="0" layoutInCell="1" allowOverlap="1" wp14:anchorId="38340532" wp14:editId="104CE692">
                <wp:simplePos x="0" y="0"/>
                <wp:positionH relativeFrom="margin">
                  <wp:posOffset>5824855</wp:posOffset>
                </wp:positionH>
                <wp:positionV relativeFrom="margin">
                  <wp:posOffset>-460375</wp:posOffset>
                </wp:positionV>
                <wp:extent cx="1037590" cy="10057765"/>
                <wp:effectExtent l="0" t="0" r="0" b="635"/>
                <wp:wrapNone/>
                <wp:docPr id="5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40E1C0F7"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38340532" id="_x0000_s1106" type="#_x0000_t202" alt="&quot;&quot;" style="position:absolute;left:0;text-align:left;margin-left:458.65pt;margin-top:-36.25pt;width:81.7pt;height:791.95pt;z-index:-251669419;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aHaRQ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" fillcolor="white [3212]" stroked="f">
                <v:fill color2="#61ae4e [3204]" angle="90" colors="0 white;63570f #61ae4e" focus="100%" type="gradient">
                  <o:fill v:ext="view" type="gradientUnscaled"/>
                </v:fill>
                <v:textbox inset="14.4pt,7.2pt,14.4pt,7.2pt">
                  <w:txbxContent>
                    <w:p w14:paraId="40E1C0F7"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rPr>
          <w:i/>
        </w:rPr>
        <w:t>Sistemas de medición automática de tanques (ATG</w:t>
      </w:r>
      <w:r w:rsidR="004D1848" w:rsidRPr="007E4863">
        <w:rPr>
          <w:i/>
        </w:rPr>
        <w:t>,</w:t>
      </w:r>
      <w:r w:rsidR="00865B60" w:rsidRPr="007E4863">
        <w:rPr>
          <w:i/>
        </w:rPr>
        <w:t xml:space="preserve"> por sus siglas en ingl</w:t>
      </w:r>
      <w:r w:rsidR="0087009B" w:rsidRPr="007E4863">
        <w:rPr>
          <w:rFonts w:cs="Times New Roman"/>
          <w:i/>
        </w:rPr>
        <w:t>é</w:t>
      </w:r>
      <w:r w:rsidR="00865B60" w:rsidRPr="007E4863">
        <w:rPr>
          <w:i/>
        </w:rPr>
        <w:t>s</w:t>
      </w:r>
      <w:r w:rsidRPr="007E4863">
        <w:rPr>
          <w:i/>
        </w:rPr>
        <w:t>)</w:t>
      </w:r>
      <w:r w:rsidRPr="007E4863">
        <w:t>:</w:t>
      </w:r>
      <w:r w:rsidR="00336D59" w:rsidRPr="007E4863">
        <w:t xml:space="preserve"> </w:t>
      </w:r>
      <w:r w:rsidRPr="007E4863">
        <w:t>este método utiliza procesos automatizados para monitorear el nivel de producto y realizar un control de inventario.</w:t>
      </w:r>
    </w:p>
    <w:p w14:paraId="77691827" w14:textId="52FC6DFF" w:rsidR="005B1022" w:rsidRPr="007E4863" w:rsidRDefault="005B1022" w:rsidP="00362061">
      <w:pPr>
        <w:pStyle w:val="ListParagraph"/>
        <w:numPr>
          <w:ilvl w:val="0"/>
          <w:numId w:val="24"/>
        </w:numPr>
        <w:spacing w:after="0" w:line="216" w:lineRule="auto"/>
      </w:pPr>
      <w:r w:rsidRPr="007E4863">
        <w:rPr>
          <w:i/>
        </w:rPr>
        <w:t>Detección continua de pérdidas en tanques (CITLD</w:t>
      </w:r>
      <w:r w:rsidR="004D1848" w:rsidRPr="007E4863">
        <w:rPr>
          <w:i/>
        </w:rPr>
        <w:t>,</w:t>
      </w:r>
      <w:r w:rsidR="00F04A18" w:rsidRPr="007E4863">
        <w:rPr>
          <w:i/>
        </w:rPr>
        <w:t xml:space="preserve"> por sus siglas en ingl</w:t>
      </w:r>
      <w:r w:rsidR="0087009B" w:rsidRPr="007E4863">
        <w:rPr>
          <w:rFonts w:cs="Times New Roman"/>
          <w:i/>
        </w:rPr>
        <w:t>é</w:t>
      </w:r>
      <w:r w:rsidR="00F04A18" w:rsidRPr="007E4863">
        <w:rPr>
          <w:i/>
        </w:rPr>
        <w:t>s</w:t>
      </w:r>
      <w:r w:rsidRPr="007E4863">
        <w:rPr>
          <w:i/>
        </w:rPr>
        <w:t>)</w:t>
      </w:r>
      <w:r w:rsidRPr="007E4863">
        <w:t>:</w:t>
      </w:r>
      <w:r w:rsidR="00336D59" w:rsidRPr="007E4863">
        <w:t xml:space="preserve"> </w:t>
      </w:r>
      <w:r w:rsidRPr="007E4863">
        <w:t xml:space="preserve">este método abarca todos los métodos basados en estadísticas en los que el sistema recopila incrementalmente mediciones con un régimen ininterrumpido o prácticamente ininterrumpido para determinar el estado de </w:t>
      </w:r>
      <w:r w:rsidR="00ED48A7" w:rsidRPr="007E4863">
        <w:t xml:space="preserve">derrames </w:t>
      </w:r>
      <w:r w:rsidRPr="007E4863">
        <w:t>de un tanque.</w:t>
      </w:r>
      <w:r w:rsidR="00336D59" w:rsidRPr="007E4863">
        <w:t xml:space="preserve"> </w:t>
      </w:r>
      <w:r w:rsidRPr="007E4863">
        <w:t>Este método emplea sensores instalados en forma permanente en el tanque para obtener mediciones de inventario, combinados con un microprocesador en el sistema ATG u otra consola de control que procesa los datos.</w:t>
      </w:r>
      <w:r w:rsidR="00336D59" w:rsidRPr="007E4863">
        <w:t xml:space="preserve"> </w:t>
      </w:r>
    </w:p>
    <w:p w14:paraId="15D08DAD" w14:textId="4F5197C2" w:rsidR="005B1022" w:rsidRPr="007E4863" w:rsidRDefault="007D2255" w:rsidP="00362061">
      <w:pPr>
        <w:pStyle w:val="ListParagraph"/>
        <w:numPr>
          <w:ilvl w:val="0"/>
          <w:numId w:val="24"/>
        </w:numPr>
        <w:spacing w:after="0" w:line="216" w:lineRule="auto"/>
      </w:pPr>
      <w:r w:rsidRPr="007E4863">
        <w:rPr>
          <w:noProof/>
          <w:lang w:eastAsia="es-AR"/>
        </w:rPr>
        <mc:AlternateContent>
          <mc:Choice Requires="wps">
            <w:drawing>
              <wp:anchor distT="0" distB="0" distL="114300" distR="114300" simplePos="0" relativeHeight="251647114" behindDoc="0" locked="0" layoutInCell="1" allowOverlap="1" wp14:anchorId="7DDA6252" wp14:editId="7136182D">
                <wp:simplePos x="0" y="0"/>
                <wp:positionH relativeFrom="column">
                  <wp:posOffset>4239491</wp:posOffset>
                </wp:positionH>
                <wp:positionV relativeFrom="paragraph">
                  <wp:posOffset>741548</wp:posOffset>
                </wp:positionV>
                <wp:extent cx="2057400" cy="3241964"/>
                <wp:effectExtent l="57150" t="57150" r="133350" b="149225"/>
                <wp:wrapNone/>
                <wp:docPr id="41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241964"/>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46FC94C9" w14:textId="2860B36E" w:rsidR="00631C8B" w:rsidRPr="003D0C3A" w:rsidRDefault="00631C8B" w:rsidP="00362061">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A partir del 13 de octubre de 2018, si utiliza monitoreo de vapor o de aguas freáticas; mientras utilice estos métodos. </w:t>
                            </w:r>
                            <w:r w:rsidR="007E4863">
                              <w:rPr>
                                <w:rFonts w:asciiTheme="majorHAnsi" w:hAnsiTheme="majorHAnsi"/>
                                <w:b/>
                                <w:i/>
                                <w:color w:val="FFFFFF" w:themeColor="background1"/>
                                <w:sz w:val="20"/>
                                <w:szCs w:val="20"/>
                              </w:rPr>
                              <w:t>Debe</w:t>
                            </w:r>
                            <w:r>
                              <w:rPr>
                                <w:rFonts w:asciiTheme="majorHAnsi" w:hAnsiTheme="majorHAnsi"/>
                                <w:b/>
                                <w:i/>
                                <w:color w:val="FFFFFF" w:themeColor="background1"/>
                                <w:sz w:val="20"/>
                                <w:szCs w:val="20"/>
                              </w:rPr>
                              <w:t xml:space="preserve"> conservar registros de una evaluación del sitio en la que se demuestre que el sistema de monitoreo está configurado correctamente. Si no tiene una evaluación del sitio para su sistema de monitoreo de vapor o de aguas freáticas, tendrá que disponer que se realice una. Las evaluaciones del sitio realizadas después del 13 de octubre de 2015 deben ser firmadas por un profesional con licencia. </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A6252" id="_x0000_s1107" type="#_x0000_t202" alt="Title:    - Description:   " style="position:absolute;left:0;text-align:left;margin-left:333.8pt;margin-top:58.4pt;width:162pt;height:255.25pt;z-index:251647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" fillcolor="#61ae4e [3204]" strokecolor="white [3212]">
                <v:shadow on="t" color="black" opacity="26214f" origin="-.5,-.5" offset="1.24725mm,1.24725mm"/>
                <v:textbox inset="14.4pt,7.2pt,14.4pt,7.2pt">
                  <w:txbxContent>
                    <w:p w14:paraId="46FC94C9" w14:textId="2860B36E" w:rsidR="00631C8B" w:rsidRPr="003D0C3A" w:rsidRDefault="00631C8B" w:rsidP="00362061">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A partir del 13 de octubre de 2018, si utiliza monitoreo de vapor o de aguas freáticas; mientras utilice estos métodos. </w:t>
                      </w:r>
                      <w:r w:rsidR="007E4863">
                        <w:rPr>
                          <w:rFonts w:asciiTheme="majorHAnsi" w:hAnsiTheme="majorHAnsi"/>
                          <w:b/>
                          <w:i/>
                          <w:color w:val="FFFFFF" w:themeColor="background1"/>
                          <w:sz w:val="20"/>
                          <w:szCs w:val="20"/>
                        </w:rPr>
                        <w:t>Debe</w:t>
                      </w:r>
                      <w:r>
                        <w:rPr>
                          <w:rFonts w:asciiTheme="majorHAnsi" w:hAnsiTheme="majorHAnsi"/>
                          <w:b/>
                          <w:i/>
                          <w:color w:val="FFFFFF" w:themeColor="background1"/>
                          <w:sz w:val="20"/>
                          <w:szCs w:val="20"/>
                        </w:rPr>
                        <w:t xml:space="preserve"> conservar registros de una evaluación del sitio en la que se demuestre que el sistema de monitoreo está configurado correctamente. Si no tiene una evaluación del sitio para su sistema de monitoreo de vapor o de aguas freáticas, tendrá que disponer que se realice una. Las evaluaciones del sitio realizadas después del 13 de octubre de 2015 deben ser firmadas por un profesional con licencia. </w:t>
                      </w:r>
                    </w:p>
                  </w:txbxContent>
                </v:textbox>
              </v:shape>
            </w:pict>
          </mc:Fallback>
        </mc:AlternateContent>
      </w:r>
      <w:r w:rsidRPr="007E4863">
        <w:rPr>
          <w:i/>
        </w:rPr>
        <w:t>Conciliación estadística del inventario (SIR</w:t>
      </w:r>
      <w:r w:rsidR="004D1848" w:rsidRPr="007E4863">
        <w:rPr>
          <w:i/>
        </w:rPr>
        <w:t>, por sus siglas en ingl</w:t>
      </w:r>
      <w:r w:rsidR="004D1848" w:rsidRPr="007E4863">
        <w:rPr>
          <w:rFonts w:cs="Times New Roman"/>
          <w:i/>
        </w:rPr>
        <w:t>é</w:t>
      </w:r>
      <w:r w:rsidR="004D1848" w:rsidRPr="007E4863">
        <w:rPr>
          <w:i/>
        </w:rPr>
        <w:t>s)</w:t>
      </w:r>
      <w:r w:rsidRPr="007E4863">
        <w:t>:</w:t>
      </w:r>
      <w:r w:rsidR="00336D59" w:rsidRPr="007E4863">
        <w:t xml:space="preserve"> </w:t>
      </w:r>
      <w:r w:rsidRPr="007E4863">
        <w:t xml:space="preserve">Para este método, </w:t>
      </w:r>
      <w:r w:rsidR="00865B60" w:rsidRPr="007E4863">
        <w:t xml:space="preserve">generalmente debe de ser </w:t>
      </w:r>
      <w:r w:rsidRPr="007E4863">
        <w:t xml:space="preserve">un profesional capacitado </w:t>
      </w:r>
      <w:r w:rsidR="00865B60" w:rsidRPr="007E4863">
        <w:t xml:space="preserve">que </w:t>
      </w:r>
      <w:r w:rsidRPr="007E4863">
        <w:t>utiliza software sofisticado para realizar un análisis estadístico de datos de inventario, entregas y dispensación, que se deben proporcionar regularmente.</w:t>
      </w:r>
    </w:p>
    <w:p w14:paraId="7CD7E2E9" w14:textId="27D53BF3" w:rsidR="005B1022" w:rsidRPr="007E4863" w:rsidRDefault="005B1022" w:rsidP="00362061">
      <w:pPr>
        <w:pStyle w:val="ListParagraph"/>
        <w:numPr>
          <w:ilvl w:val="0"/>
          <w:numId w:val="24"/>
        </w:numPr>
        <w:spacing w:after="0" w:line="216" w:lineRule="auto"/>
      </w:pPr>
      <w:r w:rsidRPr="007E4863">
        <w:rPr>
          <w:i/>
        </w:rPr>
        <w:t xml:space="preserve">Monitoreo de aguas </w:t>
      </w:r>
      <w:r w:rsidR="000D6D0E" w:rsidRPr="007E4863">
        <w:rPr>
          <w:i/>
        </w:rPr>
        <w:t>subterráneas:</w:t>
      </w:r>
      <w:r w:rsidR="00336D59" w:rsidRPr="007E4863">
        <w:t xml:space="preserve"> </w:t>
      </w:r>
      <w:r w:rsidRPr="007E4863">
        <w:t xml:space="preserve">este método monitorea </w:t>
      </w:r>
      <w:r w:rsidR="0043407C" w:rsidRPr="007E4863">
        <w:t>el nivel fre</w:t>
      </w:r>
      <w:r w:rsidR="00110224" w:rsidRPr="007E4863">
        <w:t>á</w:t>
      </w:r>
      <w:r w:rsidR="0043407C" w:rsidRPr="007E4863">
        <w:t>tico</w:t>
      </w:r>
      <w:r w:rsidRPr="007E4863">
        <w:t xml:space="preserve"> que se encuentra cerca de un sistema UST para detectar la presencia de producto </w:t>
      </w:r>
      <w:r w:rsidR="000D6D0E" w:rsidRPr="007E4863">
        <w:t>en dicho pozo</w:t>
      </w:r>
      <w:r w:rsidRPr="007E4863">
        <w:t>.</w:t>
      </w:r>
      <w:r w:rsidR="00336D59" w:rsidRPr="007E4863">
        <w:t xml:space="preserve"> </w:t>
      </w:r>
      <w:r w:rsidRPr="007E4863">
        <w:t>Los pozos de monitoreo cercanos al sistema UST se revisan frecuentemente para determinar si puede detectarse petróleo.</w:t>
      </w:r>
      <w:r w:rsidR="00336D59" w:rsidRPr="007E4863">
        <w:t xml:space="preserve"> </w:t>
      </w:r>
      <w:r w:rsidRPr="007E4863">
        <w:t>La regulación federal sobre sistemas UST describe varios requisitos para emplear este método.</w:t>
      </w:r>
      <w:r w:rsidR="00336D59" w:rsidRPr="007E4863">
        <w:t xml:space="preserve"> </w:t>
      </w:r>
      <w:r w:rsidRPr="007E4863">
        <w:t xml:space="preserve">Por ejemplo: no puede usar este método si </w:t>
      </w:r>
      <w:r w:rsidR="0043407C" w:rsidRPr="007E4863">
        <w:t>el nivel fre</w:t>
      </w:r>
      <w:r w:rsidR="00110224" w:rsidRPr="007E4863">
        <w:rPr>
          <w:rFonts w:cs="Times New Roman"/>
        </w:rPr>
        <w:t>á</w:t>
      </w:r>
      <w:r w:rsidR="0043407C" w:rsidRPr="007E4863">
        <w:t>tico</w:t>
      </w:r>
      <w:r w:rsidR="00DA6C5B" w:rsidRPr="007E4863">
        <w:t xml:space="preserve"> </w:t>
      </w:r>
      <w:r w:rsidRPr="007E4863">
        <w:t>se encuentra a más de 20 pies por debajo de la superficie del terreno.</w:t>
      </w:r>
    </w:p>
    <w:p w14:paraId="01290646" w14:textId="49D0C549" w:rsidR="005B1022" w:rsidRPr="007E4863" w:rsidRDefault="005B1022" w:rsidP="00362061">
      <w:pPr>
        <w:pStyle w:val="ListParagraph"/>
        <w:numPr>
          <w:ilvl w:val="0"/>
          <w:numId w:val="24"/>
        </w:numPr>
        <w:spacing w:after="0" w:line="216" w:lineRule="auto"/>
        <w:rPr>
          <w:spacing w:val="-2"/>
        </w:rPr>
      </w:pPr>
      <w:r w:rsidRPr="007E4863">
        <w:rPr>
          <w:i/>
          <w:spacing w:val="-2"/>
        </w:rPr>
        <w:t>Monitoreo de vapor</w:t>
      </w:r>
      <w:r w:rsidRPr="007E4863">
        <w:rPr>
          <w:spacing w:val="-2"/>
        </w:rPr>
        <w:t>:</w:t>
      </w:r>
      <w:r w:rsidR="00336D59" w:rsidRPr="007E4863">
        <w:rPr>
          <w:spacing w:val="-2"/>
        </w:rPr>
        <w:t xml:space="preserve"> </w:t>
      </w:r>
      <w:r w:rsidRPr="007E4863">
        <w:rPr>
          <w:spacing w:val="-2"/>
        </w:rPr>
        <w:t xml:space="preserve">este método toma muestras en busca de vapores de hidrocarburos de </w:t>
      </w:r>
      <w:r w:rsidR="00F04A18" w:rsidRPr="007E4863">
        <w:rPr>
          <w:rFonts w:cs="Times New Roman"/>
          <w:b/>
          <w:bCs/>
          <w:color w:val="202124"/>
          <w:shd w:val="clear" w:color="auto" w:fill="FFFFFF"/>
        </w:rPr>
        <w:t>petróleo</w:t>
      </w:r>
      <w:r w:rsidR="00F04A18" w:rsidRPr="007E4863" w:rsidDel="00F04A18">
        <w:rPr>
          <w:spacing w:val="-2"/>
        </w:rPr>
        <w:t xml:space="preserve"> </w:t>
      </w:r>
      <w:r w:rsidRPr="007E4863">
        <w:rPr>
          <w:spacing w:val="-2"/>
        </w:rPr>
        <w:t>(en ocasiones llamado monitoreo pasivo) o vapores de compuestos de traza (en ocasiones llamado monitoreo activo) en el terreno que rodea al UST.</w:t>
      </w:r>
      <w:r w:rsidR="00336D59" w:rsidRPr="007E4863">
        <w:rPr>
          <w:spacing w:val="-2"/>
        </w:rPr>
        <w:t xml:space="preserve"> </w:t>
      </w:r>
      <w:r w:rsidRPr="007E4863">
        <w:rPr>
          <w:spacing w:val="-2"/>
        </w:rPr>
        <w:t xml:space="preserve">El </w:t>
      </w:r>
      <w:r w:rsidR="00F04A18" w:rsidRPr="007E4863">
        <w:rPr>
          <w:rFonts w:cs="Times New Roman"/>
          <w:b/>
          <w:bCs/>
          <w:color w:val="202124"/>
          <w:shd w:val="clear" w:color="auto" w:fill="FFFFFF"/>
        </w:rPr>
        <w:t>petróleo</w:t>
      </w:r>
      <w:r w:rsidRPr="007E4863">
        <w:rPr>
          <w:spacing w:val="-2"/>
        </w:rPr>
        <w:t xml:space="preserve"> liberado produce vapores que pueden detectarse en el terreno.</w:t>
      </w:r>
      <w:r w:rsidR="00336D59" w:rsidRPr="007E4863">
        <w:rPr>
          <w:spacing w:val="-2"/>
        </w:rPr>
        <w:t xml:space="preserve"> </w:t>
      </w:r>
      <w:r w:rsidRPr="007E4863">
        <w:rPr>
          <w:spacing w:val="-2"/>
        </w:rPr>
        <w:t>La regulación federal sobre sistemas UST describe varios requisitos para usar el monitoreo de vapores.</w:t>
      </w:r>
      <w:r w:rsidR="00336D59" w:rsidRPr="007E4863">
        <w:rPr>
          <w:spacing w:val="-2"/>
        </w:rPr>
        <w:t xml:space="preserve"> </w:t>
      </w:r>
      <w:r w:rsidRPr="007E4863">
        <w:rPr>
          <w:spacing w:val="-2"/>
        </w:rPr>
        <w:t>Por ejemplo: este método exige que la sustancia almacenada pueda migrar a través de un material de relleno poroso a fin de que pueda ser detectada en un plazo máximo de 30 días.</w:t>
      </w:r>
      <w:r w:rsidR="00336D59" w:rsidRPr="007E4863">
        <w:rPr>
          <w:spacing w:val="-2"/>
        </w:rPr>
        <w:t xml:space="preserve"> </w:t>
      </w:r>
      <w:r w:rsidRPr="007E4863">
        <w:rPr>
          <w:spacing w:val="-2"/>
        </w:rPr>
        <w:t>Debe realizarse una evaluación del sitio antes de emplear el método para garantizar que las condiciones del sitio cumplan con los requisitos.</w:t>
      </w:r>
    </w:p>
    <w:p w14:paraId="1DE26833" w14:textId="742F7321" w:rsidR="005B1022" w:rsidRPr="007E4863" w:rsidRDefault="005B1022" w:rsidP="00362061">
      <w:pPr>
        <w:pStyle w:val="ListParagraph"/>
        <w:numPr>
          <w:ilvl w:val="0"/>
          <w:numId w:val="25"/>
        </w:numPr>
        <w:spacing w:after="280" w:line="216" w:lineRule="auto"/>
      </w:pPr>
      <w:r w:rsidRPr="007E4863">
        <w:rPr>
          <w:i/>
        </w:rPr>
        <w:t>Otros métodos</w:t>
      </w:r>
      <w:r w:rsidRPr="007E4863">
        <w:t>:</w:t>
      </w:r>
      <w:r w:rsidR="00336D59" w:rsidRPr="007E4863">
        <w:t xml:space="preserve"> </w:t>
      </w:r>
      <w:r w:rsidRPr="007E4863">
        <w:t>también pueden usarse métodos que pueden detectar una velocidad de pérdida de 0.2 galones por hora o 150 galones en un mes y que cumplen con estándares de rendimiento de un 95 por ciento de probabilidad de detección y no más de 5 por ciento de probabilidad de falsa alarma.</w:t>
      </w:r>
      <w:r w:rsidR="00336D59" w:rsidRPr="007E4863">
        <w:t xml:space="preserve"> </w:t>
      </w:r>
      <w:r w:rsidRPr="007E4863">
        <w:t>También pueden usarse otros métodos aprobados por su agencia de implementación que pueden demostrarse tan efectivos como los descritos anteriormente para la detección de emisiones.</w:t>
      </w:r>
    </w:p>
    <w:p w14:paraId="2DD5AEFA" w14:textId="692D56DC" w:rsidR="005B1022" w:rsidRPr="007E4863" w:rsidRDefault="005B1022" w:rsidP="00362061">
      <w:pPr>
        <w:pStyle w:val="Heading3"/>
        <w:spacing w:line="216" w:lineRule="auto"/>
      </w:pPr>
      <w:bookmarkStart w:id="25" w:name="_Toc404260528"/>
      <w:r w:rsidRPr="007E4863">
        <w:lastRenderedPageBreak/>
        <w:t xml:space="preserve">Método alternativo de detección de </w:t>
      </w:r>
      <w:r w:rsidR="00ED48A7" w:rsidRPr="007E4863">
        <w:t xml:space="preserve">derrames </w:t>
      </w:r>
      <w:r w:rsidRPr="007E4863">
        <w:t>permitido por hasta 10 años</w:t>
      </w:r>
      <w:bookmarkEnd w:id="25"/>
      <w:r w:rsidRPr="007E4863">
        <w:t xml:space="preserve"> después de la instalación</w:t>
      </w:r>
    </w:p>
    <w:p w14:paraId="79A66B6B" w14:textId="0B6A31DB" w:rsidR="005B1022" w:rsidRPr="007E4863" w:rsidRDefault="005B1022" w:rsidP="00A74AFC">
      <w:pPr>
        <w:spacing w:after="280" w:line="216" w:lineRule="auto"/>
      </w:pPr>
      <w:r w:rsidRPr="007E4863">
        <w:t xml:space="preserve">En el caso de sistemas UST instalados el 11 de abril de 2016, en lugar de usar uno de los métodos de monitoreo mensual antes indicados, puede combinar control de inventario con pruebas de la </w:t>
      </w:r>
      <w:r w:rsidR="00DA6C5B" w:rsidRPr="007E4863">
        <w:t xml:space="preserve">integridad </w:t>
      </w:r>
      <w:r w:rsidRPr="007E4863">
        <w:t xml:space="preserve">del tanque, pero solamente durante </w:t>
      </w:r>
      <w:r w:rsidRPr="007E4863">
        <w:rPr>
          <w:noProof/>
          <w:lang w:eastAsia="es-AR"/>
        </w:rPr>
        <mc:AlternateContent>
          <mc:Choice Requires="wps">
            <w:drawing>
              <wp:anchor distT="182880" distB="182880" distL="182880" distR="182880" simplePos="0" relativeHeight="251647161" behindDoc="1" locked="0" layoutInCell="1" allowOverlap="1" wp14:anchorId="52A1AEEE" wp14:editId="434A5C7A">
                <wp:simplePos x="0" y="0"/>
                <wp:positionH relativeFrom="margin">
                  <wp:posOffset>5824855</wp:posOffset>
                </wp:positionH>
                <wp:positionV relativeFrom="margin">
                  <wp:posOffset>-465455</wp:posOffset>
                </wp:positionV>
                <wp:extent cx="1037590" cy="10057765"/>
                <wp:effectExtent l="0" t="0" r="0" b="635"/>
                <wp:wrapNone/>
                <wp:docPr id="49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685E52C3" w14:textId="77777777" w:rsidR="00631C8B" w:rsidRPr="00013DA2" w:rsidRDefault="00631C8B" w:rsidP="00AE147F">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1AEEE" id="_x0000_s1108" type="#_x0000_t202" alt="&quot;&quot;" style="position:absolute;margin-left:458.65pt;margin-top:-36.65pt;width:81.7pt;height:791.95pt;z-index:-251669319;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bN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685E52C3" w14:textId="77777777" w:rsidR="00631C8B" w:rsidRPr="00013DA2" w:rsidRDefault="00631C8B" w:rsidP="00AE147F">
                      <w:pPr>
                        <w:pStyle w:val="Whiteboxtext"/>
                        <w:spacing w:line="240" w:lineRule="auto"/>
                      </w:pPr>
                    </w:p>
                  </w:txbxContent>
                </v:textbox>
                <w10:wrap anchorx="margin" anchory="margin"/>
              </v:shape>
            </w:pict>
          </mc:Fallback>
        </mc:AlternateContent>
      </w:r>
      <w:r w:rsidRPr="007E4863">
        <w:t>10 años después de haber instalado el tanque.</w:t>
      </w:r>
      <w:r w:rsidR="00336D59" w:rsidRPr="007E4863">
        <w:t xml:space="preserve"> </w:t>
      </w:r>
      <w:r w:rsidRPr="007E4863">
        <w:t>El control de inventario implica tomar mediciones diarias del contenido del tanque y registrar las entregas y la cantidad bombeada.</w:t>
      </w:r>
      <w:r w:rsidR="00336D59" w:rsidRPr="007E4863">
        <w:t xml:space="preserve"> </w:t>
      </w:r>
      <w:r w:rsidRPr="007E4863">
        <w:t>En función de los cálculos diarios y</w:t>
      </w:r>
      <w:r w:rsidR="00A74AFC" w:rsidRPr="007E4863">
        <w:t> </w:t>
      </w:r>
      <w:r w:rsidRPr="007E4863">
        <w:t>mensuales, puede determinar si su tanque tiene pérdidas.</w:t>
      </w:r>
      <w:r w:rsidR="00336D59" w:rsidRPr="007E4863">
        <w:t xml:space="preserve"> </w:t>
      </w:r>
    </w:p>
    <w:p w14:paraId="7B1AB16B" w14:textId="3A69B451" w:rsidR="005B1022" w:rsidRPr="007E4863" w:rsidRDefault="005E5F66" w:rsidP="00362061">
      <w:pPr>
        <w:spacing w:after="280" w:line="216" w:lineRule="auto"/>
      </w:pPr>
      <w:r w:rsidRPr="007E4863">
        <w:rPr>
          <w:noProof/>
          <w:lang w:eastAsia="es-AR"/>
        </w:rPr>
        <mc:AlternateContent>
          <mc:Choice Requires="wps">
            <w:drawing>
              <wp:anchor distT="0" distB="0" distL="114300" distR="114300" simplePos="0" relativeHeight="251647115" behindDoc="0" locked="0" layoutInCell="1" allowOverlap="1" wp14:anchorId="771B0F6B" wp14:editId="16CA7DFA">
                <wp:simplePos x="0" y="0"/>
                <wp:positionH relativeFrom="column">
                  <wp:posOffset>4239491</wp:posOffset>
                </wp:positionH>
                <wp:positionV relativeFrom="paragraph">
                  <wp:posOffset>-3019</wp:posOffset>
                </wp:positionV>
                <wp:extent cx="2065020" cy="2790701"/>
                <wp:effectExtent l="57150" t="57150" r="125730" b="143510"/>
                <wp:wrapNone/>
                <wp:docPr id="415"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2790701"/>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22DCF90A" w14:textId="77777777" w:rsidR="00631C8B" w:rsidRDefault="00631C8B" w:rsidP="00BE67E1">
                            <w:pPr>
                              <w:pStyle w:val="NoSpacing"/>
                              <w:jc w:val="center"/>
                            </w:pPr>
                          </w:p>
                          <w:p w14:paraId="124AC52F" w14:textId="77777777" w:rsidR="00631C8B" w:rsidRDefault="00631C8B" w:rsidP="00BE67E1">
                            <w:pPr>
                              <w:pStyle w:val="NoSpacing"/>
                              <w:jc w:val="center"/>
                            </w:pPr>
                          </w:p>
                          <w:p w14:paraId="597B59AA" w14:textId="77777777" w:rsidR="00631C8B" w:rsidRDefault="00631C8B" w:rsidP="00BE67E1">
                            <w:pPr>
                              <w:pStyle w:val="NoSpacing"/>
                              <w:jc w:val="center"/>
                            </w:pPr>
                          </w:p>
                          <w:p w14:paraId="6C2BB46F" w14:textId="77777777" w:rsidR="00631C8B" w:rsidRDefault="00631C8B" w:rsidP="00BE67E1">
                            <w:pPr>
                              <w:pStyle w:val="NoSpacing"/>
                              <w:jc w:val="center"/>
                            </w:pPr>
                          </w:p>
                          <w:p w14:paraId="63B5F2D2" w14:textId="77777777" w:rsidR="00631C8B" w:rsidRDefault="00631C8B" w:rsidP="00BE67E1">
                            <w:pPr>
                              <w:pStyle w:val="NoSpacing"/>
                              <w:jc w:val="center"/>
                            </w:pPr>
                          </w:p>
                          <w:p w14:paraId="56313CBA" w14:textId="77777777" w:rsidR="00631C8B" w:rsidRDefault="00631C8B" w:rsidP="00BE67E1">
                            <w:pPr>
                              <w:pStyle w:val="NoSpacing"/>
                              <w:jc w:val="center"/>
                            </w:pPr>
                          </w:p>
                          <w:p w14:paraId="39F38EA0" w14:textId="77777777" w:rsidR="00631C8B" w:rsidRDefault="00631C8B" w:rsidP="00BE67E1">
                            <w:pPr>
                              <w:pStyle w:val="NoSpacing"/>
                              <w:jc w:val="center"/>
                            </w:pPr>
                          </w:p>
                          <w:p w14:paraId="4FB36EE9" w14:textId="77777777" w:rsidR="00631C8B" w:rsidRDefault="00631C8B" w:rsidP="00BE67E1">
                            <w:pPr>
                              <w:pStyle w:val="NoSpacing"/>
                              <w:jc w:val="center"/>
                            </w:pPr>
                          </w:p>
                          <w:p w14:paraId="31B2B1DE" w14:textId="77777777" w:rsidR="00631C8B" w:rsidRDefault="00631C8B" w:rsidP="00BE67E1">
                            <w:pPr>
                              <w:pStyle w:val="NoSpacing"/>
                              <w:jc w:val="center"/>
                            </w:pPr>
                          </w:p>
                          <w:p w14:paraId="2F5E6798" w14:textId="77777777" w:rsidR="00631C8B" w:rsidRDefault="00631C8B" w:rsidP="00BE67E1">
                            <w:pPr>
                              <w:pStyle w:val="NoSpacing"/>
                              <w:jc w:val="center"/>
                            </w:pPr>
                          </w:p>
                          <w:p w14:paraId="53B8F2CE" w14:textId="77777777" w:rsidR="00631C8B" w:rsidRDefault="00631C8B" w:rsidP="00BE67E1">
                            <w:pPr>
                              <w:pStyle w:val="NoSpacing"/>
                              <w:jc w:val="center"/>
                            </w:pPr>
                          </w:p>
                          <w:p w14:paraId="7947B8B3" w14:textId="77777777" w:rsidR="00631C8B" w:rsidRDefault="00631C8B" w:rsidP="00BE67E1">
                            <w:pPr>
                              <w:pStyle w:val="NoSpacing"/>
                            </w:pPr>
                          </w:p>
                          <w:p w14:paraId="571D9B8F" w14:textId="73DBE696" w:rsidR="00631C8B" w:rsidRPr="0074766A" w:rsidRDefault="00631C8B" w:rsidP="005E5F66">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Folleto de la EPA sobre Cómo realizar correctamente el control de inventario</w:t>
                            </w:r>
                          </w:p>
                          <w:p w14:paraId="1A2D130D" w14:textId="77777777" w:rsidR="00631C8B" w:rsidRDefault="00631C8B"/>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771B0F6B" id="_x0000_s1109" type="#_x0000_t202" alt="Title:    - Description:   " style="position:absolute;margin-left:333.8pt;margin-top:-.25pt;width:162.6pt;height:219.75pt;z-index:2516471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" fillcolor="#61ae4e [3204]" strokecolor="white [3212]">
                <v:shadow on="t" color="black" opacity="26214f" origin="-.5,-.5" offset="1.24725mm,1.24725mm"/>
                <v:textbox inset="14.4pt,7.2pt,14.4pt,7.2pt">
                  <w:txbxContent>
                    <w:p w14:paraId="22DCF90A" w14:textId="77777777" w:rsidR="00631C8B" w:rsidRDefault="00631C8B" w:rsidP="00BE67E1">
                      <w:pPr>
                        <w:pStyle w:val="NoSpacing"/>
                        <w:jc w:val="center"/>
                      </w:pPr>
                    </w:p>
                    <w:p w14:paraId="124AC52F" w14:textId="77777777" w:rsidR="00631C8B" w:rsidRDefault="00631C8B" w:rsidP="00BE67E1">
                      <w:pPr>
                        <w:pStyle w:val="NoSpacing"/>
                        <w:jc w:val="center"/>
                      </w:pPr>
                    </w:p>
                    <w:p w14:paraId="597B59AA" w14:textId="77777777" w:rsidR="00631C8B" w:rsidRDefault="00631C8B" w:rsidP="00BE67E1">
                      <w:pPr>
                        <w:pStyle w:val="NoSpacing"/>
                        <w:jc w:val="center"/>
                      </w:pPr>
                    </w:p>
                    <w:p w14:paraId="6C2BB46F" w14:textId="77777777" w:rsidR="00631C8B" w:rsidRDefault="00631C8B" w:rsidP="00BE67E1">
                      <w:pPr>
                        <w:pStyle w:val="NoSpacing"/>
                        <w:jc w:val="center"/>
                      </w:pPr>
                    </w:p>
                    <w:p w14:paraId="63B5F2D2" w14:textId="77777777" w:rsidR="00631C8B" w:rsidRDefault="00631C8B" w:rsidP="00BE67E1">
                      <w:pPr>
                        <w:pStyle w:val="NoSpacing"/>
                        <w:jc w:val="center"/>
                      </w:pPr>
                    </w:p>
                    <w:p w14:paraId="56313CBA" w14:textId="77777777" w:rsidR="00631C8B" w:rsidRDefault="00631C8B" w:rsidP="00BE67E1">
                      <w:pPr>
                        <w:pStyle w:val="NoSpacing"/>
                        <w:jc w:val="center"/>
                      </w:pPr>
                    </w:p>
                    <w:p w14:paraId="39F38EA0" w14:textId="77777777" w:rsidR="00631C8B" w:rsidRDefault="00631C8B" w:rsidP="00BE67E1">
                      <w:pPr>
                        <w:pStyle w:val="NoSpacing"/>
                        <w:jc w:val="center"/>
                      </w:pPr>
                    </w:p>
                    <w:p w14:paraId="4FB36EE9" w14:textId="77777777" w:rsidR="00631C8B" w:rsidRDefault="00631C8B" w:rsidP="00BE67E1">
                      <w:pPr>
                        <w:pStyle w:val="NoSpacing"/>
                        <w:jc w:val="center"/>
                      </w:pPr>
                    </w:p>
                    <w:p w14:paraId="31B2B1DE" w14:textId="77777777" w:rsidR="00631C8B" w:rsidRDefault="00631C8B" w:rsidP="00BE67E1">
                      <w:pPr>
                        <w:pStyle w:val="NoSpacing"/>
                        <w:jc w:val="center"/>
                      </w:pPr>
                    </w:p>
                    <w:p w14:paraId="2F5E6798" w14:textId="77777777" w:rsidR="00631C8B" w:rsidRDefault="00631C8B" w:rsidP="00BE67E1">
                      <w:pPr>
                        <w:pStyle w:val="NoSpacing"/>
                        <w:jc w:val="center"/>
                      </w:pPr>
                    </w:p>
                    <w:p w14:paraId="53B8F2CE" w14:textId="77777777" w:rsidR="00631C8B" w:rsidRDefault="00631C8B" w:rsidP="00BE67E1">
                      <w:pPr>
                        <w:pStyle w:val="NoSpacing"/>
                        <w:jc w:val="center"/>
                      </w:pPr>
                    </w:p>
                    <w:p w14:paraId="7947B8B3" w14:textId="77777777" w:rsidR="00631C8B" w:rsidRDefault="00631C8B" w:rsidP="00BE67E1">
                      <w:pPr>
                        <w:pStyle w:val="NoSpacing"/>
                      </w:pPr>
                    </w:p>
                    <w:p w14:paraId="571D9B8F" w14:textId="73DBE696" w:rsidR="00631C8B" w:rsidRPr="0074766A" w:rsidRDefault="00631C8B" w:rsidP="005E5F66">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Folleto de la EPA sobre Cómo realizar correctamente el control de inventario</w:t>
                      </w:r>
                    </w:p>
                    <w:p w14:paraId="1A2D130D" w14:textId="77777777" w:rsidR="00631C8B" w:rsidRDefault="00631C8B"/>
                  </w:txbxContent>
                </v:textbox>
              </v:shape>
            </w:pict>
          </mc:Fallback>
        </mc:AlternateContent>
      </w:r>
      <w:r w:rsidR="005B1022" w:rsidRPr="007E4863">
        <w:t xml:space="preserve">Para realizar pruebas de </w:t>
      </w:r>
      <w:r w:rsidR="00DA6C5B" w:rsidRPr="007E4863">
        <w:t xml:space="preserve">integridad </w:t>
      </w:r>
      <w:r w:rsidR="005B1022" w:rsidRPr="007E4863">
        <w:t>de los tanques usualmente es necesario retirar el UST de servicio mientras se miden cambios en el nivel o el volumen con el paso del tiempo.</w:t>
      </w:r>
      <w:r w:rsidR="00336D59" w:rsidRPr="007E4863">
        <w:t xml:space="preserve"> </w:t>
      </w:r>
      <w:r w:rsidR="005B1022" w:rsidRPr="007E4863">
        <w:rPr>
          <w:noProof/>
          <w:lang w:eastAsia="es-AR"/>
        </w:rPr>
        <w:drawing>
          <wp:anchor distT="0" distB="0" distL="114300" distR="114300" simplePos="0" relativeHeight="251647116" behindDoc="0" locked="0" layoutInCell="1" allowOverlap="1" wp14:anchorId="16DA57D5" wp14:editId="714FA880">
            <wp:simplePos x="0" y="0"/>
            <wp:positionH relativeFrom="column">
              <wp:posOffset>4338955</wp:posOffset>
            </wp:positionH>
            <wp:positionV relativeFrom="paragraph">
              <wp:posOffset>116417</wp:posOffset>
            </wp:positionV>
            <wp:extent cx="1837690" cy="1962150"/>
            <wp:effectExtent l="57150" t="57150" r="105410" b="114300"/>
            <wp:wrapSquare wrapText="bothSides"/>
            <wp:docPr id="418" name="Picture 418" descr="Portada del folleto sobre Cómo realizar correctamente el control de inven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Portada del folleto sobre Cómo realizar correctamente el control de inventario"/>
                    <pic:cNvPicPr>
                      <a:picLocks noChangeAspect="1"/>
                    </pic:cNvPicPr>
                  </pic:nvPicPr>
                  <pic:blipFill rotWithShape="1">
                    <a:blip r:embed="rId47">
                      <a:extLst>
                        <a:ext uri="{28A0092B-C50C-407E-A947-70E740481C1C}">
                          <a14:useLocalDpi xmlns:a14="http://schemas.microsoft.com/office/drawing/2010/main" val="0"/>
                        </a:ext>
                      </a:extLst>
                    </a:blip>
                    <a:srcRect b="17006"/>
                    <a:stretch/>
                  </pic:blipFill>
                  <pic:spPr bwMode="auto">
                    <a:xfrm>
                      <a:off x="0" y="0"/>
                      <a:ext cx="1837690" cy="1962150"/>
                    </a:xfrm>
                    <a:prstGeom prst="rect">
                      <a:avLst/>
                    </a:prstGeom>
                    <a:ln w="9525" cap="flat" cmpd="sng" algn="ctr">
                      <a:solidFill>
                        <a:srgbClr val="0D7E3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1022" w:rsidRPr="007E4863">
        <w:t xml:space="preserve">Su UST deberá ser sometido a una prueba de </w:t>
      </w:r>
      <w:r w:rsidR="00C3734D" w:rsidRPr="007E4863">
        <w:t xml:space="preserve">integridad </w:t>
      </w:r>
      <w:r w:rsidR="005B1022" w:rsidRPr="007E4863">
        <w:t>cada cinco años.</w:t>
      </w:r>
      <w:r w:rsidR="00336D59" w:rsidRPr="007E4863">
        <w:t xml:space="preserve"> </w:t>
      </w:r>
      <w:r w:rsidR="005B1022" w:rsidRPr="007E4863">
        <w:t>Después de 10 años, deberá emplear uno de los métodos de monitoreo mensual.</w:t>
      </w:r>
    </w:p>
    <w:p w14:paraId="2F1E196B" w14:textId="31307B68" w:rsidR="005B1022" w:rsidRPr="007E4863" w:rsidRDefault="005B1022" w:rsidP="00362061">
      <w:pPr>
        <w:spacing w:after="280" w:line="216" w:lineRule="auto"/>
      </w:pPr>
      <w:r w:rsidRPr="007E4863">
        <w:t>El éxito de este método combinado temporario depende de que implemente correctamente su control de inventario.</w:t>
      </w:r>
      <w:r w:rsidR="00336D59" w:rsidRPr="007E4863">
        <w:t xml:space="preserve"> </w:t>
      </w:r>
      <w:r w:rsidRPr="007E4863">
        <w:t xml:space="preserve">Consulte el folleto de la EPA de título </w:t>
      </w:r>
      <w:r w:rsidRPr="007E4863">
        <w:rPr>
          <w:i/>
        </w:rPr>
        <w:t>Cómo realizar correctamente el control de inventario</w:t>
      </w:r>
      <w:r w:rsidRPr="007E4863">
        <w:t xml:space="preserve">, que explica claramente cómo realizar un control de inventario con instrucciones simples y paso a paso: </w:t>
      </w:r>
      <w:hyperlink r:id="rId48" w:history="1">
        <w:r w:rsidR="00862E5D" w:rsidRPr="007E4863">
          <w:rPr>
            <w:rStyle w:val="Hyperlink"/>
          </w:rPr>
          <w:t>www.epa.gov/ust/doing-inventory-control-right-underground-storage-tanks.(en</w:t>
        </w:r>
      </w:hyperlink>
      <w:r w:rsidR="00862E5D" w:rsidRPr="007E4863">
        <w:t xml:space="preserve"> ingl</w:t>
      </w:r>
      <w:r w:rsidR="00862E5D" w:rsidRPr="007E4863">
        <w:rPr>
          <w:rFonts w:cs="Times New Roman"/>
        </w:rPr>
        <w:t>é</w:t>
      </w:r>
      <w:r w:rsidR="00862E5D" w:rsidRPr="007E4863">
        <w:t>s)</w:t>
      </w:r>
      <w:r w:rsidR="00336D59" w:rsidRPr="007E4863">
        <w:t xml:space="preserve"> </w:t>
      </w:r>
      <w:r w:rsidRPr="007E4863">
        <w:t>El folleto incluye formularios de ejemplo para registrar datos de inventario.</w:t>
      </w:r>
      <w:r w:rsidR="00336D59" w:rsidRPr="007E4863">
        <w:t xml:space="preserve"> </w:t>
      </w:r>
    </w:p>
    <w:p w14:paraId="18A29CD3" w14:textId="08016ACB" w:rsidR="005B1022" w:rsidRPr="007E4863" w:rsidRDefault="005B1022" w:rsidP="00362061">
      <w:pPr>
        <w:pStyle w:val="Heading3"/>
        <w:keepNext w:val="0"/>
        <w:spacing w:line="216" w:lineRule="auto"/>
      </w:pPr>
      <w:bookmarkStart w:id="26" w:name="_Toc404260529"/>
      <w:r w:rsidRPr="007E4863">
        <w:t xml:space="preserve">Método adicional de detección de </w:t>
      </w:r>
      <w:r w:rsidR="00ED48A7" w:rsidRPr="007E4863">
        <w:t xml:space="preserve">derrames </w:t>
      </w:r>
      <w:r w:rsidRPr="007E4863">
        <w:t>para tanques pequeños</w:t>
      </w:r>
      <w:bookmarkEnd w:id="26"/>
    </w:p>
    <w:p w14:paraId="3166FA4F" w14:textId="4A818650" w:rsidR="005B1022" w:rsidRPr="007E4863" w:rsidRDefault="00F57442" w:rsidP="00A74AFC">
      <w:pPr>
        <w:spacing w:after="280" w:line="216" w:lineRule="auto"/>
      </w:pPr>
      <w:r w:rsidRPr="00AE2032">
        <w:rPr>
          <w:noProof/>
          <w:highlight w:val="yellow"/>
          <w:lang w:eastAsia="es-AR"/>
        </w:rPr>
        <mc:AlternateContent>
          <mc:Choice Requires="wps">
            <w:drawing>
              <wp:anchor distT="0" distB="0" distL="114300" distR="114300" simplePos="0" relativeHeight="251647117" behindDoc="0" locked="0" layoutInCell="1" allowOverlap="1" wp14:anchorId="6320AD3E" wp14:editId="180017AF">
                <wp:simplePos x="0" y="0"/>
                <wp:positionH relativeFrom="column">
                  <wp:posOffset>4241800</wp:posOffset>
                </wp:positionH>
                <wp:positionV relativeFrom="paragraph">
                  <wp:posOffset>835025</wp:posOffset>
                </wp:positionV>
                <wp:extent cx="2065020" cy="2781300"/>
                <wp:effectExtent l="57150" t="57150" r="125730" b="152400"/>
                <wp:wrapNone/>
                <wp:docPr id="419"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278130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37B5A6EC" w14:textId="77777777" w:rsidR="00631C8B" w:rsidRDefault="00631C8B" w:rsidP="00BE67E1">
                            <w:pPr>
                              <w:pStyle w:val="NoSpacing"/>
                              <w:jc w:val="center"/>
                            </w:pPr>
                          </w:p>
                          <w:p w14:paraId="4ED189B2" w14:textId="77777777" w:rsidR="00631C8B" w:rsidRDefault="00631C8B" w:rsidP="00BE67E1">
                            <w:pPr>
                              <w:pStyle w:val="NoSpacing"/>
                              <w:jc w:val="center"/>
                            </w:pPr>
                          </w:p>
                          <w:p w14:paraId="579C42F6" w14:textId="77777777" w:rsidR="00631C8B" w:rsidRDefault="00631C8B" w:rsidP="00BE67E1">
                            <w:pPr>
                              <w:pStyle w:val="NoSpacing"/>
                              <w:jc w:val="center"/>
                            </w:pPr>
                          </w:p>
                          <w:p w14:paraId="20C1B448" w14:textId="77777777" w:rsidR="00631C8B" w:rsidRDefault="00631C8B" w:rsidP="00BE67E1">
                            <w:pPr>
                              <w:pStyle w:val="NoSpacing"/>
                              <w:jc w:val="center"/>
                            </w:pPr>
                          </w:p>
                          <w:p w14:paraId="422DEAA0" w14:textId="77777777" w:rsidR="00631C8B" w:rsidRDefault="00631C8B" w:rsidP="00BE67E1">
                            <w:pPr>
                              <w:pStyle w:val="NoSpacing"/>
                              <w:jc w:val="center"/>
                            </w:pPr>
                          </w:p>
                          <w:p w14:paraId="768EC600" w14:textId="77777777" w:rsidR="00631C8B" w:rsidRDefault="00631C8B" w:rsidP="00BE67E1">
                            <w:pPr>
                              <w:pStyle w:val="NoSpacing"/>
                              <w:jc w:val="center"/>
                            </w:pPr>
                          </w:p>
                          <w:p w14:paraId="5E4EF1F2" w14:textId="77777777" w:rsidR="00631C8B" w:rsidRDefault="00631C8B" w:rsidP="00BE67E1">
                            <w:pPr>
                              <w:pStyle w:val="NoSpacing"/>
                              <w:jc w:val="center"/>
                            </w:pPr>
                          </w:p>
                          <w:p w14:paraId="15A4CC2D" w14:textId="77777777" w:rsidR="00631C8B" w:rsidRDefault="00631C8B" w:rsidP="00BE67E1">
                            <w:pPr>
                              <w:pStyle w:val="NoSpacing"/>
                              <w:jc w:val="center"/>
                            </w:pPr>
                          </w:p>
                          <w:p w14:paraId="6E39861A" w14:textId="77777777" w:rsidR="00631C8B" w:rsidRDefault="00631C8B" w:rsidP="00BE67E1">
                            <w:pPr>
                              <w:pStyle w:val="NoSpacing"/>
                              <w:jc w:val="center"/>
                            </w:pPr>
                          </w:p>
                          <w:p w14:paraId="2FDA96A5" w14:textId="77777777" w:rsidR="00631C8B" w:rsidRDefault="00631C8B" w:rsidP="00BE67E1">
                            <w:pPr>
                              <w:pStyle w:val="NoSpacing"/>
                              <w:jc w:val="center"/>
                            </w:pPr>
                          </w:p>
                          <w:p w14:paraId="6FD213E0" w14:textId="77777777" w:rsidR="00631C8B" w:rsidRDefault="00631C8B" w:rsidP="00BE67E1">
                            <w:pPr>
                              <w:pStyle w:val="NoSpacing"/>
                              <w:jc w:val="center"/>
                            </w:pPr>
                          </w:p>
                          <w:p w14:paraId="695173B4" w14:textId="77777777" w:rsidR="00631C8B" w:rsidRDefault="00631C8B" w:rsidP="00BE67E1">
                            <w:pPr>
                              <w:pStyle w:val="NoSpacing"/>
                            </w:pPr>
                          </w:p>
                          <w:p w14:paraId="211278C8" w14:textId="77777777" w:rsidR="00631C8B" w:rsidRPr="00BE67E1" w:rsidRDefault="00631C8B" w:rsidP="00BE67E1">
                            <w:pPr>
                              <w:pStyle w:val="NoSpacing"/>
                              <w:rPr>
                                <w:sz w:val="12"/>
                                <w:szCs w:val="12"/>
                              </w:rPr>
                            </w:pPr>
                          </w:p>
                          <w:p w14:paraId="74D0BFFE" w14:textId="5629EBC5"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Folleto de la EPA sobre Medición de tanque manual</w:t>
                            </w:r>
                          </w:p>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6320AD3E" id="_x0000_s1110" type="#_x0000_t202" alt="Title:    - Description:   " style="position:absolute;margin-left:334pt;margin-top:65.75pt;width:162.6pt;height:219pt;z-index:25164711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" fillcolor="#61ae4e [3204]" strokecolor="white [3212]">
                <v:shadow on="t" color="black" opacity="26214f" origin="-.5,-.5" offset="1.24725mm,1.24725mm"/>
                <v:textbox inset="14.4pt,7.2pt,14.4pt,7.2pt">
                  <w:txbxContent>
                    <w:p w14:paraId="37B5A6EC" w14:textId="77777777" w:rsidR="00631C8B" w:rsidRDefault="00631C8B" w:rsidP="00BE67E1">
                      <w:pPr>
                        <w:pStyle w:val="NoSpacing"/>
                        <w:jc w:val="center"/>
                      </w:pPr>
                    </w:p>
                    <w:p w14:paraId="4ED189B2" w14:textId="77777777" w:rsidR="00631C8B" w:rsidRDefault="00631C8B" w:rsidP="00BE67E1">
                      <w:pPr>
                        <w:pStyle w:val="NoSpacing"/>
                        <w:jc w:val="center"/>
                      </w:pPr>
                    </w:p>
                    <w:p w14:paraId="579C42F6" w14:textId="77777777" w:rsidR="00631C8B" w:rsidRDefault="00631C8B" w:rsidP="00BE67E1">
                      <w:pPr>
                        <w:pStyle w:val="NoSpacing"/>
                        <w:jc w:val="center"/>
                      </w:pPr>
                    </w:p>
                    <w:p w14:paraId="20C1B448" w14:textId="77777777" w:rsidR="00631C8B" w:rsidRDefault="00631C8B" w:rsidP="00BE67E1">
                      <w:pPr>
                        <w:pStyle w:val="NoSpacing"/>
                        <w:jc w:val="center"/>
                      </w:pPr>
                    </w:p>
                    <w:p w14:paraId="422DEAA0" w14:textId="77777777" w:rsidR="00631C8B" w:rsidRDefault="00631C8B" w:rsidP="00BE67E1">
                      <w:pPr>
                        <w:pStyle w:val="NoSpacing"/>
                        <w:jc w:val="center"/>
                      </w:pPr>
                    </w:p>
                    <w:p w14:paraId="768EC600" w14:textId="77777777" w:rsidR="00631C8B" w:rsidRDefault="00631C8B" w:rsidP="00BE67E1">
                      <w:pPr>
                        <w:pStyle w:val="NoSpacing"/>
                        <w:jc w:val="center"/>
                      </w:pPr>
                    </w:p>
                    <w:p w14:paraId="5E4EF1F2" w14:textId="77777777" w:rsidR="00631C8B" w:rsidRDefault="00631C8B" w:rsidP="00BE67E1">
                      <w:pPr>
                        <w:pStyle w:val="NoSpacing"/>
                        <w:jc w:val="center"/>
                      </w:pPr>
                    </w:p>
                    <w:p w14:paraId="15A4CC2D" w14:textId="77777777" w:rsidR="00631C8B" w:rsidRDefault="00631C8B" w:rsidP="00BE67E1">
                      <w:pPr>
                        <w:pStyle w:val="NoSpacing"/>
                        <w:jc w:val="center"/>
                      </w:pPr>
                    </w:p>
                    <w:p w14:paraId="6E39861A" w14:textId="77777777" w:rsidR="00631C8B" w:rsidRDefault="00631C8B" w:rsidP="00BE67E1">
                      <w:pPr>
                        <w:pStyle w:val="NoSpacing"/>
                        <w:jc w:val="center"/>
                      </w:pPr>
                    </w:p>
                    <w:p w14:paraId="2FDA96A5" w14:textId="77777777" w:rsidR="00631C8B" w:rsidRDefault="00631C8B" w:rsidP="00BE67E1">
                      <w:pPr>
                        <w:pStyle w:val="NoSpacing"/>
                        <w:jc w:val="center"/>
                      </w:pPr>
                    </w:p>
                    <w:p w14:paraId="6FD213E0" w14:textId="77777777" w:rsidR="00631C8B" w:rsidRDefault="00631C8B" w:rsidP="00BE67E1">
                      <w:pPr>
                        <w:pStyle w:val="NoSpacing"/>
                        <w:jc w:val="center"/>
                      </w:pPr>
                    </w:p>
                    <w:p w14:paraId="695173B4" w14:textId="77777777" w:rsidR="00631C8B" w:rsidRDefault="00631C8B" w:rsidP="00BE67E1">
                      <w:pPr>
                        <w:pStyle w:val="NoSpacing"/>
                      </w:pPr>
                    </w:p>
                    <w:p w14:paraId="211278C8" w14:textId="77777777" w:rsidR="00631C8B" w:rsidRPr="00BE67E1" w:rsidRDefault="00631C8B" w:rsidP="00BE67E1">
                      <w:pPr>
                        <w:pStyle w:val="NoSpacing"/>
                        <w:rPr>
                          <w:sz w:val="12"/>
                          <w:szCs w:val="12"/>
                        </w:rPr>
                      </w:pPr>
                    </w:p>
                    <w:p w14:paraId="74D0BFFE" w14:textId="5629EBC5" w:rsidR="00631C8B" w:rsidRPr="0074766A" w:rsidRDefault="00631C8B" w:rsidP="004E5D3C">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Folleto de la EPA sobre Medición de tanque manual</w:t>
                      </w:r>
                    </w:p>
                  </w:txbxContent>
                </v:textbox>
              </v:shape>
            </w:pict>
          </mc:Fallback>
        </mc:AlternateContent>
      </w:r>
      <w:r w:rsidRPr="00AE2032">
        <w:rPr>
          <w:noProof/>
          <w:highlight w:val="yellow"/>
          <w:lang w:eastAsia="es-AR"/>
        </w:rPr>
        <w:drawing>
          <wp:anchor distT="0" distB="0" distL="114300" distR="114300" simplePos="0" relativeHeight="251647118" behindDoc="0" locked="0" layoutInCell="1" allowOverlap="1" wp14:anchorId="64EBB7ED" wp14:editId="56995EAD">
            <wp:simplePos x="0" y="0"/>
            <wp:positionH relativeFrom="column">
              <wp:posOffset>4343400</wp:posOffset>
            </wp:positionH>
            <wp:positionV relativeFrom="paragraph">
              <wp:posOffset>904875</wp:posOffset>
            </wp:positionV>
            <wp:extent cx="1837690" cy="2075815"/>
            <wp:effectExtent l="57150" t="57150" r="105410" b="114935"/>
            <wp:wrapSquare wrapText="bothSides"/>
            <wp:docPr id="29" name="Picture 29" descr="Portada del folleto sobre Medición de tanque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rtada del folleto sobre Medición de tanque manual"/>
                    <pic:cNvPicPr>
                      <a:picLocks noChangeAspect="1"/>
                    </pic:cNvPicPr>
                  </pic:nvPicPr>
                  <pic:blipFill rotWithShape="1">
                    <a:blip r:embed="rId49" cstate="print">
                      <a:extLst>
                        <a:ext uri="{28A0092B-C50C-407E-A947-70E740481C1C}">
                          <a14:useLocalDpi xmlns:a14="http://schemas.microsoft.com/office/drawing/2010/main" val="0"/>
                        </a:ext>
                      </a:extLst>
                    </a:blip>
                    <a:srcRect t="-1" b="12564"/>
                    <a:stretch/>
                  </pic:blipFill>
                  <pic:spPr bwMode="auto">
                    <a:xfrm>
                      <a:off x="0" y="0"/>
                      <a:ext cx="1837690" cy="2075815"/>
                    </a:xfrm>
                    <a:prstGeom prst="rect">
                      <a:avLst/>
                    </a:prstGeom>
                    <a:ln w="9525" cap="flat" cmpd="sng" algn="ctr">
                      <a:solidFill>
                        <a:srgbClr val="0D7E3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2032">
        <w:t>L</w:t>
      </w:r>
      <w:r w:rsidRPr="00AE2032">
        <w:t>os</w:t>
      </w:r>
      <w:r w:rsidRPr="007E4863">
        <w:t xml:space="preserve"> tanques con una capacidad de hasta 2,000 galones que se</w:t>
      </w:r>
      <w:r w:rsidR="00A74AFC" w:rsidRPr="007E4863">
        <w:t> </w:t>
      </w:r>
      <w:r w:rsidRPr="007E4863">
        <w:t xml:space="preserve">instalaron el 11 de abril de 2016 o después de esa fecha puede usarse la medición manual como método de detección de </w:t>
      </w:r>
      <w:r w:rsidR="00DA6C5B" w:rsidRPr="007E4863">
        <w:t>escapes</w:t>
      </w:r>
      <w:r w:rsidRPr="007E4863">
        <w:t xml:space="preserve">, tanto por sí sola o en combinación con pruebas de </w:t>
      </w:r>
      <w:r w:rsidR="00C3734D" w:rsidRPr="007E4863">
        <w:t xml:space="preserve">integridad </w:t>
      </w:r>
      <w:r w:rsidRPr="007E4863">
        <w:t>del tanque.</w:t>
      </w:r>
      <w:r w:rsidR="00336D59" w:rsidRPr="007E4863">
        <w:t xml:space="preserve"> </w:t>
      </w:r>
      <w:r w:rsidRPr="007E4863">
        <w:t xml:space="preserve">Este método implica mantener el tanque en reposo durante al menos 36-58 horas cada semana, </w:t>
      </w:r>
      <w:r w:rsidR="00B70687" w:rsidRPr="007E4863">
        <w:t xml:space="preserve">durante este </w:t>
      </w:r>
      <w:r w:rsidRPr="007E4863">
        <w:t>tiempo se mide el contenido del tanque, dos veces al comienzo y otras dos al final del período de prueba.</w:t>
      </w:r>
      <w:r w:rsidR="00336D59" w:rsidRPr="007E4863">
        <w:t xml:space="preserve"> </w:t>
      </w:r>
      <w:r w:rsidRPr="007E4863">
        <w:t xml:space="preserve">La medición manual de tanques puede usarse sin pruebas de </w:t>
      </w:r>
      <w:r w:rsidR="00B70687" w:rsidRPr="007E4863">
        <w:t xml:space="preserve">integridad </w:t>
      </w:r>
      <w:r w:rsidRPr="007E4863">
        <w:t>en el caso de tanques con una capacidad máxima de 550 galones, como así también para tanques con capacidades de 551 a 1,000 galones con un diámetro de 48 o 64 pulgadas.</w:t>
      </w:r>
      <w:r w:rsidR="00336D59" w:rsidRPr="007E4863">
        <w:t xml:space="preserve"> </w:t>
      </w:r>
    </w:p>
    <w:p w14:paraId="70E8595C" w14:textId="2E111C4F" w:rsidR="005B1022" w:rsidRPr="007E4863" w:rsidRDefault="005B1022" w:rsidP="00362061">
      <w:pPr>
        <w:spacing w:after="280" w:line="216" w:lineRule="auto"/>
      </w:pPr>
      <w:r w:rsidRPr="007E4863">
        <w:t xml:space="preserve">El resto de los tanques en los que utiliza medición manual debe combinar el método con pruebas de </w:t>
      </w:r>
      <w:r w:rsidR="007E4863" w:rsidRPr="007E4863">
        <w:t xml:space="preserve">integridad. </w:t>
      </w:r>
      <w:r w:rsidRPr="007E4863">
        <w:t>En estos tanques solamente puede usarse el método combinado durante un máximo de 10 años después de la instalación.</w:t>
      </w:r>
    </w:p>
    <w:p w14:paraId="6036C0D1" w14:textId="792F696F" w:rsidR="00F657DD" w:rsidRPr="007E4863" w:rsidRDefault="005B1022" w:rsidP="00362061">
      <w:pPr>
        <w:spacing w:after="0" w:line="216" w:lineRule="auto"/>
      </w:pPr>
      <w:r w:rsidRPr="007E4863">
        <w:t xml:space="preserve">Consulte el folleto de la EPA de título </w:t>
      </w:r>
      <w:r w:rsidRPr="007E4863">
        <w:rPr>
          <w:i/>
        </w:rPr>
        <w:t>Medición de tanque manual para tanques de almacenamiento subterráneo pequeños</w:t>
      </w:r>
      <w:r w:rsidRPr="007E4863">
        <w:t xml:space="preserve">, que explica cómo realizar una medición manual de los tanques con instrucciones simples y paso a paso: </w:t>
      </w:r>
      <w:hyperlink r:id="rId50" w:history="1">
        <w:r w:rsidR="00862E5D" w:rsidRPr="007E4863">
          <w:rPr>
            <w:rStyle w:val="Hyperlink"/>
          </w:rPr>
          <w:t>www.epa.gov/ust/manual-tank-gauging-small-underground-storage-tanks.(en</w:t>
        </w:r>
      </w:hyperlink>
      <w:r w:rsidR="00862E5D" w:rsidRPr="007E4863">
        <w:t xml:space="preserve"> ingl</w:t>
      </w:r>
      <w:r w:rsidR="00862E5D" w:rsidRPr="007E4863">
        <w:rPr>
          <w:rFonts w:cs="Times New Roman"/>
        </w:rPr>
        <w:t>é</w:t>
      </w:r>
      <w:r w:rsidR="00862E5D" w:rsidRPr="007E4863">
        <w:t>s)</w:t>
      </w:r>
      <w:r w:rsidR="00336D59" w:rsidRPr="007E4863">
        <w:t xml:space="preserve"> </w:t>
      </w:r>
      <w:r w:rsidRPr="007E4863">
        <w:t>El folleto incluye formularios estándar para registrar datos de inventario.</w:t>
      </w:r>
    </w:p>
    <w:p w14:paraId="6199C07C" w14:textId="2AECCC40" w:rsidR="006540D3" w:rsidRPr="007E4863" w:rsidRDefault="006540D3" w:rsidP="00362061">
      <w:pPr>
        <w:pStyle w:val="Heading2"/>
        <w:spacing w:after="280" w:line="216" w:lineRule="auto"/>
      </w:pPr>
      <w:r w:rsidRPr="007E4863">
        <w:lastRenderedPageBreak/>
        <w:t xml:space="preserve">Requisitos de detección de </w:t>
      </w:r>
      <w:r w:rsidR="00ED48A7" w:rsidRPr="007E4863">
        <w:t xml:space="preserve">derrames </w:t>
      </w:r>
      <w:r w:rsidRPr="007E4863">
        <w:t>para tuberías instaladas el 11 de abril de 2016 o antes de esa fecha:</w:t>
      </w:r>
    </w:p>
    <w:p w14:paraId="187C20B4" w14:textId="433D6B00" w:rsidR="005B1022" w:rsidRPr="007E4863" w:rsidRDefault="005B1022" w:rsidP="00362061">
      <w:pPr>
        <w:spacing w:after="280" w:line="216" w:lineRule="auto"/>
      </w:pPr>
      <w:r w:rsidRPr="007E4863">
        <w:t>Las tuberías presurizadas instaladas el 11 de abril de 2016 o antes de esa fecha deben cumplir estos requisitos:</w:t>
      </w:r>
    </w:p>
    <w:p w14:paraId="18295E5A" w14:textId="59646FB7" w:rsidR="005B1022" w:rsidRPr="007E4863" w:rsidRDefault="00BB5B44" w:rsidP="00362061">
      <w:pPr>
        <w:pStyle w:val="ListParagraph"/>
        <w:numPr>
          <w:ilvl w:val="0"/>
          <w:numId w:val="7"/>
        </w:numPr>
        <w:spacing w:after="0" w:line="216" w:lineRule="auto"/>
      </w:pPr>
      <w:r w:rsidRPr="007E4863">
        <w:rPr>
          <w:noProof/>
          <w:lang w:eastAsia="es-AR"/>
        </w:rPr>
        <mc:AlternateContent>
          <mc:Choice Requires="wps">
            <w:drawing>
              <wp:anchor distT="182880" distB="182880" distL="182880" distR="182880" simplePos="0" relativeHeight="251647062" behindDoc="1" locked="0" layoutInCell="1" allowOverlap="1" wp14:anchorId="7129E4C7" wp14:editId="54D20556">
                <wp:simplePos x="0" y="0"/>
                <wp:positionH relativeFrom="margin">
                  <wp:posOffset>5824855</wp:posOffset>
                </wp:positionH>
                <wp:positionV relativeFrom="margin">
                  <wp:posOffset>-440055</wp:posOffset>
                </wp:positionV>
                <wp:extent cx="1037590" cy="10057765"/>
                <wp:effectExtent l="0" t="0" r="0" b="635"/>
                <wp:wrapNone/>
                <wp:docPr id="56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59F18AAB"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9E4C7" id="_x0000_s1111" type="#_x0000_t202" alt="&quot;&quot;" style="position:absolute;left:0;text-align:left;margin-left:458.65pt;margin-top:-34.65pt;width:81.7pt;height:791.95pt;z-index:-25166941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WUS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59F18AAB"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 xml:space="preserve">Las tuberías deben tener un detector automático de pérdidas en líneas que detenga o restrinja el flujo, o que active una alarma cuando se detecta </w:t>
      </w:r>
      <w:r w:rsidR="00B70687" w:rsidRPr="007E4863">
        <w:t>un escape</w:t>
      </w:r>
      <w:r w:rsidR="00D169DE" w:rsidRPr="007E4863">
        <w:t>.</w:t>
      </w:r>
    </w:p>
    <w:p w14:paraId="0615556D" w14:textId="0BB7D919" w:rsidR="005B1022" w:rsidRPr="007E4863" w:rsidRDefault="005B1022" w:rsidP="00362061">
      <w:pPr>
        <w:pStyle w:val="ListParagraph"/>
        <w:numPr>
          <w:ilvl w:val="0"/>
          <w:numId w:val="7"/>
        </w:numPr>
        <w:spacing w:after="280" w:line="216" w:lineRule="auto"/>
      </w:pPr>
      <w:r w:rsidRPr="007E4863">
        <w:t xml:space="preserve">También debe realizar una prueba anual de </w:t>
      </w:r>
      <w:r w:rsidR="00B70687" w:rsidRPr="007E4863">
        <w:t xml:space="preserve">integridad </w:t>
      </w:r>
      <w:r w:rsidRPr="007E4863">
        <w:t>de las tuberías o emplear uno de estos métodos mensuales que correspondan a las tuberías: monitoreo intersticial, monitoreo de vapor, monitoreo de aguas</w:t>
      </w:r>
      <w:r w:rsidR="00110224" w:rsidRPr="007E4863">
        <w:t xml:space="preserve"> subterráneas</w:t>
      </w:r>
      <w:r w:rsidRPr="007E4863">
        <w:t xml:space="preserve">, conciliación estadística de inventario, detección continua de pérdidas en tanque, u otros métodos mensuales aprobados. </w:t>
      </w:r>
    </w:p>
    <w:p w14:paraId="587EA699" w14:textId="07D9E6CF" w:rsidR="000A071E" w:rsidRPr="007E4863" w:rsidRDefault="005E5F66" w:rsidP="00A74AFC">
      <w:pPr>
        <w:spacing w:after="280" w:line="216" w:lineRule="auto"/>
      </w:pPr>
      <w:r w:rsidRPr="007E4863">
        <w:rPr>
          <w:noProof/>
          <w:lang w:eastAsia="es-AR"/>
        </w:rPr>
        <mc:AlternateContent>
          <mc:Choice Requires="wps">
            <w:drawing>
              <wp:anchor distT="0" distB="0" distL="114300" distR="114300" simplePos="0" relativeHeight="251647119" behindDoc="0" locked="0" layoutInCell="1" allowOverlap="1" wp14:anchorId="302DB0D8" wp14:editId="1823A310">
                <wp:simplePos x="0" y="0"/>
                <wp:positionH relativeFrom="column">
                  <wp:posOffset>4227616</wp:posOffset>
                </wp:positionH>
                <wp:positionV relativeFrom="paragraph">
                  <wp:posOffset>5689</wp:posOffset>
                </wp:positionV>
                <wp:extent cx="2065020" cy="3123211"/>
                <wp:effectExtent l="57150" t="57150" r="125730" b="153670"/>
                <wp:wrapNone/>
                <wp:docPr id="420"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3123211"/>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0CF68C1B" w14:textId="77777777" w:rsidR="00631C8B" w:rsidRDefault="00631C8B" w:rsidP="00BE67E1">
                            <w:pPr>
                              <w:pStyle w:val="NoSpacing"/>
                              <w:jc w:val="center"/>
                            </w:pPr>
                          </w:p>
                          <w:p w14:paraId="6969A9D1" w14:textId="77777777" w:rsidR="00631C8B" w:rsidRDefault="00631C8B" w:rsidP="00BE67E1">
                            <w:pPr>
                              <w:pStyle w:val="NoSpacing"/>
                              <w:jc w:val="center"/>
                            </w:pPr>
                          </w:p>
                          <w:p w14:paraId="15A4B81B" w14:textId="77777777" w:rsidR="00631C8B" w:rsidRDefault="00631C8B" w:rsidP="00BE67E1">
                            <w:pPr>
                              <w:pStyle w:val="NoSpacing"/>
                              <w:jc w:val="center"/>
                            </w:pPr>
                          </w:p>
                          <w:p w14:paraId="6B379CFA" w14:textId="77777777" w:rsidR="00631C8B" w:rsidRDefault="00631C8B" w:rsidP="00BE67E1">
                            <w:pPr>
                              <w:pStyle w:val="NoSpacing"/>
                              <w:jc w:val="center"/>
                            </w:pPr>
                          </w:p>
                          <w:p w14:paraId="4F8E135D" w14:textId="77777777" w:rsidR="00631C8B" w:rsidRDefault="00631C8B" w:rsidP="00BE67E1">
                            <w:pPr>
                              <w:pStyle w:val="NoSpacing"/>
                              <w:jc w:val="center"/>
                            </w:pPr>
                          </w:p>
                          <w:p w14:paraId="1889AA09" w14:textId="77777777" w:rsidR="00631C8B" w:rsidRDefault="00631C8B" w:rsidP="00BE67E1">
                            <w:pPr>
                              <w:pStyle w:val="NoSpacing"/>
                              <w:jc w:val="center"/>
                            </w:pPr>
                          </w:p>
                          <w:p w14:paraId="744CC72D" w14:textId="77777777" w:rsidR="00631C8B" w:rsidRDefault="00631C8B" w:rsidP="00BE67E1">
                            <w:pPr>
                              <w:pStyle w:val="NoSpacing"/>
                              <w:jc w:val="center"/>
                            </w:pPr>
                          </w:p>
                          <w:p w14:paraId="4081F41F" w14:textId="77777777" w:rsidR="00631C8B" w:rsidRDefault="00631C8B" w:rsidP="00BE67E1">
                            <w:pPr>
                              <w:pStyle w:val="NoSpacing"/>
                              <w:jc w:val="center"/>
                            </w:pPr>
                          </w:p>
                          <w:p w14:paraId="547F1CF5" w14:textId="77777777" w:rsidR="00631C8B" w:rsidRDefault="00631C8B" w:rsidP="00BE67E1">
                            <w:pPr>
                              <w:pStyle w:val="NoSpacing"/>
                              <w:jc w:val="center"/>
                            </w:pPr>
                          </w:p>
                          <w:p w14:paraId="68118A7B" w14:textId="77777777" w:rsidR="00631C8B" w:rsidRDefault="00631C8B" w:rsidP="00BE67E1">
                            <w:pPr>
                              <w:pStyle w:val="NoSpacing"/>
                            </w:pPr>
                          </w:p>
                          <w:p w14:paraId="03FA70AC" w14:textId="77777777" w:rsidR="00631C8B" w:rsidRPr="00BE67E1" w:rsidRDefault="00631C8B" w:rsidP="00BE67E1">
                            <w:pPr>
                              <w:pStyle w:val="NoSpacing"/>
                              <w:rPr>
                                <w:sz w:val="12"/>
                                <w:szCs w:val="12"/>
                              </w:rPr>
                            </w:pPr>
                          </w:p>
                          <w:p w14:paraId="39C11DBF" w14:textId="51393DA0" w:rsidR="00631C8B" w:rsidRPr="0074766A" w:rsidRDefault="00631C8B" w:rsidP="005E5F66">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La detección de derrames para tuberías es particularmente importante, ya que un porcentaje significativo de las pérdidas proviene de una tubería del sistema UST.</w:t>
                            </w:r>
                          </w:p>
                        </w:txbxContent>
                      </wps:txbx>
                      <wps:bodyPr rot="0" vert="horz" wrap="square" lIns="182880" tIns="91440" rIns="182880" bIns="91440" anchor="t" anchorCtr="0">
                        <a:noAutofit/>
                      </wps:bodyPr>
                    </wps:wsp>
                  </a:graphicData>
                </a:graphic>
                <wp14:sizeRelV relativeFrom="margin">
                  <wp14:pctHeight>0</wp14:pctHeight>
                </wp14:sizeRelV>
              </wp:anchor>
            </w:drawing>
          </mc:Choice>
          <mc:Fallback>
            <w:pict>
              <v:shape w14:anchorId="302DB0D8" id="_x0000_s1112" type="#_x0000_t202" alt="Title:    - Description:   " style="position:absolute;margin-left:332.9pt;margin-top:.45pt;width:162.6pt;height:245.9pt;z-index:2516471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" fillcolor="#61ae4e [3204]" strokecolor="white [3212]">
                <v:shadow on="t" color="black" opacity="26214f" origin="-.5,-.5" offset="1.24725mm,1.24725mm"/>
                <v:textbox inset="14.4pt,7.2pt,14.4pt,7.2pt">
                  <w:txbxContent>
                    <w:p w14:paraId="0CF68C1B" w14:textId="77777777" w:rsidR="00631C8B" w:rsidRDefault="00631C8B" w:rsidP="00BE67E1">
                      <w:pPr>
                        <w:pStyle w:val="NoSpacing"/>
                        <w:jc w:val="center"/>
                      </w:pPr>
                    </w:p>
                    <w:p w14:paraId="6969A9D1" w14:textId="77777777" w:rsidR="00631C8B" w:rsidRDefault="00631C8B" w:rsidP="00BE67E1">
                      <w:pPr>
                        <w:pStyle w:val="NoSpacing"/>
                        <w:jc w:val="center"/>
                      </w:pPr>
                    </w:p>
                    <w:p w14:paraId="15A4B81B" w14:textId="77777777" w:rsidR="00631C8B" w:rsidRDefault="00631C8B" w:rsidP="00BE67E1">
                      <w:pPr>
                        <w:pStyle w:val="NoSpacing"/>
                        <w:jc w:val="center"/>
                      </w:pPr>
                    </w:p>
                    <w:p w14:paraId="6B379CFA" w14:textId="77777777" w:rsidR="00631C8B" w:rsidRDefault="00631C8B" w:rsidP="00BE67E1">
                      <w:pPr>
                        <w:pStyle w:val="NoSpacing"/>
                        <w:jc w:val="center"/>
                      </w:pPr>
                    </w:p>
                    <w:p w14:paraId="4F8E135D" w14:textId="77777777" w:rsidR="00631C8B" w:rsidRDefault="00631C8B" w:rsidP="00BE67E1">
                      <w:pPr>
                        <w:pStyle w:val="NoSpacing"/>
                        <w:jc w:val="center"/>
                      </w:pPr>
                    </w:p>
                    <w:p w14:paraId="1889AA09" w14:textId="77777777" w:rsidR="00631C8B" w:rsidRDefault="00631C8B" w:rsidP="00BE67E1">
                      <w:pPr>
                        <w:pStyle w:val="NoSpacing"/>
                        <w:jc w:val="center"/>
                      </w:pPr>
                    </w:p>
                    <w:p w14:paraId="744CC72D" w14:textId="77777777" w:rsidR="00631C8B" w:rsidRDefault="00631C8B" w:rsidP="00BE67E1">
                      <w:pPr>
                        <w:pStyle w:val="NoSpacing"/>
                        <w:jc w:val="center"/>
                      </w:pPr>
                    </w:p>
                    <w:p w14:paraId="4081F41F" w14:textId="77777777" w:rsidR="00631C8B" w:rsidRDefault="00631C8B" w:rsidP="00BE67E1">
                      <w:pPr>
                        <w:pStyle w:val="NoSpacing"/>
                        <w:jc w:val="center"/>
                      </w:pPr>
                    </w:p>
                    <w:p w14:paraId="547F1CF5" w14:textId="77777777" w:rsidR="00631C8B" w:rsidRDefault="00631C8B" w:rsidP="00BE67E1">
                      <w:pPr>
                        <w:pStyle w:val="NoSpacing"/>
                        <w:jc w:val="center"/>
                      </w:pPr>
                    </w:p>
                    <w:p w14:paraId="68118A7B" w14:textId="77777777" w:rsidR="00631C8B" w:rsidRDefault="00631C8B" w:rsidP="00BE67E1">
                      <w:pPr>
                        <w:pStyle w:val="NoSpacing"/>
                      </w:pPr>
                    </w:p>
                    <w:p w14:paraId="03FA70AC" w14:textId="77777777" w:rsidR="00631C8B" w:rsidRPr="00BE67E1" w:rsidRDefault="00631C8B" w:rsidP="00BE67E1">
                      <w:pPr>
                        <w:pStyle w:val="NoSpacing"/>
                        <w:rPr>
                          <w:sz w:val="12"/>
                          <w:szCs w:val="12"/>
                        </w:rPr>
                      </w:pPr>
                    </w:p>
                    <w:p w14:paraId="39C11DBF" w14:textId="51393DA0" w:rsidR="00631C8B" w:rsidRPr="0074766A" w:rsidRDefault="00631C8B" w:rsidP="005E5F66">
                      <w:pPr>
                        <w:pBdr>
                          <w:top w:val="single" w:sz="8" w:space="1" w:color="FFFFFF" w:themeColor="background1"/>
                          <w:left w:val="single" w:sz="8" w:space="4" w:color="FFFFFF" w:themeColor="background1"/>
                          <w:bottom w:val="single" w:sz="8" w:space="1" w:color="FFFFFF" w:themeColor="background1"/>
                          <w:right w:val="single" w:sz="8" w:space="4" w:color="FFFFFF" w:themeColor="background1"/>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La detección de derrames para tuberías es particularmente importante, ya que un porcentaje significativo de las pérdidas proviene de una tubería del sistema UST.</w:t>
                      </w:r>
                    </w:p>
                  </w:txbxContent>
                </v:textbox>
              </v:shape>
            </w:pict>
          </mc:Fallback>
        </mc:AlternateContent>
      </w:r>
      <w:r w:rsidR="00C51FE5" w:rsidRPr="007E4863">
        <w:rPr>
          <w:noProof/>
          <w:lang w:eastAsia="es-AR"/>
        </w:rPr>
        <w:drawing>
          <wp:anchor distT="0" distB="0" distL="114300" distR="114300" simplePos="0" relativeHeight="251647120" behindDoc="0" locked="0" layoutInCell="1" allowOverlap="1" wp14:anchorId="59677C61" wp14:editId="2A336917">
            <wp:simplePos x="0" y="0"/>
            <wp:positionH relativeFrom="column">
              <wp:posOffset>4343400</wp:posOffset>
            </wp:positionH>
            <wp:positionV relativeFrom="paragraph">
              <wp:posOffset>112428</wp:posOffset>
            </wp:positionV>
            <wp:extent cx="1837690" cy="1695450"/>
            <wp:effectExtent l="57150" t="57150" r="105410" b="114300"/>
            <wp:wrapSquare wrapText="bothSides"/>
            <wp:docPr id="565" name="Picture 565" descr="Diagrama en el que puede verse una emisión de una tub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icture 565" descr="Diagrama en el que puede verse una emisión de una tubería"/>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37690" cy="1695450"/>
                    </a:xfrm>
                    <a:prstGeom prst="rect">
                      <a:avLst/>
                    </a:prstGeom>
                    <a:ln w="9525">
                      <a:solidFill>
                        <a:schemeClr val="accent3"/>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51FE5" w:rsidRPr="007E4863">
        <w:t>Si su UST tiene tuberías de succión, sus requisitos de detección de</w:t>
      </w:r>
      <w:r w:rsidR="00A74AFC" w:rsidRPr="007E4863">
        <w:t> </w:t>
      </w:r>
      <w:r w:rsidR="00ED48A7" w:rsidRPr="007E4863">
        <w:t xml:space="preserve">derrames </w:t>
      </w:r>
      <w:r w:rsidR="00C51FE5" w:rsidRPr="007E4863">
        <w:t>dependerán del tipo de tubería de succión.</w:t>
      </w:r>
      <w:r w:rsidR="00336D59" w:rsidRPr="007E4863">
        <w:t xml:space="preserve"> </w:t>
      </w:r>
      <w:r w:rsidR="00C51FE5" w:rsidRPr="007E4863">
        <w:t xml:space="preserve">No se requiere ningún tipo de detección de </w:t>
      </w:r>
      <w:r w:rsidR="00ED48A7" w:rsidRPr="007E4863">
        <w:t xml:space="preserve">derrames </w:t>
      </w:r>
      <w:r w:rsidR="00C51FE5" w:rsidRPr="007E4863">
        <w:t xml:space="preserve">si el sistema de tuberías de succión tiene: </w:t>
      </w:r>
    </w:p>
    <w:p w14:paraId="0974F352" w14:textId="1960CC6C" w:rsidR="000A071E" w:rsidRPr="007E4863" w:rsidRDefault="000A071E" w:rsidP="00362061">
      <w:pPr>
        <w:pStyle w:val="ListParagraph"/>
        <w:numPr>
          <w:ilvl w:val="0"/>
          <w:numId w:val="39"/>
        </w:numPr>
        <w:spacing w:after="0" w:line="216" w:lineRule="auto"/>
      </w:pPr>
      <w:r w:rsidRPr="007E4863">
        <w:t>Tuberías por debajo del nivel de la superficie que funcionan a presión atmosférica;</w:t>
      </w:r>
    </w:p>
    <w:p w14:paraId="66A7550C" w14:textId="1207C374" w:rsidR="000A071E" w:rsidRPr="007E4863" w:rsidRDefault="000A071E" w:rsidP="00362061">
      <w:pPr>
        <w:pStyle w:val="ListParagraph"/>
        <w:numPr>
          <w:ilvl w:val="0"/>
          <w:numId w:val="39"/>
        </w:numPr>
        <w:spacing w:after="0" w:line="216" w:lineRule="auto"/>
      </w:pPr>
      <w:bookmarkStart w:id="27" w:name="_Hlk87368504"/>
      <w:r w:rsidRPr="007E4863">
        <w:t xml:space="preserve">Suficiente declive para que el producto en </w:t>
      </w:r>
      <w:r w:rsidR="00D169DE" w:rsidRPr="007E4863">
        <w:t>la tubería pueda drenar nuevamente al tanque cuando se libere la succión</w:t>
      </w:r>
      <w:r w:rsidR="00110224" w:rsidRPr="007E4863">
        <w:t>;</w:t>
      </w:r>
      <w:r w:rsidR="00D169DE" w:rsidRPr="007E4863">
        <w:t xml:space="preserve"> </w:t>
      </w:r>
    </w:p>
    <w:bookmarkEnd w:id="27"/>
    <w:p w14:paraId="3C769968" w14:textId="09D5CA0C" w:rsidR="000A071E" w:rsidRPr="007E4863" w:rsidRDefault="000A071E" w:rsidP="00362061">
      <w:pPr>
        <w:pStyle w:val="ListParagraph"/>
        <w:numPr>
          <w:ilvl w:val="0"/>
          <w:numId w:val="39"/>
        </w:numPr>
        <w:spacing w:after="280" w:line="216" w:lineRule="auto"/>
      </w:pPr>
      <w:r w:rsidRPr="007E4863">
        <w:t>Solo una válvula de retención, que se encuentre lo más cerca posible por debajo de la bomba en la unidad de dispensación.</w:t>
      </w:r>
    </w:p>
    <w:p w14:paraId="35478E84" w14:textId="054BAD73" w:rsidR="005B1022" w:rsidRPr="007E4863" w:rsidRDefault="002674B8" w:rsidP="00362061">
      <w:pPr>
        <w:spacing w:after="280" w:line="216" w:lineRule="auto"/>
      </w:pPr>
      <w:r w:rsidRPr="007E4863">
        <w:t>Si la tubería de succión debe considerarse exenta en función de estos elementos de diseño, deberá haber alguna manera de verificar que la tubería se instaló de acuerdo con estos criterios.</w:t>
      </w:r>
    </w:p>
    <w:p w14:paraId="0294D892" w14:textId="59D7F3AE" w:rsidR="005B1022" w:rsidRPr="007E4863" w:rsidRDefault="005B1022" w:rsidP="00203A99">
      <w:pPr>
        <w:spacing w:after="0" w:line="216" w:lineRule="auto"/>
      </w:pPr>
      <w:r w:rsidRPr="007E4863">
        <w:t>Las tuberías de succión instaladas el 11 de abril de 2016 o antes de</w:t>
      </w:r>
      <w:r w:rsidR="00203A99" w:rsidRPr="007E4863">
        <w:t> </w:t>
      </w:r>
      <w:r w:rsidRPr="007E4863">
        <w:t xml:space="preserve">esa fecha que no cumplan con todos los criterios de diseño antes indicados deberán tener un sistema de detección de </w:t>
      </w:r>
      <w:r w:rsidR="00ED48A7" w:rsidRPr="007E4863">
        <w:t xml:space="preserve">derrames </w:t>
      </w:r>
      <w:r w:rsidRPr="007E4863">
        <w:t>(ya</w:t>
      </w:r>
      <w:r w:rsidR="00203A99" w:rsidRPr="007E4863">
        <w:t> </w:t>
      </w:r>
      <w:r w:rsidRPr="007E4863">
        <w:t>sea monitoreo mensual por medio de uno de los métodos mensuales antes indicados para tuberías presurizadas o pruebas de</w:t>
      </w:r>
      <w:r w:rsidR="00203A99" w:rsidRPr="007E4863">
        <w:t> </w:t>
      </w:r>
      <w:r w:rsidR="00C3734D" w:rsidRPr="007E4863">
        <w:t>integridad</w:t>
      </w:r>
      <w:r w:rsidRPr="007E4863">
        <w:t xml:space="preserve"> de las tuberías cada tres años).</w:t>
      </w:r>
    </w:p>
    <w:p w14:paraId="5ECDD60C" w14:textId="12B536D5" w:rsidR="00997877" w:rsidRPr="007E4863" w:rsidRDefault="00FF10A6" w:rsidP="00203A99">
      <w:pPr>
        <w:pStyle w:val="Heading2"/>
        <w:keepNext w:val="0"/>
        <w:spacing w:after="280" w:line="216" w:lineRule="auto"/>
      </w:pPr>
      <w:r w:rsidRPr="007E4863">
        <w:t xml:space="preserve">Requisitos de detección de </w:t>
      </w:r>
      <w:r w:rsidR="00ED48A7" w:rsidRPr="007E4863">
        <w:t xml:space="preserve">derrames </w:t>
      </w:r>
      <w:r w:rsidRPr="007E4863">
        <w:t>para tanques y</w:t>
      </w:r>
      <w:r w:rsidR="00203A99" w:rsidRPr="007E4863">
        <w:t> </w:t>
      </w:r>
      <w:r w:rsidRPr="007E4863">
        <w:t>tuberías instalados después del 11 de abril de 2016:</w:t>
      </w:r>
    </w:p>
    <w:p w14:paraId="0252C0C1" w14:textId="0302EC2C" w:rsidR="00DE6249" w:rsidRPr="007E4863" w:rsidRDefault="00660CCC" w:rsidP="00362061">
      <w:pPr>
        <w:spacing w:after="280" w:line="216" w:lineRule="auto"/>
      </w:pPr>
      <w:r w:rsidRPr="007E4863">
        <w:rPr>
          <w:b/>
          <w:noProof/>
        </w:rPr>
        <mc:AlternateContent>
          <mc:Choice Requires="wps">
            <w:drawing>
              <wp:anchor distT="0" distB="0" distL="114300" distR="114300" simplePos="0" relativeHeight="251709647" behindDoc="0" locked="0" layoutInCell="1" allowOverlap="1" wp14:anchorId="281DAA00" wp14:editId="11536DC0">
                <wp:simplePos x="0" y="0"/>
                <wp:positionH relativeFrom="column">
                  <wp:posOffset>-719310</wp:posOffset>
                </wp:positionH>
                <wp:positionV relativeFrom="paragraph">
                  <wp:posOffset>117475</wp:posOffset>
                </wp:positionV>
                <wp:extent cx="642620" cy="1403985"/>
                <wp:effectExtent l="0" t="0" r="5080" b="7620"/>
                <wp:wrapNone/>
                <wp:docPr id="3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002AB6B5" w14:textId="77777777" w:rsidR="00631C8B" w:rsidRPr="00D04432" w:rsidRDefault="00631C8B" w:rsidP="00660CCC">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81DAA00" id="_x0000_s1113" type="#_x0000_t202" style="position:absolute;margin-left:-56.65pt;margin-top:9.25pt;width:50.6pt;height:110.55pt;z-index:25170964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" fillcolor="#e56f25" stroked="f">
                <v:textbox style="mso-fit-shape-to-text:t" inset="0,0,0,0">
                  <w:txbxContent>
                    <w:p w14:paraId="002AB6B5" w14:textId="77777777" w:rsidR="00631C8B" w:rsidRPr="00D04432" w:rsidRDefault="00631C8B" w:rsidP="00660CCC">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4B2DCF" w:rsidRPr="007E4863">
        <w:rPr>
          <w:noProof/>
          <w:lang w:eastAsia="es-AR"/>
        </w:rPr>
        <w:drawing>
          <wp:anchor distT="0" distB="0" distL="114300" distR="114300" simplePos="0" relativeHeight="251647147" behindDoc="0" locked="0" layoutInCell="1" allowOverlap="1" wp14:anchorId="2A92510B" wp14:editId="48A622C9">
            <wp:simplePos x="0" y="0"/>
            <wp:positionH relativeFrom="leftMargin">
              <wp:posOffset>190500</wp:posOffset>
            </wp:positionH>
            <wp:positionV relativeFrom="paragraph">
              <wp:posOffset>46355</wp:posOffset>
            </wp:positionV>
            <wp:extent cx="718185" cy="384810"/>
            <wp:effectExtent l="0" t="0" r="5715" b="0"/>
            <wp:wrapNone/>
            <wp:docPr id="487" name="Picture 487"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4B2DCF" w:rsidRPr="007E4863">
        <w:rPr>
          <w:b/>
        </w:rPr>
        <w:t xml:space="preserve">Los tanques y las tuberías instalados después del 11 de abril de 2016 deben </w:t>
      </w:r>
      <w:r w:rsidR="0025148C">
        <w:rPr>
          <w:b/>
        </w:rPr>
        <w:t xml:space="preserve">ser de </w:t>
      </w:r>
      <w:r w:rsidR="00B70687" w:rsidRPr="007E4863">
        <w:rPr>
          <w:b/>
        </w:rPr>
        <w:t xml:space="preserve">doble pared </w:t>
      </w:r>
      <w:r w:rsidR="004B2DCF" w:rsidRPr="007E4863">
        <w:rPr>
          <w:b/>
        </w:rPr>
        <w:t>y monitoreo intersticial.</w:t>
      </w:r>
      <w:r w:rsidR="00336D59" w:rsidRPr="007E4863">
        <w:t xml:space="preserve"> </w:t>
      </w:r>
      <w:r w:rsidR="004B2DCF" w:rsidRPr="007E4863">
        <w:t>El monitoreo intersticial detecta pérdidas en el espacio entre la pared primaria del tanque o de</w:t>
      </w:r>
      <w:r w:rsidR="008E0BCD" w:rsidRPr="007E4863">
        <w:t xml:space="preserve"> la </w:t>
      </w:r>
      <w:r w:rsidR="007E4863" w:rsidRPr="007E4863">
        <w:t>tubería</w:t>
      </w:r>
      <w:r w:rsidR="004B2DCF" w:rsidRPr="007E4863">
        <w:t xml:space="preserve"> y la barrera secundaria.</w:t>
      </w:r>
      <w:r w:rsidR="00336D59" w:rsidRPr="007E4863">
        <w:t xml:space="preserve"> </w:t>
      </w:r>
      <w:r w:rsidR="004B2DCF" w:rsidRPr="007E4863">
        <w:t>La regulación describe los requisitos generales de rendimiento para el monitoreo intersticial con sistemas UST de doble pared, los UST equipados con revestimientos internos y los UST en los que se utilizan barreras secundarias.</w:t>
      </w:r>
    </w:p>
    <w:p w14:paraId="14EF1F36" w14:textId="744060F3" w:rsidR="00FD6AF9" w:rsidRPr="007E4863" w:rsidRDefault="00FD6AF9" w:rsidP="00362061">
      <w:pPr>
        <w:pStyle w:val="Heading3"/>
        <w:spacing w:line="216" w:lineRule="auto"/>
      </w:pPr>
      <w:bookmarkStart w:id="28" w:name="_Toc404260516"/>
      <w:r w:rsidRPr="007E4863">
        <w:lastRenderedPageBreak/>
        <w:t xml:space="preserve">Detección de </w:t>
      </w:r>
      <w:r w:rsidR="0088016F" w:rsidRPr="007E4863">
        <w:t xml:space="preserve">derrames </w:t>
      </w:r>
      <w:r w:rsidRPr="007E4863">
        <w:t>adicional para tuberías</w:t>
      </w:r>
      <w:bookmarkEnd w:id="28"/>
    </w:p>
    <w:p w14:paraId="348D2878" w14:textId="6A855A6D" w:rsidR="00FD6AF9" w:rsidRPr="007E4863" w:rsidRDefault="00FD6AF9" w:rsidP="00362061">
      <w:pPr>
        <w:spacing w:after="280" w:line="216" w:lineRule="auto"/>
      </w:pPr>
      <w:r w:rsidRPr="007E4863">
        <w:t>Las tuberías presurizadas deben tener un detector automático de pérdidas en líneas que detenga o restrinja el flujo, o que active una alarma cuando se detecta una emisión.</w:t>
      </w:r>
    </w:p>
    <w:p w14:paraId="18DCF037" w14:textId="64D44CBA" w:rsidR="00445EFC" w:rsidRPr="007E4863" w:rsidRDefault="00BB5B44" w:rsidP="00362061">
      <w:pPr>
        <w:spacing w:after="280" w:line="216" w:lineRule="auto"/>
      </w:pPr>
      <w:r w:rsidRPr="007E4863">
        <w:rPr>
          <w:noProof/>
          <w:lang w:eastAsia="es-AR"/>
        </w:rPr>
        <mc:AlternateContent>
          <mc:Choice Requires="wps">
            <w:drawing>
              <wp:anchor distT="182880" distB="182880" distL="182880" distR="182880" simplePos="0" relativeHeight="251647169" behindDoc="1" locked="0" layoutInCell="1" allowOverlap="1" wp14:anchorId="6DFE7D7B" wp14:editId="2891502A">
                <wp:simplePos x="0" y="0"/>
                <wp:positionH relativeFrom="margin">
                  <wp:posOffset>5824855</wp:posOffset>
                </wp:positionH>
                <wp:positionV relativeFrom="margin">
                  <wp:posOffset>-465455</wp:posOffset>
                </wp:positionV>
                <wp:extent cx="1037590" cy="10057765"/>
                <wp:effectExtent l="0" t="0" r="0" b="635"/>
                <wp:wrapNone/>
                <wp:docPr id="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54FCF9CE" w14:textId="77777777" w:rsidR="00631C8B" w:rsidRPr="00013DA2" w:rsidRDefault="00631C8B" w:rsidP="008E4D50">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E7D7B" id="_x0000_s1114" type="#_x0000_t202" alt="&quot;&quot;" style="position:absolute;margin-left:458.65pt;margin-top:-36.65pt;width:81.7pt;height:791.95pt;z-index:-251669311;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j6H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54FCF9CE" w14:textId="77777777" w:rsidR="00631C8B" w:rsidRPr="00013DA2" w:rsidRDefault="00631C8B" w:rsidP="008E4D50">
                      <w:pPr>
                        <w:pStyle w:val="Whiteboxtext"/>
                        <w:spacing w:line="240" w:lineRule="auto"/>
                      </w:pPr>
                    </w:p>
                  </w:txbxContent>
                </v:textbox>
                <w10:wrap anchorx="margin" anchory="margin"/>
              </v:shape>
            </w:pict>
          </mc:Fallback>
        </mc:AlternateContent>
      </w:r>
      <w:r w:rsidRPr="007E4863">
        <w:t xml:space="preserve">Si su UST tiene tuberías de succión, sus requisitos de detección </w:t>
      </w:r>
      <w:r w:rsidR="00773D6A" w:rsidRPr="007E4863">
        <w:br/>
      </w:r>
      <w:r w:rsidRPr="007E4863">
        <w:t xml:space="preserve">de </w:t>
      </w:r>
      <w:r w:rsidR="00ED48A7" w:rsidRPr="007E4863">
        <w:t xml:space="preserve">derrames </w:t>
      </w:r>
      <w:r w:rsidRPr="007E4863">
        <w:t>dependerán del tipo de tubería de succión.</w:t>
      </w:r>
      <w:r w:rsidR="00336D59" w:rsidRPr="007E4863">
        <w:t xml:space="preserve"> </w:t>
      </w:r>
      <w:r w:rsidRPr="007E4863">
        <w:t xml:space="preserve">No se requiere ningún tipo de detección de </w:t>
      </w:r>
      <w:r w:rsidR="0088016F" w:rsidRPr="007E4863">
        <w:t xml:space="preserve">derrames </w:t>
      </w:r>
      <w:r w:rsidRPr="007E4863">
        <w:t>si el sistema de tuberías de succión cumple con los requisitos de la página 19.</w:t>
      </w:r>
    </w:p>
    <w:p w14:paraId="76DA0E13" w14:textId="4A339D03" w:rsidR="003B6844" w:rsidRPr="007E4863" w:rsidRDefault="007F023A" w:rsidP="00362061">
      <w:pPr>
        <w:spacing w:after="280" w:line="216" w:lineRule="auto"/>
      </w:pPr>
      <w:r w:rsidRPr="007E4863">
        <w:rPr>
          <w:noProof/>
          <w:lang w:eastAsia="es-AR"/>
        </w:rPr>
        <mc:AlternateContent>
          <mc:Choice Requires="wps">
            <w:drawing>
              <wp:anchor distT="182880" distB="182880" distL="182880" distR="182880" simplePos="0" relativeHeight="251647063" behindDoc="1" locked="0" layoutInCell="1" allowOverlap="1" wp14:anchorId="790B6A05" wp14:editId="69BD183F">
                <wp:simplePos x="0" y="0"/>
                <wp:positionH relativeFrom="margin">
                  <wp:posOffset>5824855</wp:posOffset>
                </wp:positionH>
                <wp:positionV relativeFrom="margin">
                  <wp:posOffset>-618147</wp:posOffset>
                </wp:positionV>
                <wp:extent cx="1037590" cy="10057765"/>
                <wp:effectExtent l="0" t="0" r="0" b="635"/>
                <wp:wrapNone/>
                <wp:docPr id="571"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384E8518"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6A05" id="_x0000_s1115" type="#_x0000_t202" alt="Title:    - Description:   " style="position:absolute;margin-left:458.65pt;margin-top:-48.65pt;width:81.7pt;height:791.95pt;z-index:-251669417;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Vh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384E8518"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Si la tubería de succión debe considerarse exenta en función de estos elementos de diseño, deberá haber alguna manera de verificar que la tubería en efecto se instaló de acuerdo con estos criterios.</w:t>
      </w:r>
    </w:p>
    <w:p w14:paraId="4B175A95" w14:textId="46161404" w:rsidR="00724101" w:rsidRPr="007E4863" w:rsidRDefault="003B6844" w:rsidP="00362061">
      <w:pPr>
        <w:spacing w:after="0" w:line="216" w:lineRule="auto"/>
      </w:pPr>
      <w:r w:rsidRPr="007E4863">
        <w:t>En las tuberías de succión instaladas después del 11 de abril de 2016 que no cumplan con todos los criterios de diseño indicados en la página 19 se debe emplear monitoreo intersticial.</w:t>
      </w:r>
    </w:p>
    <w:p w14:paraId="5DA440E1" w14:textId="165A5237" w:rsidR="00F37C55" w:rsidRPr="007E4863" w:rsidRDefault="00E02F2D" w:rsidP="00362061">
      <w:pPr>
        <w:pStyle w:val="Heading2"/>
        <w:spacing w:after="280" w:line="216" w:lineRule="auto"/>
      </w:pPr>
      <w:r w:rsidRPr="007E4863">
        <w:t xml:space="preserve">Lo que debe hacer para </w:t>
      </w:r>
      <w:r w:rsidR="003B42A1" w:rsidRPr="007E4863">
        <w:t>los pozos</w:t>
      </w:r>
      <w:r w:rsidR="00FA444E" w:rsidRPr="007E4863">
        <w:t xml:space="preserve"> o </w:t>
      </w:r>
      <w:r w:rsidR="00110224" w:rsidRPr="007E4863">
        <w:t xml:space="preserve">la </w:t>
      </w:r>
      <w:r w:rsidR="00FA444E" w:rsidRPr="007E4863">
        <w:t>fosa</w:t>
      </w:r>
      <w:r w:rsidR="003B42A1" w:rsidRPr="007E4863">
        <w:t xml:space="preserve"> de contención</w:t>
      </w:r>
      <w:r w:rsidRPr="007E4863">
        <w:t>:</w:t>
      </w:r>
    </w:p>
    <w:p w14:paraId="1FE4AACF" w14:textId="71CF3FB4" w:rsidR="00D41BC1" w:rsidRPr="007E4863" w:rsidRDefault="00065838" w:rsidP="00362061">
      <w:pPr>
        <w:spacing w:after="0" w:line="216" w:lineRule="auto"/>
        <w:rPr>
          <w:b/>
        </w:rPr>
      </w:pPr>
      <w:r w:rsidRPr="007E4863">
        <w:rPr>
          <w:noProof/>
          <w:lang w:eastAsia="es-AR"/>
        </w:rPr>
        <w:drawing>
          <wp:anchor distT="0" distB="0" distL="114300" distR="114300" simplePos="0" relativeHeight="251647013" behindDoc="0" locked="0" layoutInCell="1" allowOverlap="1" wp14:anchorId="6E4586E0" wp14:editId="1658238C">
            <wp:simplePos x="0" y="0"/>
            <wp:positionH relativeFrom="column">
              <wp:posOffset>-736600</wp:posOffset>
            </wp:positionH>
            <wp:positionV relativeFrom="paragraph">
              <wp:posOffset>27940</wp:posOffset>
            </wp:positionV>
            <wp:extent cx="718185" cy="384810"/>
            <wp:effectExtent l="0" t="0" r="5715" b="0"/>
            <wp:wrapNone/>
            <wp:docPr id="15" name="Picture 15" descr="  &#10;&#10;  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  &#10;&#10;  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b/>
          <w:noProof/>
        </w:rPr>
        <mc:AlternateContent>
          <mc:Choice Requires="wps">
            <w:drawing>
              <wp:anchor distT="0" distB="0" distL="114300" distR="114300" simplePos="0" relativeHeight="251711695" behindDoc="0" locked="0" layoutInCell="1" allowOverlap="1" wp14:anchorId="5E7245BD" wp14:editId="4E587299">
                <wp:simplePos x="0" y="0"/>
                <wp:positionH relativeFrom="column">
                  <wp:posOffset>-732155</wp:posOffset>
                </wp:positionH>
                <wp:positionV relativeFrom="paragraph">
                  <wp:posOffset>97300</wp:posOffset>
                </wp:positionV>
                <wp:extent cx="642620" cy="1403985"/>
                <wp:effectExtent l="0" t="0" r="5080" b="7620"/>
                <wp:wrapNone/>
                <wp:docPr id="3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2D23A827" w14:textId="77777777" w:rsidR="00631C8B" w:rsidRPr="00D04432" w:rsidRDefault="00631C8B" w:rsidP="00065838">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E7245BD" id="_x0000_s1116" type="#_x0000_t202" style="position:absolute;margin-left:-57.65pt;margin-top:7.65pt;width:50.6pt;height:110.55pt;z-index:25171169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TdpCg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" fillcolor="#e56f25" stroked="f">
                <v:textbox style="mso-fit-shape-to-text:t" inset="0,0,0,0">
                  <w:txbxContent>
                    <w:p w14:paraId="2D23A827" w14:textId="77777777" w:rsidR="00631C8B" w:rsidRPr="00D04432" w:rsidRDefault="00631C8B" w:rsidP="00065838">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47B68" w:rsidRPr="007E4863">
        <w:rPr>
          <w:b/>
        </w:rPr>
        <w:t>Antes del 13 de octubre de 2018, debe realizar su primera prueba cada tres años</w:t>
      </w:r>
      <w:r w:rsidR="00B02C32" w:rsidRPr="007E4863">
        <w:rPr>
          <w:b/>
        </w:rPr>
        <w:t xml:space="preserve"> a </w:t>
      </w:r>
      <w:r w:rsidR="003B42A1" w:rsidRPr="007E4863">
        <w:rPr>
          <w:b/>
        </w:rPr>
        <w:t xml:space="preserve">los pozos </w:t>
      </w:r>
      <w:r w:rsidR="00B02C32" w:rsidRPr="007E4863">
        <w:rPr>
          <w:b/>
        </w:rPr>
        <w:t>de contenci</w:t>
      </w:r>
      <w:r w:rsidR="00B02C32" w:rsidRPr="007E4863">
        <w:rPr>
          <w:rFonts w:cs="Times New Roman"/>
          <w:b/>
        </w:rPr>
        <w:t>ó</w:t>
      </w:r>
      <w:r w:rsidR="00110224" w:rsidRPr="007E4863">
        <w:rPr>
          <w:b/>
        </w:rPr>
        <w:t>n</w:t>
      </w:r>
      <w:r w:rsidR="00847B68" w:rsidRPr="007E4863">
        <w:rPr>
          <w:b/>
        </w:rPr>
        <w:t xml:space="preserve"> para verificar la </w:t>
      </w:r>
      <w:r w:rsidR="00F208B6" w:rsidRPr="007E4863">
        <w:rPr>
          <w:b/>
        </w:rPr>
        <w:t xml:space="preserve">integridad </w:t>
      </w:r>
      <w:r w:rsidR="00847B68" w:rsidRPr="007E4863">
        <w:rPr>
          <w:b/>
        </w:rPr>
        <w:t xml:space="preserve">líquida en los </w:t>
      </w:r>
      <w:r w:rsidR="00CC3196" w:rsidRPr="007E4863">
        <w:rPr>
          <w:b/>
        </w:rPr>
        <w:t>pozos</w:t>
      </w:r>
      <w:r w:rsidR="00847B68" w:rsidRPr="007E4863">
        <w:rPr>
          <w:b/>
        </w:rPr>
        <w:t xml:space="preserve"> que se usan para el monitoreo intersticial de tuberías o </w:t>
      </w:r>
      <w:r w:rsidR="000429B7" w:rsidRPr="007E4863">
        <w:rPr>
          <w:b/>
        </w:rPr>
        <w:t>pozos</w:t>
      </w:r>
      <w:r w:rsidR="00847B68" w:rsidRPr="007E4863">
        <w:rPr>
          <w:b/>
        </w:rPr>
        <w:t xml:space="preserve"> de contención de doble pared con monitoreo intersticial periódico del espacio entre las dos paredes del </w:t>
      </w:r>
      <w:r w:rsidR="000429B7" w:rsidRPr="007E4863">
        <w:rPr>
          <w:b/>
        </w:rPr>
        <w:t>pozo</w:t>
      </w:r>
      <w:r w:rsidR="00847B68" w:rsidRPr="007E4863">
        <w:rPr>
          <w:b/>
        </w:rPr>
        <w:t>.</w:t>
      </w:r>
    </w:p>
    <w:p w14:paraId="76CE5E34" w14:textId="77777777" w:rsidR="005B1022" w:rsidRPr="007E4863" w:rsidRDefault="005B1022" w:rsidP="00362061">
      <w:pPr>
        <w:spacing w:line="216" w:lineRule="auto"/>
        <w:rPr>
          <w:b/>
        </w:rPr>
      </w:pPr>
      <w:r w:rsidRPr="007E4863">
        <w:br w:type="page"/>
      </w:r>
    </w:p>
    <w:p w14:paraId="60A36669" w14:textId="7393B450" w:rsidR="000D68CD" w:rsidRPr="007E4863" w:rsidRDefault="00C51FE5" w:rsidP="00641BF3">
      <w:pPr>
        <w:pStyle w:val="Tablebody"/>
        <w:spacing w:line="228" w:lineRule="auto"/>
      </w:pPr>
      <w:bookmarkStart w:id="29" w:name="_Toc404260536"/>
      <w:r w:rsidRPr="007E4863">
        <w:rPr>
          <w:noProof/>
          <w:lang w:eastAsia="es-AR"/>
        </w:rPr>
        <w:lastRenderedPageBreak/>
        <w:drawing>
          <wp:anchor distT="0" distB="0" distL="114300" distR="114300" simplePos="0" relativeHeight="251647151" behindDoc="0" locked="0" layoutInCell="1" allowOverlap="1" wp14:anchorId="145FBE84" wp14:editId="32312F06">
            <wp:simplePos x="0" y="0"/>
            <wp:positionH relativeFrom="page">
              <wp:posOffset>4061460</wp:posOffset>
            </wp:positionH>
            <wp:positionV relativeFrom="margin">
              <wp:posOffset>-1270</wp:posOffset>
            </wp:positionV>
            <wp:extent cx="2802255" cy="1216660"/>
            <wp:effectExtent l="0" t="0" r="0" b="2540"/>
            <wp:wrapSquare wrapText="bothSides"/>
            <wp:docPr id="507" name="Picture 507"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DCE89D" w14:textId="77777777" w:rsidR="00A22F9C" w:rsidRPr="007E4863" w:rsidRDefault="00A22F9C" w:rsidP="00641BF3">
      <w:pPr>
        <w:spacing w:after="0" w:line="228" w:lineRule="auto"/>
      </w:pPr>
    </w:p>
    <w:bookmarkStart w:id="30" w:name="_Toc89887379"/>
    <w:p w14:paraId="4F8D8A75" w14:textId="68572E2F" w:rsidR="00B24CBE" w:rsidRPr="007E4863" w:rsidRDefault="008C0F30" w:rsidP="00641BF3">
      <w:pPr>
        <w:pStyle w:val="Heading1"/>
        <w:spacing w:before="0" w:after="580" w:line="228" w:lineRule="auto"/>
        <w:ind w:right="1714"/>
        <w:rPr>
          <w:noProof w:val="0"/>
        </w:rPr>
      </w:pPr>
      <w:r w:rsidRPr="007E4863">
        <w:rPr>
          <w:lang w:eastAsia="es-AR"/>
        </w:rPr>
        <mc:AlternateContent>
          <mc:Choice Requires="wps">
            <w:drawing>
              <wp:anchor distT="0" distB="0" distL="114300" distR="114300" simplePos="0" relativeHeight="251646992" behindDoc="1" locked="0" layoutInCell="1" allowOverlap="1" wp14:anchorId="3977ABE4" wp14:editId="23E5D20C">
                <wp:simplePos x="0" y="0"/>
                <wp:positionH relativeFrom="column">
                  <wp:posOffset>-914400</wp:posOffset>
                </wp:positionH>
                <wp:positionV relativeFrom="page">
                  <wp:posOffset>457200</wp:posOffset>
                </wp:positionV>
                <wp:extent cx="4114800" cy="1216152"/>
                <wp:effectExtent l="0" t="0" r="0" b="3175"/>
                <wp:wrapNone/>
                <wp:docPr id="514" name="Rectangle 5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14800"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83B682" id="Rectangle 514" o:spid="_x0000_s1026" alt="&quot;&quot;" style="position:absolute;margin-left:-1in;margin-top:36pt;width:324pt;height:95.75pt;z-index:-251669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" fillcolor="#61ae4e [3204]" stroked="f" strokeweight="2pt">
                <w10:wrap anchory="page"/>
              </v:rect>
            </w:pict>
          </mc:Fallback>
        </mc:AlternateContent>
      </w:r>
      <w:r w:rsidRPr="007E4863">
        <w:rPr>
          <w:noProof w:val="0"/>
        </w:rPr>
        <w:t>¿Qué debe hacer para las inspecciones de recorrido?</w:t>
      </w:r>
      <w:bookmarkEnd w:id="29"/>
      <w:bookmarkEnd w:id="30"/>
    </w:p>
    <w:p w14:paraId="04059176" w14:textId="27A132A9" w:rsidR="00B24CBE" w:rsidRPr="007E4863" w:rsidRDefault="00E50092" w:rsidP="00203A99">
      <w:pPr>
        <w:spacing w:after="280" w:line="228" w:lineRule="auto"/>
        <w:rPr>
          <w:b/>
        </w:rPr>
      </w:pPr>
      <w:r w:rsidRPr="007E4863">
        <w:rPr>
          <w:b/>
          <w:noProof/>
        </w:rPr>
        <mc:AlternateContent>
          <mc:Choice Requires="wps">
            <w:drawing>
              <wp:anchor distT="0" distB="0" distL="114300" distR="114300" simplePos="0" relativeHeight="251713743" behindDoc="0" locked="0" layoutInCell="1" allowOverlap="1" wp14:anchorId="300E3835" wp14:editId="42B7DA2B">
                <wp:simplePos x="0" y="0"/>
                <wp:positionH relativeFrom="column">
                  <wp:posOffset>-711835</wp:posOffset>
                </wp:positionH>
                <wp:positionV relativeFrom="paragraph">
                  <wp:posOffset>105265</wp:posOffset>
                </wp:positionV>
                <wp:extent cx="642620" cy="1403985"/>
                <wp:effectExtent l="0" t="0" r="5080" b="7620"/>
                <wp:wrapNone/>
                <wp:docPr id="3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F18E942" w14:textId="77777777" w:rsidR="00631C8B" w:rsidRPr="00D04432" w:rsidRDefault="00631C8B" w:rsidP="00E5009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00E3835" id="_x0000_s1117" type="#_x0000_t202" style="position:absolute;margin-left:-56.05pt;margin-top:8.3pt;width:50.6pt;height:110.55pt;z-index:25171374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HzCw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" fillcolor="#e56f25" stroked="f">
                <v:textbox style="mso-fit-shape-to-text:t" inset="0,0,0,0">
                  <w:txbxContent>
                    <w:p w14:paraId="1F18E942" w14:textId="77777777" w:rsidR="00631C8B" w:rsidRPr="00D04432" w:rsidRDefault="00631C8B" w:rsidP="00E5009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BC0671" w:rsidRPr="007E4863">
        <w:rPr>
          <w:noProof/>
          <w:lang w:eastAsia="es-AR"/>
        </w:rPr>
        <mc:AlternateContent>
          <mc:Choice Requires="wps">
            <w:drawing>
              <wp:anchor distT="182880" distB="182880" distL="182880" distR="182880" simplePos="0" relativeHeight="251647088" behindDoc="0" locked="0" layoutInCell="1" allowOverlap="1" wp14:anchorId="57B2E7B7" wp14:editId="22398C39">
                <wp:simplePos x="0" y="0"/>
                <wp:positionH relativeFrom="margin">
                  <wp:posOffset>3886200</wp:posOffset>
                </wp:positionH>
                <wp:positionV relativeFrom="margin">
                  <wp:posOffset>1371600</wp:posOffset>
                </wp:positionV>
                <wp:extent cx="2057400" cy="7424928"/>
                <wp:effectExtent l="0" t="0" r="0" b="5080"/>
                <wp:wrapSquare wrapText="bothSides"/>
                <wp:docPr id="374"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0971E74E" w14:textId="3E3901E6" w:rsidR="00631C8B" w:rsidRDefault="00631C8B" w:rsidP="00C20B98">
                            <w:pPr>
                              <w:spacing w:before="760" w:after="0" w:line="240" w:lineRule="auto"/>
                              <w:rPr>
                                <w:rFonts w:asciiTheme="minorHAnsi" w:hAnsiTheme="minorHAnsi"/>
                                <w:b/>
                                <w:color w:val="FFFFFF" w:themeColor="background1"/>
                                <w:sz w:val="22"/>
                              </w:rPr>
                            </w:pPr>
                            <w:r>
                              <w:rPr>
                                <w:rFonts w:asciiTheme="minorHAnsi" w:hAnsiTheme="minorHAnsi"/>
                                <w:b/>
                                <w:color w:val="FFFFFF" w:themeColor="background1"/>
                                <w:sz w:val="22"/>
                              </w:rPr>
                              <w:t xml:space="preserve">Debe realizar su primera inspección de recorrido mensual y anual antes del 13 de octubre de 2018. </w:t>
                            </w:r>
                          </w:p>
                          <w:p w14:paraId="668F7D22" w14:textId="4701B59D" w:rsidR="00631C8B" w:rsidRPr="00A22F9C" w:rsidRDefault="00631C8B" w:rsidP="00C20B98">
                            <w:pPr>
                              <w:spacing w:before="3840" w:after="0" w:line="240" w:lineRule="auto"/>
                              <w:rPr>
                                <w:rFonts w:asciiTheme="minorHAnsi" w:hAnsiTheme="minorHAnsi"/>
                                <w:b/>
                                <w:color w:val="FFFFFF" w:themeColor="background1"/>
                                <w:sz w:val="22"/>
                              </w:rPr>
                            </w:pPr>
                            <w:r>
                              <w:rPr>
                                <w:rFonts w:asciiTheme="minorHAnsi" w:hAnsiTheme="minorHAnsi"/>
                                <w:b/>
                                <w:color w:val="FFFFFF" w:themeColor="background1"/>
                                <w:sz w:val="22"/>
                              </w:rPr>
                              <w:t>Cómo inspeccionar un pozo de contención</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2E7B7" id="_x0000_s1118" type="#_x0000_t202" alt="Title:    - Description:   " style="position:absolute;margin-left:306pt;margin-top:108pt;width:162pt;height:584.65pt;z-index:25164708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" fillcolor="#61ae4e [3204]" stroked="f">
                <v:textbox inset="14.4pt,7.2pt,14.4pt,7.2pt">
                  <w:txbxContent>
                    <w:p w14:paraId="0971E74E" w14:textId="3E3901E6" w:rsidR="00631C8B" w:rsidRDefault="00631C8B" w:rsidP="00C20B98">
                      <w:pPr>
                        <w:spacing w:before="760" w:after="0" w:line="240" w:lineRule="auto"/>
                        <w:rPr>
                          <w:rFonts w:asciiTheme="minorHAnsi" w:hAnsiTheme="minorHAnsi"/>
                          <w:b/>
                          <w:color w:val="FFFFFF" w:themeColor="background1"/>
                          <w:sz w:val="22"/>
                        </w:rPr>
                      </w:pPr>
                      <w:r>
                        <w:rPr>
                          <w:rFonts w:asciiTheme="minorHAnsi" w:hAnsiTheme="minorHAnsi"/>
                          <w:b/>
                          <w:color w:val="FFFFFF" w:themeColor="background1"/>
                          <w:sz w:val="22"/>
                        </w:rPr>
                        <w:t xml:space="preserve">Debe realizar su primera inspección de recorrido mensual y anual antes del 13 de octubre de 2018. </w:t>
                      </w:r>
                    </w:p>
                    <w:p w14:paraId="668F7D22" w14:textId="4701B59D" w:rsidR="00631C8B" w:rsidRPr="00A22F9C" w:rsidRDefault="00631C8B" w:rsidP="00C20B98">
                      <w:pPr>
                        <w:spacing w:before="3840" w:after="0" w:line="240" w:lineRule="auto"/>
                        <w:rPr>
                          <w:rFonts w:asciiTheme="minorHAnsi" w:hAnsiTheme="minorHAnsi"/>
                          <w:b/>
                          <w:color w:val="FFFFFF" w:themeColor="background1"/>
                          <w:sz w:val="22"/>
                        </w:rPr>
                      </w:pPr>
                      <w:r>
                        <w:rPr>
                          <w:rFonts w:asciiTheme="minorHAnsi" w:hAnsiTheme="minorHAnsi"/>
                          <w:b/>
                          <w:color w:val="FFFFFF" w:themeColor="background1"/>
                          <w:sz w:val="22"/>
                        </w:rPr>
                        <w:t>Cómo inspeccionar un pozo de contención</w:t>
                      </w:r>
                    </w:p>
                  </w:txbxContent>
                </v:textbox>
                <w10:wrap type="square" anchorx="margin" anchory="margin"/>
              </v:shape>
            </w:pict>
          </mc:Fallback>
        </mc:AlternateContent>
      </w:r>
      <w:r w:rsidR="00BC0671" w:rsidRPr="007E4863">
        <w:rPr>
          <w:noProof/>
          <w:lang w:eastAsia="es-AR"/>
        </w:rPr>
        <mc:AlternateContent>
          <mc:Choice Requires="wps">
            <w:drawing>
              <wp:anchor distT="0" distB="0" distL="114300" distR="114300" simplePos="0" relativeHeight="251647174" behindDoc="0" locked="0" layoutInCell="1" allowOverlap="1" wp14:anchorId="16560060" wp14:editId="14C53011">
                <wp:simplePos x="0" y="0"/>
                <wp:positionH relativeFrom="column">
                  <wp:posOffset>4000500</wp:posOffset>
                </wp:positionH>
                <wp:positionV relativeFrom="paragraph">
                  <wp:posOffset>539115</wp:posOffset>
                </wp:positionV>
                <wp:extent cx="1828800" cy="0"/>
                <wp:effectExtent l="0" t="19050" r="19050" b="19050"/>
                <wp:wrapNone/>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94A849" id="Straight Connector 27" o:spid="_x0000_s1026" alt="&quot;&quot;" style="position:absolute;z-index:251647174;visibility:visible;mso-wrap-style:square;mso-wrap-distance-left:9pt;mso-wrap-distance-top:0;mso-wrap-distance-right:9pt;mso-wrap-distance-bottom:0;mso-position-horizontal:absolute;mso-position-horizontal-relative:text;mso-position-vertical:absolute;mso-position-vertical-relative:text" from="315pt,42.45pt" to="459pt,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" strokecolor="white [3209]" strokeweight="2.25pt"/>
            </w:pict>
          </mc:Fallback>
        </mc:AlternateContent>
      </w:r>
      <w:r w:rsidR="00BC0671" w:rsidRPr="007E4863">
        <w:rPr>
          <w:noProof/>
          <w:lang w:eastAsia="es-AR"/>
        </w:rPr>
        <w:drawing>
          <wp:anchor distT="0" distB="0" distL="114300" distR="114300" simplePos="0" relativeHeight="251646987" behindDoc="0" locked="0" layoutInCell="1" allowOverlap="1" wp14:anchorId="48A7D983" wp14:editId="6BD1A8FB">
            <wp:simplePos x="0" y="0"/>
            <wp:positionH relativeFrom="column">
              <wp:posOffset>-721360</wp:posOffset>
            </wp:positionH>
            <wp:positionV relativeFrom="paragraph">
              <wp:posOffset>31115</wp:posOffset>
            </wp:positionV>
            <wp:extent cx="718185" cy="384810"/>
            <wp:effectExtent l="0" t="0" r="5715" b="0"/>
            <wp:wrapNone/>
            <wp:docPr id="509" name="Picture 509"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BC0671" w:rsidRPr="007E4863">
        <w:rPr>
          <w:b/>
        </w:rPr>
        <w:t>Antes del 13 de octubre de 2018, debe comenzar a</w:t>
      </w:r>
      <w:r w:rsidRPr="007E4863">
        <w:rPr>
          <w:b/>
        </w:rPr>
        <w:t xml:space="preserve"> </w:t>
      </w:r>
      <w:r w:rsidR="00BC0671" w:rsidRPr="007E4863">
        <w:rPr>
          <w:b/>
        </w:rPr>
        <w:t xml:space="preserve">realizar inspecciones de recorrido periódicas para asegurarse de que sus equipos estén funcionando correctamente y </w:t>
      </w:r>
      <w:r w:rsidR="0088016F" w:rsidRPr="007E4863">
        <w:rPr>
          <w:b/>
        </w:rPr>
        <w:t xml:space="preserve">poder detectar problemas con </w:t>
      </w:r>
      <w:r w:rsidR="00110224" w:rsidRPr="007E4863">
        <w:rPr>
          <w:b/>
        </w:rPr>
        <w:t>anticipación</w:t>
      </w:r>
      <w:r w:rsidR="0088016F" w:rsidRPr="007E4863">
        <w:rPr>
          <w:b/>
        </w:rPr>
        <w:t>.</w:t>
      </w:r>
      <w:r w:rsidR="00336D59" w:rsidRPr="007E4863">
        <w:rPr>
          <w:b/>
        </w:rPr>
        <w:t xml:space="preserve"> </w:t>
      </w:r>
      <w:r w:rsidR="00BC0671" w:rsidRPr="007E4863">
        <w:rPr>
          <w:b/>
        </w:rPr>
        <w:t>Las inspecciones de recorrido deben cubrir lo siguiente:</w:t>
      </w:r>
    </w:p>
    <w:p w14:paraId="64A9FF02" w14:textId="38A8EB32" w:rsidR="00B24CBE" w:rsidRPr="007E4863" w:rsidRDefault="00B24CBE" w:rsidP="00641BF3">
      <w:pPr>
        <w:spacing w:after="280" w:line="228" w:lineRule="auto"/>
        <w:rPr>
          <w:b/>
        </w:rPr>
      </w:pPr>
      <w:r w:rsidRPr="007E4863">
        <w:rPr>
          <w:b/>
        </w:rPr>
        <w:t>Cada 30 días:</w:t>
      </w:r>
    </w:p>
    <w:p w14:paraId="21EA2D89" w14:textId="7FB0EDC8" w:rsidR="009A1B22" w:rsidRPr="007E4863" w:rsidRDefault="00C20B98" w:rsidP="00641BF3">
      <w:pPr>
        <w:pStyle w:val="ListParagraph"/>
        <w:numPr>
          <w:ilvl w:val="0"/>
          <w:numId w:val="21"/>
        </w:numPr>
        <w:spacing w:after="0" w:line="228" w:lineRule="auto"/>
        <w:rPr>
          <w:b/>
        </w:rPr>
      </w:pPr>
      <w:r w:rsidRPr="007E4863">
        <w:rPr>
          <w:noProof/>
          <w:lang w:eastAsia="es-AR"/>
        </w:rPr>
        <mc:AlternateContent>
          <mc:Choice Requires="wps">
            <w:drawing>
              <wp:anchor distT="0" distB="0" distL="114300" distR="114300" simplePos="0" relativeHeight="251647175" behindDoc="0" locked="0" layoutInCell="1" allowOverlap="1" wp14:anchorId="5B15639F" wp14:editId="654C96D9">
                <wp:simplePos x="0" y="0"/>
                <wp:positionH relativeFrom="column">
                  <wp:posOffset>4000500</wp:posOffset>
                </wp:positionH>
                <wp:positionV relativeFrom="paragraph">
                  <wp:posOffset>27795</wp:posOffset>
                </wp:positionV>
                <wp:extent cx="1828800" cy="0"/>
                <wp:effectExtent l="0" t="19050" r="0" b="19050"/>
                <wp:wrapNone/>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3AC6E9" id="Straight Connector 28" o:spid="_x0000_s1026" alt="&quot;&quot;" style="position:absolute;z-index:251647175;visibility:visible;mso-wrap-style:square;mso-wrap-distance-left:9pt;mso-wrap-distance-top:0;mso-wrap-distance-right:9pt;mso-wrap-distance-bottom:0;mso-position-horizontal:absolute;mso-position-horizontal-relative:text;mso-position-vertical:absolute;mso-position-vertical-relative:text" from="315pt,2.2pt" to="459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" strokecolor="white [3209]" strokeweight="2.25pt"/>
            </w:pict>
          </mc:Fallback>
        </mc:AlternateContent>
      </w:r>
      <w:r w:rsidRPr="007E4863">
        <w:rPr>
          <w:b/>
        </w:rPr>
        <w:t>Equipos para la prevención de derrames</w:t>
      </w:r>
    </w:p>
    <w:p w14:paraId="35147C63" w14:textId="3BB73D21" w:rsidR="009A1B22" w:rsidRPr="007E4863" w:rsidRDefault="009A1B22" w:rsidP="00641BF3">
      <w:pPr>
        <w:pStyle w:val="ListParagraph"/>
        <w:numPr>
          <w:ilvl w:val="1"/>
          <w:numId w:val="30"/>
        </w:numPr>
        <w:spacing w:after="0" w:line="228" w:lineRule="auto"/>
        <w:rPr>
          <w:b/>
        </w:rPr>
      </w:pPr>
      <w:r w:rsidRPr="007E4863">
        <w:rPr>
          <w:b/>
        </w:rPr>
        <w:t>Inspección visual en busca de daños.</w:t>
      </w:r>
    </w:p>
    <w:p w14:paraId="4A8CE7F4" w14:textId="0BF230FE" w:rsidR="009A1B22" w:rsidRPr="007E4863" w:rsidRDefault="009A1B22" w:rsidP="00641BF3">
      <w:pPr>
        <w:pStyle w:val="ListParagraph"/>
        <w:numPr>
          <w:ilvl w:val="1"/>
          <w:numId w:val="30"/>
        </w:numPr>
        <w:spacing w:after="0" w:line="228" w:lineRule="auto"/>
        <w:rPr>
          <w:b/>
        </w:rPr>
      </w:pPr>
      <w:r w:rsidRPr="007E4863">
        <w:rPr>
          <w:b/>
        </w:rPr>
        <w:t>Remover líquidos o residuos.</w:t>
      </w:r>
    </w:p>
    <w:p w14:paraId="41C65A86" w14:textId="548116DA" w:rsidR="009A1B22" w:rsidRPr="007E4863" w:rsidRDefault="004D7FC9" w:rsidP="00641BF3">
      <w:pPr>
        <w:pStyle w:val="ListParagraph"/>
        <w:numPr>
          <w:ilvl w:val="1"/>
          <w:numId w:val="30"/>
        </w:numPr>
        <w:spacing w:after="0" w:line="228" w:lineRule="auto"/>
        <w:rPr>
          <w:b/>
        </w:rPr>
      </w:pPr>
      <w:r w:rsidRPr="007E4863">
        <w:rPr>
          <w:b/>
          <w:noProof/>
          <w:lang w:eastAsia="es-AR"/>
        </w:rPr>
        <w:drawing>
          <wp:anchor distT="0" distB="0" distL="114300" distR="114300" simplePos="0" relativeHeight="251647089" behindDoc="0" locked="0" layoutInCell="1" allowOverlap="1" wp14:anchorId="08E00863" wp14:editId="4643F1CD">
            <wp:simplePos x="0" y="0"/>
            <wp:positionH relativeFrom="column">
              <wp:posOffset>4076700</wp:posOffset>
            </wp:positionH>
            <wp:positionV relativeFrom="paragraph">
              <wp:posOffset>317990</wp:posOffset>
            </wp:positionV>
            <wp:extent cx="1644650" cy="1360170"/>
            <wp:effectExtent l="38100" t="38100" r="88900" b="87630"/>
            <wp:wrapNone/>
            <wp:docPr id="538" name="Picture 538" descr="Foto de un inspector observando un sumidero de conten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Foto de un inspector observando un sumidero de contención"/>
                    <pic:cNvPicPr>
                      <a:picLocks noChangeAspect="1"/>
                    </pic:cNvPicPr>
                  </pic:nvPicPr>
                  <pic:blipFill rotWithShape="1">
                    <a:blip r:embed="rId52" cstate="print">
                      <a:extLst>
                        <a:ext uri="{28A0092B-C50C-407E-A947-70E740481C1C}">
                          <a14:useLocalDpi xmlns:a14="http://schemas.microsoft.com/office/drawing/2010/main" val="0"/>
                        </a:ext>
                      </a:extLst>
                    </a:blip>
                    <a:srcRect l="12037" r="7408"/>
                    <a:stretch/>
                  </pic:blipFill>
                  <pic:spPr bwMode="auto">
                    <a:xfrm>
                      <a:off x="0" y="0"/>
                      <a:ext cx="1644650" cy="1360170"/>
                    </a:xfrm>
                    <a:prstGeom prst="rect">
                      <a:avLst/>
                    </a:prstGeom>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B22" w:rsidRPr="007E4863">
        <w:rPr>
          <w:b/>
        </w:rPr>
        <w:t>Buscar y remover obstrucciones en el tubo de llenado.</w:t>
      </w:r>
    </w:p>
    <w:p w14:paraId="4D20D786" w14:textId="7B8FBE36" w:rsidR="009A1B22" w:rsidRPr="007E4863" w:rsidRDefault="00694601" w:rsidP="00641BF3">
      <w:pPr>
        <w:pStyle w:val="ListParagraph"/>
        <w:numPr>
          <w:ilvl w:val="1"/>
          <w:numId w:val="30"/>
        </w:numPr>
        <w:spacing w:after="0" w:line="228" w:lineRule="auto"/>
        <w:rPr>
          <w:b/>
        </w:rPr>
      </w:pPr>
      <w:r w:rsidRPr="007E4863">
        <w:rPr>
          <w:b/>
        </w:rPr>
        <w:t>Revisar el tapón de llenado para asegurarse de que esté firmemente ajustado al tubo.</w:t>
      </w:r>
    </w:p>
    <w:p w14:paraId="0DCE1088" w14:textId="2E709D45" w:rsidR="009A1B22" w:rsidRPr="007E4863" w:rsidRDefault="009A1B22" w:rsidP="00641BF3">
      <w:pPr>
        <w:pStyle w:val="ListParagraph"/>
        <w:numPr>
          <w:ilvl w:val="1"/>
          <w:numId w:val="30"/>
        </w:numPr>
        <w:spacing w:after="0" w:line="228" w:lineRule="auto"/>
        <w:rPr>
          <w:b/>
        </w:rPr>
      </w:pPr>
      <w:r w:rsidRPr="007E4863">
        <w:rPr>
          <w:b/>
        </w:rPr>
        <w:t>En el caso de equipos de doble pared para la prevención de derrames con monitoreo intersticial, buscar pérdidas en el área intersticial.</w:t>
      </w:r>
    </w:p>
    <w:p w14:paraId="2B15EE68" w14:textId="71B574A9" w:rsidR="005D25C6" w:rsidRPr="007E4863" w:rsidRDefault="00CC311D" w:rsidP="00641BF3">
      <w:pPr>
        <w:pStyle w:val="ListParagraph"/>
        <w:numPr>
          <w:ilvl w:val="1"/>
          <w:numId w:val="30"/>
        </w:numPr>
        <w:spacing w:after="0" w:line="228" w:lineRule="auto"/>
        <w:rPr>
          <w:b/>
        </w:rPr>
      </w:pPr>
      <w:r w:rsidRPr="007E4863">
        <w:rPr>
          <w:b/>
        </w:rPr>
        <w:t>En el caso de tanques que reciben entregas con una frecuencia menor a 30 días, la inspección de los equipos para la prevención de derrames puede realizarse antes de cada entrega.</w:t>
      </w:r>
      <w:r w:rsidR="00336D59" w:rsidRPr="007E4863">
        <w:rPr>
          <w:b/>
        </w:rPr>
        <w:t xml:space="preserve"> </w:t>
      </w:r>
    </w:p>
    <w:p w14:paraId="63B6B563" w14:textId="6A024F7F" w:rsidR="009A1B22" w:rsidRPr="007E4863" w:rsidRDefault="009A1B22" w:rsidP="00641BF3">
      <w:pPr>
        <w:pStyle w:val="ListParagraph"/>
        <w:numPr>
          <w:ilvl w:val="0"/>
          <w:numId w:val="21"/>
        </w:numPr>
        <w:spacing w:after="0" w:line="228" w:lineRule="auto"/>
        <w:rPr>
          <w:b/>
        </w:rPr>
      </w:pPr>
      <w:r w:rsidRPr="007E4863">
        <w:rPr>
          <w:b/>
        </w:rPr>
        <w:t xml:space="preserve">Equipos para la detección de </w:t>
      </w:r>
      <w:r w:rsidR="0034274C" w:rsidRPr="007E4863">
        <w:rPr>
          <w:b/>
        </w:rPr>
        <w:t>derrames</w:t>
      </w:r>
    </w:p>
    <w:p w14:paraId="0FEE6ABD" w14:textId="75B09F17" w:rsidR="009A1B22" w:rsidRPr="007E4863" w:rsidRDefault="009A1B22" w:rsidP="00641BF3">
      <w:pPr>
        <w:pStyle w:val="ListParagraph"/>
        <w:numPr>
          <w:ilvl w:val="1"/>
          <w:numId w:val="13"/>
        </w:numPr>
        <w:spacing w:after="0" w:line="228" w:lineRule="auto"/>
        <w:rPr>
          <w:b/>
        </w:rPr>
      </w:pPr>
      <w:r w:rsidRPr="007E4863">
        <w:rPr>
          <w:b/>
        </w:rPr>
        <w:t xml:space="preserve">Realice una revisión para asegurarse de que los equipos para la detección de </w:t>
      </w:r>
      <w:r w:rsidR="00ED48A7" w:rsidRPr="007E4863">
        <w:rPr>
          <w:b/>
        </w:rPr>
        <w:t xml:space="preserve">derrames </w:t>
      </w:r>
      <w:r w:rsidRPr="007E4863">
        <w:rPr>
          <w:b/>
        </w:rPr>
        <w:t>estén funcionando sin la presencia de alarmas ni otras condiciones de operaciones inusuales.</w:t>
      </w:r>
    </w:p>
    <w:p w14:paraId="2F6064CE" w14:textId="13D41B09" w:rsidR="00B24CBE" w:rsidRPr="007E4863" w:rsidRDefault="009A1B22" w:rsidP="00641BF3">
      <w:pPr>
        <w:pStyle w:val="ListParagraph"/>
        <w:numPr>
          <w:ilvl w:val="1"/>
          <w:numId w:val="13"/>
        </w:numPr>
        <w:spacing w:after="0" w:line="228" w:lineRule="auto"/>
        <w:rPr>
          <w:b/>
        </w:rPr>
      </w:pPr>
      <w:r w:rsidRPr="007E4863">
        <w:rPr>
          <w:b/>
        </w:rPr>
        <w:t xml:space="preserve">Asegúrese de que los registros de la detección de </w:t>
      </w:r>
      <w:r w:rsidR="00ED48A7" w:rsidRPr="007E4863">
        <w:rPr>
          <w:b/>
        </w:rPr>
        <w:t xml:space="preserve">derrames </w:t>
      </w:r>
      <w:r w:rsidRPr="007E4863">
        <w:rPr>
          <w:b/>
        </w:rPr>
        <w:t>se revisen y estén actualizados.</w:t>
      </w:r>
    </w:p>
    <w:p w14:paraId="5080E499" w14:textId="4FABF100" w:rsidR="00F57442" w:rsidRPr="007E4863" w:rsidRDefault="00267E3A" w:rsidP="00641BF3">
      <w:pPr>
        <w:pStyle w:val="ListParagraph"/>
        <w:numPr>
          <w:ilvl w:val="1"/>
          <w:numId w:val="13"/>
        </w:numPr>
        <w:spacing w:after="0" w:line="228" w:lineRule="auto"/>
        <w:rPr>
          <w:b/>
        </w:rPr>
      </w:pPr>
      <w:r w:rsidRPr="007E4863">
        <w:rPr>
          <w:b/>
        </w:rPr>
        <w:t xml:space="preserve">Los </w:t>
      </w:r>
      <w:r w:rsidR="00ED48A7" w:rsidRPr="007E4863">
        <w:rPr>
          <w:b/>
        </w:rPr>
        <w:t>dueño</w:t>
      </w:r>
      <w:r w:rsidR="000429B7" w:rsidRPr="007E4863">
        <w:rPr>
          <w:b/>
        </w:rPr>
        <w:t>s</w:t>
      </w:r>
      <w:r w:rsidR="00ED48A7" w:rsidRPr="007E4863">
        <w:rPr>
          <w:b/>
        </w:rPr>
        <w:t xml:space="preserve"> </w:t>
      </w:r>
      <w:r w:rsidRPr="007E4863">
        <w:rPr>
          <w:b/>
        </w:rPr>
        <w:t xml:space="preserve">y operadores que monitorean sus sistemas de detección de </w:t>
      </w:r>
      <w:r w:rsidR="00ED48A7" w:rsidRPr="007E4863">
        <w:rPr>
          <w:b/>
        </w:rPr>
        <w:t xml:space="preserve">derrames </w:t>
      </w:r>
      <w:r w:rsidRPr="007E4863">
        <w:rPr>
          <w:b/>
        </w:rPr>
        <w:t xml:space="preserve">en forma remota pueden revisar los equipos y registros de detección de </w:t>
      </w:r>
      <w:r w:rsidR="00ED48A7" w:rsidRPr="007E4863">
        <w:rPr>
          <w:b/>
        </w:rPr>
        <w:t xml:space="preserve">derrames </w:t>
      </w:r>
      <w:r w:rsidRPr="007E4863">
        <w:rPr>
          <w:b/>
        </w:rPr>
        <w:t xml:space="preserve">a distancia, siempre que se determine que los sistemas de detección de </w:t>
      </w:r>
      <w:r w:rsidR="00ED48A7" w:rsidRPr="007E4863">
        <w:rPr>
          <w:b/>
        </w:rPr>
        <w:t xml:space="preserve">derrames </w:t>
      </w:r>
      <w:r w:rsidRPr="007E4863">
        <w:rPr>
          <w:b/>
        </w:rPr>
        <w:t>emplazados en las ubicaciones estén comunicados con los equipos de monitoreo remoto.</w:t>
      </w:r>
      <w:r w:rsidR="00F57442" w:rsidRPr="007E4863">
        <w:br w:type="page"/>
      </w:r>
    </w:p>
    <w:p w14:paraId="2007FC1E" w14:textId="084AA1AA" w:rsidR="00B24CBE" w:rsidRPr="007E4863" w:rsidRDefault="00846867" w:rsidP="00641BF3">
      <w:pPr>
        <w:spacing w:after="280" w:line="228" w:lineRule="auto"/>
        <w:rPr>
          <w:b/>
        </w:rPr>
      </w:pPr>
      <w:r w:rsidRPr="007E4863">
        <w:rPr>
          <w:noProof/>
          <w:lang w:eastAsia="es-AR"/>
        </w:rPr>
        <w:lastRenderedPageBreak/>
        <mc:AlternateContent>
          <mc:Choice Requires="wps">
            <w:drawing>
              <wp:anchor distT="182880" distB="182880" distL="182880" distR="182880" simplePos="0" relativeHeight="251647093" behindDoc="1" locked="0" layoutInCell="1" allowOverlap="1" wp14:anchorId="21A357BF" wp14:editId="37A01FB0">
                <wp:simplePos x="0" y="0"/>
                <wp:positionH relativeFrom="margin">
                  <wp:posOffset>5824855</wp:posOffset>
                </wp:positionH>
                <wp:positionV relativeFrom="margin">
                  <wp:posOffset>-440055</wp:posOffset>
                </wp:positionV>
                <wp:extent cx="1037590" cy="10057765"/>
                <wp:effectExtent l="0" t="0" r="0" b="635"/>
                <wp:wrapNone/>
                <wp:docPr id="3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5086D974" w14:textId="77777777" w:rsidR="00631C8B" w:rsidRPr="00013DA2" w:rsidRDefault="00631C8B" w:rsidP="005E1393">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357BF" id="_x0000_s1119" type="#_x0000_t202" alt="&quot;&quot;" style="position:absolute;margin-left:458.65pt;margin-top:-34.65pt;width:81.7pt;height:791.95pt;z-index:-251669387;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5086D974" w14:textId="77777777" w:rsidR="00631C8B" w:rsidRPr="00013DA2" w:rsidRDefault="00631C8B" w:rsidP="005E1393">
                      <w:pPr>
                        <w:pStyle w:val="Whiteboxtext"/>
                        <w:spacing w:line="240" w:lineRule="auto"/>
                      </w:pPr>
                    </w:p>
                  </w:txbxContent>
                </v:textbox>
                <w10:wrap anchorx="margin" anchory="margin"/>
              </v:shape>
            </w:pict>
          </mc:Fallback>
        </mc:AlternateContent>
      </w:r>
      <w:r w:rsidRPr="007E4863">
        <w:rPr>
          <w:b/>
        </w:rPr>
        <w:t xml:space="preserve">Anualmente: </w:t>
      </w:r>
    </w:p>
    <w:p w14:paraId="2CB45981" w14:textId="54CA3462" w:rsidR="009A1B22" w:rsidRPr="007E4863" w:rsidRDefault="00413124" w:rsidP="00413124">
      <w:pPr>
        <w:pStyle w:val="ListParagraph"/>
        <w:numPr>
          <w:ilvl w:val="0"/>
          <w:numId w:val="0"/>
        </w:numPr>
        <w:spacing w:after="0" w:line="228" w:lineRule="auto"/>
        <w:ind w:left="720"/>
        <w:rPr>
          <w:b/>
        </w:rPr>
      </w:pPr>
      <w:r w:rsidRPr="007E4863">
        <w:rPr>
          <w:b/>
          <w:strike/>
        </w:rPr>
        <w:t xml:space="preserve"> </w:t>
      </w:r>
      <w:r w:rsidRPr="007E4863">
        <w:rPr>
          <w:b/>
        </w:rPr>
        <w:t>Pozos</w:t>
      </w:r>
      <w:r w:rsidR="00FA444E" w:rsidRPr="007E4863">
        <w:rPr>
          <w:b/>
        </w:rPr>
        <w:t xml:space="preserve"> o fosa</w:t>
      </w:r>
      <w:r w:rsidRPr="007E4863">
        <w:rPr>
          <w:b/>
        </w:rPr>
        <w:t xml:space="preserve"> de contenci</w:t>
      </w:r>
      <w:r w:rsidRPr="007E4863">
        <w:rPr>
          <w:rFonts w:cs="Times New Roman"/>
          <w:b/>
        </w:rPr>
        <w:t>ó</w:t>
      </w:r>
      <w:r w:rsidRPr="007E4863">
        <w:rPr>
          <w:b/>
        </w:rPr>
        <w:t>n</w:t>
      </w:r>
    </w:p>
    <w:p w14:paraId="07A50868" w14:textId="075C6936" w:rsidR="009A1B22" w:rsidRPr="007E4863" w:rsidRDefault="009A1B22" w:rsidP="00203A99">
      <w:pPr>
        <w:pStyle w:val="ListParagraph"/>
        <w:numPr>
          <w:ilvl w:val="1"/>
          <w:numId w:val="21"/>
        </w:numPr>
        <w:spacing w:after="0" w:line="228" w:lineRule="auto"/>
        <w:rPr>
          <w:b/>
        </w:rPr>
      </w:pPr>
      <w:r w:rsidRPr="007E4863">
        <w:rPr>
          <w:b/>
        </w:rPr>
        <w:t>Realizar una inspección visual en busca de daños, pérdidas en el área de contención y</w:t>
      </w:r>
      <w:r w:rsidR="005A524C" w:rsidRPr="007E4863">
        <w:rPr>
          <w:b/>
        </w:rPr>
        <w:t xml:space="preserve"> </w:t>
      </w:r>
      <w:r w:rsidR="00ED48A7" w:rsidRPr="007E4863">
        <w:rPr>
          <w:b/>
        </w:rPr>
        <w:t xml:space="preserve">derrames </w:t>
      </w:r>
      <w:r w:rsidRPr="007E4863">
        <w:rPr>
          <w:b/>
        </w:rPr>
        <w:t>al medioambiente.</w:t>
      </w:r>
    </w:p>
    <w:p w14:paraId="176B3487" w14:textId="212E5036" w:rsidR="009A1B22" w:rsidRPr="007E4863" w:rsidRDefault="009A1B22" w:rsidP="00641BF3">
      <w:pPr>
        <w:pStyle w:val="ListParagraph"/>
        <w:numPr>
          <w:ilvl w:val="1"/>
          <w:numId w:val="21"/>
        </w:numPr>
        <w:spacing w:after="0" w:line="228" w:lineRule="auto"/>
        <w:rPr>
          <w:b/>
          <w:strike/>
        </w:rPr>
      </w:pPr>
      <w:r w:rsidRPr="007E4863">
        <w:rPr>
          <w:b/>
        </w:rPr>
        <w:t xml:space="preserve">Remover el líquido de los </w:t>
      </w:r>
      <w:r w:rsidR="005F33BE" w:rsidRPr="007E4863">
        <w:rPr>
          <w:b/>
        </w:rPr>
        <w:t>pozos de contenci</w:t>
      </w:r>
      <w:r w:rsidR="005F33BE" w:rsidRPr="007E4863">
        <w:rPr>
          <w:rFonts w:cs="Times New Roman"/>
          <w:b/>
        </w:rPr>
        <w:t>ó</w:t>
      </w:r>
      <w:r w:rsidR="005F33BE" w:rsidRPr="007E4863">
        <w:rPr>
          <w:b/>
        </w:rPr>
        <w:t>n</w:t>
      </w:r>
      <w:r w:rsidR="00110224" w:rsidRPr="007E4863">
        <w:rPr>
          <w:b/>
        </w:rPr>
        <w:t>.</w:t>
      </w:r>
      <w:r w:rsidRPr="007E4863">
        <w:rPr>
          <w:strike/>
        </w:rPr>
        <w:t xml:space="preserve"> </w:t>
      </w:r>
    </w:p>
    <w:p w14:paraId="4E9B112D" w14:textId="46DFEFEF" w:rsidR="009A1B22" w:rsidRPr="007E4863" w:rsidRDefault="009A1B22" w:rsidP="00641BF3">
      <w:pPr>
        <w:pStyle w:val="ListParagraph"/>
        <w:numPr>
          <w:ilvl w:val="1"/>
          <w:numId w:val="21"/>
        </w:numPr>
        <w:spacing w:after="0" w:line="228" w:lineRule="auto"/>
        <w:rPr>
          <w:b/>
        </w:rPr>
      </w:pPr>
      <w:r w:rsidRPr="007E4863">
        <w:rPr>
          <w:b/>
        </w:rPr>
        <w:t>Remover los residuos.</w:t>
      </w:r>
    </w:p>
    <w:p w14:paraId="6D5FD719" w14:textId="0FA0A680" w:rsidR="00B577D1" w:rsidRPr="007E4863" w:rsidRDefault="009A1B22" w:rsidP="00641BF3">
      <w:pPr>
        <w:pStyle w:val="ListParagraph"/>
        <w:numPr>
          <w:ilvl w:val="1"/>
          <w:numId w:val="21"/>
        </w:numPr>
        <w:spacing w:after="0" w:line="228" w:lineRule="auto"/>
        <w:rPr>
          <w:b/>
        </w:rPr>
      </w:pPr>
      <w:r w:rsidRPr="007E4863">
        <w:rPr>
          <w:b/>
        </w:rPr>
        <w:t xml:space="preserve">En el caso de </w:t>
      </w:r>
      <w:r w:rsidR="005F33BE" w:rsidRPr="007E4863">
        <w:rPr>
          <w:b/>
        </w:rPr>
        <w:t xml:space="preserve">pozos </w:t>
      </w:r>
      <w:r w:rsidRPr="007E4863">
        <w:rPr>
          <w:b/>
        </w:rPr>
        <w:t>de doble pared con monitoreo intersticial, buscar pérdidas en el área intersticial.</w:t>
      </w:r>
    </w:p>
    <w:p w14:paraId="7F8192B3" w14:textId="08C7EEA7" w:rsidR="009A1B22" w:rsidRPr="007E4863" w:rsidRDefault="009A1B22" w:rsidP="00641BF3">
      <w:pPr>
        <w:pStyle w:val="ListParagraph"/>
        <w:numPr>
          <w:ilvl w:val="0"/>
          <w:numId w:val="21"/>
        </w:numPr>
        <w:spacing w:after="0" w:line="228" w:lineRule="auto"/>
        <w:rPr>
          <w:b/>
        </w:rPr>
      </w:pPr>
      <w:r w:rsidRPr="007E4863">
        <w:rPr>
          <w:b/>
        </w:rPr>
        <w:t xml:space="preserve">Equipos portátiles para la detección de </w:t>
      </w:r>
      <w:r w:rsidR="0088016F" w:rsidRPr="007E4863">
        <w:rPr>
          <w:b/>
        </w:rPr>
        <w:t xml:space="preserve">derrames </w:t>
      </w:r>
    </w:p>
    <w:p w14:paraId="10CBCFDF" w14:textId="73AA961A" w:rsidR="00B24CBE" w:rsidRPr="007E4863" w:rsidRDefault="009A1B22" w:rsidP="00641BF3">
      <w:pPr>
        <w:pStyle w:val="ListParagraph"/>
        <w:numPr>
          <w:ilvl w:val="1"/>
          <w:numId w:val="21"/>
        </w:numPr>
        <w:spacing w:after="280" w:line="228" w:lineRule="auto"/>
        <w:rPr>
          <w:b/>
        </w:rPr>
      </w:pPr>
      <w:r w:rsidRPr="007E4863">
        <w:rPr>
          <w:b/>
        </w:rPr>
        <w:t xml:space="preserve">Revise dispositivos como varillas de medición de tanques o achicadores </w:t>
      </w:r>
      <w:r w:rsidR="00110224" w:rsidRPr="007E4863">
        <w:rPr>
          <w:b/>
        </w:rPr>
        <w:t>s</w:t>
      </w:r>
      <w:r w:rsidRPr="007E4863">
        <w:rPr>
          <w:b/>
        </w:rPr>
        <w:t xml:space="preserve"> para verificar su operabilidad y capacidad de servicio</w:t>
      </w:r>
    </w:p>
    <w:p w14:paraId="75F2662A" w14:textId="0910B3CF" w:rsidR="00101D8D" w:rsidRPr="007E4863" w:rsidRDefault="00510995" w:rsidP="00641BF3">
      <w:pPr>
        <w:spacing w:after="280" w:line="228" w:lineRule="auto"/>
        <w:rPr>
          <w:b/>
        </w:rPr>
      </w:pPr>
      <w:r w:rsidRPr="007E4863">
        <w:rPr>
          <w:b/>
        </w:rPr>
        <w:t xml:space="preserve">También puede realizar inspecciones de recorrido de acuerdo con un código de prácticas estándar desarrollado por una asociación reconocida a nivel nacional o un laboratorio de pruebas independiente, o bien, de acuerdo con los requisitos desarrollados por su agencia de implementación, si el código </w:t>
      </w:r>
      <w:r w:rsidR="00773D6A" w:rsidRPr="007E4863">
        <w:rPr>
          <w:b/>
        </w:rPr>
        <w:br/>
      </w:r>
      <w:r w:rsidRPr="007E4863">
        <w:rPr>
          <w:b/>
        </w:rPr>
        <w:t>de prácticas revisa equipos de un modo comparable con los requisitos antes indicados.</w:t>
      </w:r>
    </w:p>
    <w:p w14:paraId="0AD4898D" w14:textId="5D5B36D7" w:rsidR="00D60785" w:rsidRPr="007E4863" w:rsidRDefault="00D60785" w:rsidP="00203A99">
      <w:pPr>
        <w:spacing w:after="280" w:line="228" w:lineRule="auto"/>
        <w:rPr>
          <w:b/>
        </w:rPr>
      </w:pPr>
      <w:r w:rsidRPr="007E4863">
        <w:rPr>
          <w:b/>
        </w:rPr>
        <w:t>Puede realizar inspecciones de recorrido usted mismo o</w:t>
      </w:r>
      <w:r w:rsidR="005A524C" w:rsidRPr="007E4863">
        <w:rPr>
          <w:b/>
        </w:rPr>
        <w:t xml:space="preserve"> </w:t>
      </w:r>
      <w:r w:rsidRPr="007E4863">
        <w:rPr>
          <w:b/>
        </w:rPr>
        <w:t>solicitar los servicios de un tercero.</w:t>
      </w:r>
    </w:p>
    <w:p w14:paraId="76922DC3" w14:textId="30F29F49" w:rsidR="003D6FFC" w:rsidRPr="007E4863" w:rsidRDefault="00CC311D" w:rsidP="00641BF3">
      <w:pPr>
        <w:spacing w:after="0" w:line="228" w:lineRule="auto"/>
        <w:rPr>
          <w:b/>
        </w:rPr>
      </w:pPr>
      <w:r w:rsidRPr="007E4863">
        <w:rPr>
          <w:b/>
        </w:rPr>
        <w:t>Debe conservar los registros de sus inspecciones de recorrido durante un año.</w:t>
      </w:r>
      <w:r w:rsidRPr="007E4863">
        <w:rPr>
          <w:b/>
        </w:rPr>
        <w:br w:type="page"/>
      </w:r>
    </w:p>
    <w:p w14:paraId="0F894F18" w14:textId="7015F86B" w:rsidR="00CE199F" w:rsidRPr="007E4863" w:rsidRDefault="00CE199F" w:rsidP="00641BF3">
      <w:pPr>
        <w:pStyle w:val="NoSpacing"/>
        <w:spacing w:line="228" w:lineRule="auto"/>
      </w:pPr>
      <w:r w:rsidRPr="007E4863">
        <w:rPr>
          <w:noProof/>
          <w:lang w:eastAsia="es-AR"/>
        </w:rPr>
        <w:lastRenderedPageBreak/>
        <w:drawing>
          <wp:anchor distT="0" distB="0" distL="114300" distR="114300" simplePos="0" relativeHeight="251647142" behindDoc="0" locked="0" layoutInCell="1" allowOverlap="1" wp14:anchorId="2FDE4071" wp14:editId="14EC7117">
            <wp:simplePos x="0" y="0"/>
            <wp:positionH relativeFrom="column">
              <wp:posOffset>3142615</wp:posOffset>
            </wp:positionH>
            <wp:positionV relativeFrom="paragraph">
              <wp:posOffset>1562</wp:posOffset>
            </wp:positionV>
            <wp:extent cx="2802255" cy="1216660"/>
            <wp:effectExtent l="0" t="0" r="0" b="2540"/>
            <wp:wrapNone/>
            <wp:docPr id="584" name="Picture 584"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anchor>
        </w:drawing>
      </w:r>
    </w:p>
    <w:bookmarkStart w:id="31" w:name="_Toc89887380"/>
    <w:p w14:paraId="60F282AE" w14:textId="0EEB3326" w:rsidR="003D6FFC" w:rsidRPr="007E4863" w:rsidRDefault="000B1245" w:rsidP="00641BF3">
      <w:pPr>
        <w:pStyle w:val="Heading1"/>
        <w:spacing w:before="0" w:after="680" w:line="228" w:lineRule="auto"/>
        <w:ind w:right="1800"/>
        <w:rPr>
          <w:noProof w:val="0"/>
        </w:rPr>
      </w:pPr>
      <w:r w:rsidRPr="007E4863">
        <w:rPr>
          <w:lang w:eastAsia="es-AR"/>
        </w:rPr>
        <mc:AlternateContent>
          <mc:Choice Requires="wps">
            <w:drawing>
              <wp:anchor distT="0" distB="0" distL="114300" distR="114300" simplePos="0" relativeHeight="251647005" behindDoc="1" locked="0" layoutInCell="1" allowOverlap="1" wp14:anchorId="03487A03" wp14:editId="4DBB4424">
                <wp:simplePos x="0" y="0"/>
                <wp:positionH relativeFrom="column">
                  <wp:posOffset>-914400</wp:posOffset>
                </wp:positionH>
                <wp:positionV relativeFrom="page">
                  <wp:posOffset>457200</wp:posOffset>
                </wp:positionV>
                <wp:extent cx="4059936" cy="1216152"/>
                <wp:effectExtent l="0" t="0" r="0" b="3175"/>
                <wp:wrapNone/>
                <wp:docPr id="520" name="Rectangle 5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9936"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B61E6" id="Rectangle 520" o:spid="_x0000_s1026" alt="&quot;&quot;" style="position:absolute;margin-left:-1in;margin-top:36pt;width:319.7pt;height:95.75pt;z-index:-25166947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" fillcolor="#61ae4e [3204]" stroked="f" strokeweight="2pt">
                <w10:wrap anchory="page"/>
              </v:rect>
            </w:pict>
          </mc:Fallback>
        </mc:AlternateContent>
      </w:r>
      <w:r w:rsidRPr="007E4863">
        <w:rPr>
          <w:noProof w:val="0"/>
        </w:rPr>
        <w:t>Compatibilidad con</w:t>
      </w:r>
      <w:r w:rsidRPr="007E4863">
        <w:rPr>
          <w:noProof w:val="0"/>
        </w:rPr>
        <w:br/>
        <w:t>biocombustibles y otras sustancias reguladas</w:t>
      </w:r>
      <w:bookmarkEnd w:id="31"/>
    </w:p>
    <w:p w14:paraId="55355EFB" w14:textId="77777777" w:rsidR="001775D4" w:rsidRPr="007E4863" w:rsidRDefault="001775D4" w:rsidP="00641BF3">
      <w:pPr>
        <w:spacing w:after="0" w:line="228" w:lineRule="auto"/>
        <w:sectPr w:rsidR="001775D4" w:rsidRPr="007E4863" w:rsidSect="001775D4">
          <w:type w:val="continuous"/>
          <w:pgSz w:w="12240" w:h="15840"/>
          <w:pgMar w:top="720" w:right="4320" w:bottom="1080" w:left="1440" w:header="720" w:footer="720" w:gutter="0"/>
          <w:cols w:space="720"/>
          <w:docGrid w:linePitch="360"/>
        </w:sectPr>
      </w:pPr>
    </w:p>
    <w:p w14:paraId="64B66BA3" w14:textId="2ECCA36D" w:rsidR="00BB3CDF" w:rsidRPr="007E4863" w:rsidRDefault="005E5F66" w:rsidP="00641BF3">
      <w:pPr>
        <w:spacing w:after="280" w:line="228" w:lineRule="auto"/>
        <w:rPr>
          <w:b/>
        </w:rPr>
      </w:pPr>
      <w:r w:rsidRPr="007E4863">
        <w:rPr>
          <w:noProof/>
          <w:lang w:eastAsia="es-AR"/>
        </w:rPr>
        <mc:AlternateContent>
          <mc:Choice Requires="wps">
            <w:drawing>
              <wp:anchor distT="0" distB="0" distL="114300" distR="114300" simplePos="0" relativeHeight="251647092" behindDoc="0" locked="0" layoutInCell="1" allowOverlap="1" wp14:anchorId="41C76B43" wp14:editId="2431E92E">
                <wp:simplePos x="0" y="0"/>
                <wp:positionH relativeFrom="column">
                  <wp:posOffset>4005580</wp:posOffset>
                </wp:positionH>
                <wp:positionV relativeFrom="paragraph">
                  <wp:posOffset>932625</wp:posOffset>
                </wp:positionV>
                <wp:extent cx="1828800" cy="0"/>
                <wp:effectExtent l="0" t="19050" r="19050" b="19050"/>
                <wp:wrapNone/>
                <wp:docPr id="382" name="Straight Connector 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166541" id="Straight Connector 382" o:spid="_x0000_s1026" alt="&quot;&quot;" style="position:absolute;z-index:251647092;visibility:visible;mso-wrap-style:square;mso-wrap-distance-left:9pt;mso-wrap-distance-top:0;mso-wrap-distance-right:9pt;mso-wrap-distance-bottom:0;mso-position-horizontal:absolute;mso-position-horizontal-relative:text;mso-position-vertical:absolute;mso-position-vertical-relative:text" from="315.4pt,73.45pt" to="459.4pt,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" strokecolor="white [3209]" strokeweight="2.25pt"/>
            </w:pict>
          </mc:Fallback>
        </mc:AlternateContent>
      </w:r>
      <w:r w:rsidR="008D64AA" w:rsidRPr="007E4863">
        <w:rPr>
          <w:noProof/>
          <w:lang w:eastAsia="es-AR"/>
        </w:rPr>
        <mc:AlternateContent>
          <mc:Choice Requires="wps">
            <w:drawing>
              <wp:anchor distT="0" distB="0" distL="114300" distR="114300" simplePos="0" relativeHeight="251647091" behindDoc="0" locked="0" layoutInCell="1" allowOverlap="1" wp14:anchorId="01325EE9" wp14:editId="29CB43DB">
                <wp:simplePos x="0" y="0"/>
                <wp:positionH relativeFrom="column">
                  <wp:posOffset>4000500</wp:posOffset>
                </wp:positionH>
                <wp:positionV relativeFrom="paragraph">
                  <wp:posOffset>104585</wp:posOffset>
                </wp:positionV>
                <wp:extent cx="1828800" cy="0"/>
                <wp:effectExtent l="0" t="19050" r="19050" b="19050"/>
                <wp:wrapNone/>
                <wp:docPr id="381" name="Straight Connector 3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242D4A" id="Straight Connector 381" o:spid="_x0000_s1026" alt="&quot;&quot;" style="position:absolute;z-index:251647091;visibility:visible;mso-wrap-style:square;mso-wrap-distance-left:9pt;mso-wrap-distance-top:0;mso-wrap-distance-right:9pt;mso-wrap-distance-bottom:0;mso-position-horizontal:absolute;mso-position-horizontal-relative:text;mso-position-vertical:absolute;mso-position-vertical-relative:text" from="315pt,8.25pt" to="459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" strokecolor="white [3209]" strokeweight="2.25pt"/>
            </w:pict>
          </mc:Fallback>
        </mc:AlternateContent>
      </w:r>
      <w:r w:rsidR="008D64AA" w:rsidRPr="007E4863">
        <w:rPr>
          <w:noProof/>
          <w:lang w:eastAsia="es-AR"/>
        </w:rPr>
        <mc:AlternateContent>
          <mc:Choice Requires="wps">
            <w:drawing>
              <wp:anchor distT="182880" distB="182880" distL="182880" distR="182880" simplePos="0" relativeHeight="251647090" behindDoc="0" locked="0" layoutInCell="1" allowOverlap="1" wp14:anchorId="091D3AFD" wp14:editId="75F70099">
                <wp:simplePos x="0" y="0"/>
                <wp:positionH relativeFrom="margin">
                  <wp:posOffset>3886200</wp:posOffset>
                </wp:positionH>
                <wp:positionV relativeFrom="margin">
                  <wp:posOffset>1371600</wp:posOffset>
                </wp:positionV>
                <wp:extent cx="2057400" cy="7434072"/>
                <wp:effectExtent l="0" t="0" r="0" b="0"/>
                <wp:wrapSquare wrapText="bothSides"/>
                <wp:docPr id="379"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34072"/>
                        </a:xfrm>
                        <a:prstGeom prst="rect">
                          <a:avLst/>
                        </a:prstGeom>
                        <a:solidFill>
                          <a:schemeClr val="accent1"/>
                        </a:solidFill>
                        <a:ln w="9525">
                          <a:noFill/>
                          <a:miter lim="800000"/>
                          <a:headEnd/>
                          <a:tailEnd/>
                        </a:ln>
                        <a:effectLst/>
                      </wps:spPr>
                      <wps:txbx>
                        <w:txbxContent>
                          <w:p w14:paraId="50258594" w14:textId="4E495F79" w:rsidR="00631C8B" w:rsidRPr="00861456" w:rsidRDefault="00631C8B" w:rsidP="00C726D7">
                            <w:pPr>
                              <w:spacing w:before="300" w:after="0" w:line="240" w:lineRule="auto"/>
                              <w:rPr>
                                <w:rFonts w:asciiTheme="minorHAnsi" w:hAnsiTheme="minorHAnsi"/>
                                <w:b/>
                                <w:color w:val="FFFFFF" w:themeColor="background1"/>
                                <w:sz w:val="22"/>
                              </w:rPr>
                            </w:pPr>
                            <w:r>
                              <w:rPr>
                                <w:rFonts w:asciiTheme="minorHAnsi" w:hAnsiTheme="minorHAnsi"/>
                                <w:b/>
                                <w:color w:val="FFFFFF" w:themeColor="background1"/>
                                <w:sz w:val="22"/>
                              </w:rPr>
                              <w:t>Asegúrese de que su sistema UST sea compatible con la sustancia que se almacena en él.</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D3AFD" id="_x0000_s1120" type="#_x0000_t202" alt="Title:    - Description:   " style="position:absolute;margin-left:306pt;margin-top:108pt;width:162pt;height:585.35pt;z-index:251647090;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" fillcolor="#61ae4e [3204]" stroked="f">
                <v:textbox inset="14.4pt,7.2pt,14.4pt,7.2pt">
                  <w:txbxContent>
                    <w:p w14:paraId="50258594" w14:textId="4E495F79" w:rsidR="00631C8B" w:rsidRPr="00861456" w:rsidRDefault="00631C8B" w:rsidP="00C726D7">
                      <w:pPr>
                        <w:spacing w:before="300" w:after="0" w:line="240" w:lineRule="auto"/>
                        <w:rPr>
                          <w:rFonts w:asciiTheme="minorHAnsi" w:hAnsiTheme="minorHAnsi"/>
                          <w:b/>
                          <w:color w:val="FFFFFF" w:themeColor="background1"/>
                          <w:sz w:val="22"/>
                        </w:rPr>
                      </w:pPr>
                      <w:r>
                        <w:rPr>
                          <w:rFonts w:asciiTheme="minorHAnsi" w:hAnsiTheme="minorHAnsi"/>
                          <w:b/>
                          <w:color w:val="FFFFFF" w:themeColor="background1"/>
                          <w:sz w:val="22"/>
                        </w:rPr>
                        <w:t>Asegúrese de que su sistema UST sea compatible con la sustancia que se almacena en él.</w:t>
                      </w:r>
                    </w:p>
                  </w:txbxContent>
                </v:textbox>
                <w10:wrap type="square" anchorx="margin" anchory="margin"/>
              </v:shape>
            </w:pict>
          </mc:Fallback>
        </mc:AlternateContent>
      </w:r>
      <w:r w:rsidR="008D64AA" w:rsidRPr="007E4863">
        <w:t>Desde el año 1988, la EPA ha exigido que los sistemas UST sean compatibles con la sustancia que se almacena en ellos.</w:t>
      </w:r>
      <w:r w:rsidR="00336D59" w:rsidRPr="007E4863">
        <w:t xml:space="preserve"> </w:t>
      </w:r>
      <w:r w:rsidR="008D64AA" w:rsidRPr="007E4863">
        <w:t>A medida que combustibles m</w:t>
      </w:r>
      <w:r w:rsidR="00110224" w:rsidRPr="007E4863">
        <w:rPr>
          <w:rFonts w:cs="Times New Roman"/>
        </w:rPr>
        <w:t>á</w:t>
      </w:r>
      <w:r w:rsidR="008D64AA" w:rsidRPr="007E4863">
        <w:t>s nuevos con diferentes propiedades químicas ingresan al mercado, es incluso más importante que se asegure de que su sistema UST sea compatible con el combustible que se almacena en su sistema.</w:t>
      </w:r>
      <w:r w:rsidR="00336D59" w:rsidRPr="007E4863">
        <w:t xml:space="preserve"> </w:t>
      </w:r>
      <w:r w:rsidR="008D64AA" w:rsidRPr="007E4863">
        <w:t>La compatibilidad se define como la capacidad de dos o más sustancias (en este caso, su sistema UST y la sustancia regulada que se almacena) para mantener sus respectivas propiedades físicas y químicas al entrar en contacto entre sí.</w:t>
      </w:r>
      <w:r w:rsidR="00336D59" w:rsidRPr="007E4863">
        <w:t xml:space="preserve"> </w:t>
      </w:r>
      <w:r w:rsidR="008D64AA" w:rsidRPr="007E4863">
        <w:t>Se exige compatibilidad durante la totalidad de la vida útil del sistema UST y en condiciones que probablemente deba enfrentar el sistema UST.</w:t>
      </w:r>
      <w:r w:rsidR="00336D59" w:rsidRPr="007E4863">
        <w:rPr>
          <w:b/>
        </w:rPr>
        <w:t xml:space="preserve"> </w:t>
      </w:r>
    </w:p>
    <w:p w14:paraId="528C3C54" w14:textId="7BA649F6" w:rsidR="003D6FFC" w:rsidRPr="007E4863" w:rsidRDefault="005A524C" w:rsidP="00641BF3">
      <w:pPr>
        <w:spacing w:after="280" w:line="228" w:lineRule="auto"/>
        <w:rPr>
          <w:b/>
        </w:rPr>
      </w:pPr>
      <w:r w:rsidRPr="007E4863">
        <w:rPr>
          <w:b/>
          <w:noProof/>
        </w:rPr>
        <mc:AlternateContent>
          <mc:Choice Requires="wps">
            <w:drawing>
              <wp:anchor distT="0" distB="0" distL="114300" distR="114300" simplePos="0" relativeHeight="251715791" behindDoc="0" locked="0" layoutInCell="1" allowOverlap="1" wp14:anchorId="001EFC37" wp14:editId="1FDED7D5">
                <wp:simplePos x="0" y="0"/>
                <wp:positionH relativeFrom="column">
                  <wp:posOffset>-717060</wp:posOffset>
                </wp:positionH>
                <wp:positionV relativeFrom="paragraph">
                  <wp:posOffset>106045</wp:posOffset>
                </wp:positionV>
                <wp:extent cx="642620" cy="1403985"/>
                <wp:effectExtent l="0" t="0" r="5080" b="7620"/>
                <wp:wrapNone/>
                <wp:docPr id="3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0F53C7ED" w14:textId="77777777" w:rsidR="00631C8B" w:rsidRPr="00D04432" w:rsidRDefault="00631C8B" w:rsidP="005A524C">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01EFC37" id="_x0000_s1121" type="#_x0000_t202" style="position:absolute;margin-left:-56.45pt;margin-top:8.35pt;width:50.6pt;height:110.55pt;z-index:25171579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Nn1Cg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" fillcolor="#e56f25" stroked="f">
                <v:textbox style="mso-fit-shape-to-text:t" inset="0,0,0,0">
                  <w:txbxContent>
                    <w:p w14:paraId="0F53C7ED" w14:textId="77777777" w:rsidR="00631C8B" w:rsidRPr="00D04432" w:rsidRDefault="00631C8B" w:rsidP="005A524C">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731137" w:rsidRPr="007E4863">
        <w:rPr>
          <w:noProof/>
          <w:lang w:eastAsia="es-AR"/>
        </w:rPr>
        <w:drawing>
          <wp:anchor distT="0" distB="0" distL="114300" distR="114300" simplePos="0" relativeHeight="251647004" behindDoc="0" locked="0" layoutInCell="1" allowOverlap="1" wp14:anchorId="06ED091B" wp14:editId="430ACFBC">
            <wp:simplePos x="0" y="0"/>
            <wp:positionH relativeFrom="leftMargin">
              <wp:posOffset>190500</wp:posOffset>
            </wp:positionH>
            <wp:positionV relativeFrom="paragraph">
              <wp:posOffset>28575</wp:posOffset>
            </wp:positionV>
            <wp:extent cx="718185" cy="384810"/>
            <wp:effectExtent l="0" t="0" r="5715" b="0"/>
            <wp:wrapNone/>
            <wp:docPr id="511" name="Picture 511"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731137" w:rsidRPr="007E4863">
        <w:rPr>
          <w:b/>
        </w:rPr>
        <w:t>Además del requisito de compatibilidad original, debe cumplir con estos requerimientos.</w:t>
      </w:r>
    </w:p>
    <w:p w14:paraId="68F34AAA" w14:textId="07E3B291" w:rsidR="003D6FFC" w:rsidRPr="007E4863" w:rsidRDefault="003D6FFC" w:rsidP="00203A99">
      <w:pPr>
        <w:spacing w:after="280" w:line="228" w:lineRule="auto"/>
        <w:rPr>
          <w:b/>
        </w:rPr>
      </w:pPr>
      <w:r w:rsidRPr="007E4863">
        <w:rPr>
          <w:b/>
        </w:rPr>
        <w:t>Debe notificar a su agencia de implementación con una</w:t>
      </w:r>
      <w:r w:rsidR="00203A99" w:rsidRPr="007E4863">
        <w:rPr>
          <w:b/>
        </w:rPr>
        <w:t> </w:t>
      </w:r>
      <w:r w:rsidRPr="007E4863">
        <w:rPr>
          <w:b/>
        </w:rPr>
        <w:t>antelación mínima de 30 días antes de pasar a</w:t>
      </w:r>
      <w:r w:rsidR="00203A99" w:rsidRPr="007E4863">
        <w:rPr>
          <w:b/>
        </w:rPr>
        <w:t> </w:t>
      </w:r>
      <w:r w:rsidRPr="007E4863">
        <w:rPr>
          <w:b/>
        </w:rPr>
        <w:t>cualquiera de estos productos:</w:t>
      </w:r>
    </w:p>
    <w:p w14:paraId="58844807" w14:textId="5231B115" w:rsidR="003D6FFC" w:rsidRPr="007E4863" w:rsidRDefault="003D6FFC" w:rsidP="00641BF3">
      <w:pPr>
        <w:pStyle w:val="ListParagraph"/>
        <w:numPr>
          <w:ilvl w:val="0"/>
          <w:numId w:val="22"/>
        </w:numPr>
        <w:spacing w:after="0" w:line="228" w:lineRule="auto"/>
        <w:rPr>
          <w:b/>
        </w:rPr>
      </w:pPr>
      <w:r w:rsidRPr="007E4863">
        <w:rPr>
          <w:b/>
        </w:rPr>
        <w:t xml:space="preserve">Sustancias reguladas que contienen más de </w:t>
      </w:r>
      <w:r w:rsidR="00AE2032">
        <w:rPr>
          <w:b/>
        </w:rPr>
        <w:t>10</w:t>
      </w:r>
      <w:r w:rsidRPr="007E4863">
        <w:rPr>
          <w:b/>
        </w:rPr>
        <w:t> por ciento de etanol.</w:t>
      </w:r>
    </w:p>
    <w:p w14:paraId="65CC2070" w14:textId="62500EEC" w:rsidR="003D6FFC" w:rsidRPr="007E4863" w:rsidRDefault="003D6FFC" w:rsidP="00641BF3">
      <w:pPr>
        <w:pStyle w:val="ListParagraph"/>
        <w:numPr>
          <w:ilvl w:val="0"/>
          <w:numId w:val="22"/>
        </w:numPr>
        <w:spacing w:after="0" w:line="228" w:lineRule="auto"/>
        <w:rPr>
          <w:b/>
        </w:rPr>
      </w:pPr>
      <w:r w:rsidRPr="007E4863">
        <w:rPr>
          <w:b/>
        </w:rPr>
        <w:t xml:space="preserve">Sustancias reguladas que contienen más de 20 por ciento de </w:t>
      </w:r>
      <w:r w:rsidR="007E4863" w:rsidRPr="007E4863">
        <w:rPr>
          <w:b/>
        </w:rPr>
        <w:t>biodiesel</w:t>
      </w:r>
      <w:r w:rsidRPr="007E4863">
        <w:rPr>
          <w:b/>
        </w:rPr>
        <w:t>.</w:t>
      </w:r>
    </w:p>
    <w:p w14:paraId="6305581B" w14:textId="3317CE42" w:rsidR="003D6FFC" w:rsidRPr="007E4863" w:rsidRDefault="003D6FFC" w:rsidP="00641BF3">
      <w:pPr>
        <w:pStyle w:val="ListParagraph"/>
        <w:numPr>
          <w:ilvl w:val="0"/>
          <w:numId w:val="22"/>
        </w:numPr>
        <w:spacing w:after="280" w:line="228" w:lineRule="auto"/>
        <w:rPr>
          <w:b/>
        </w:rPr>
      </w:pPr>
      <w:r w:rsidRPr="007E4863">
        <w:rPr>
          <w:b/>
        </w:rPr>
        <w:t>Cualquier otra sustancia regulada que determine su agencia de implementación.</w:t>
      </w:r>
    </w:p>
    <w:p w14:paraId="5F11E178" w14:textId="5EFA6B69" w:rsidR="003D6FFC" w:rsidRPr="007E4863" w:rsidRDefault="003D6FFC" w:rsidP="00641BF3">
      <w:pPr>
        <w:spacing w:after="280" w:line="228" w:lineRule="auto"/>
        <w:rPr>
          <w:b/>
        </w:rPr>
      </w:pPr>
      <w:r w:rsidRPr="007E4863">
        <w:rPr>
          <w:b/>
        </w:rPr>
        <w:t>También debe cumplir requisitos específicos cuando almacene estos combustibles.</w:t>
      </w:r>
      <w:r w:rsidR="00336D59" w:rsidRPr="007E4863">
        <w:rPr>
          <w:b/>
        </w:rPr>
        <w:t xml:space="preserve"> </w:t>
      </w:r>
      <w:r w:rsidRPr="007E4863">
        <w:rPr>
          <w:b/>
        </w:rPr>
        <w:t>Puede demostrar que está utilizando equipos o componentes aprobados para ser usados con la sustancia regulada almacenada, o elegir otra opción que su agencia de implementación determine que ofrece igual o mayor protección de la salud humana y del medioambiente que las opciones de demostración de compatibilidad que se indican a continuación.</w:t>
      </w:r>
      <w:r w:rsidR="00336D59" w:rsidRPr="007E4863">
        <w:rPr>
          <w:b/>
        </w:rPr>
        <w:t xml:space="preserve"> </w:t>
      </w:r>
      <w:r w:rsidRPr="007E4863">
        <w:rPr>
          <w:b/>
        </w:rPr>
        <w:t>Entre las formas de demostrar la compatibilidad se incluye tener la siguiente documentación:</w:t>
      </w:r>
    </w:p>
    <w:p w14:paraId="4C039461" w14:textId="5991FF29" w:rsidR="003D6FFC" w:rsidRPr="007E4863" w:rsidRDefault="003D6FFC" w:rsidP="00203A99">
      <w:pPr>
        <w:pStyle w:val="ListParagraph"/>
        <w:numPr>
          <w:ilvl w:val="0"/>
          <w:numId w:val="26"/>
        </w:numPr>
        <w:spacing w:after="0" w:line="228" w:lineRule="auto"/>
        <w:rPr>
          <w:b/>
        </w:rPr>
      </w:pPr>
      <w:r w:rsidRPr="007E4863">
        <w:rPr>
          <w:b/>
        </w:rPr>
        <w:t>Certificado o listado de los equipos o</w:t>
      </w:r>
      <w:r w:rsidR="004F344F" w:rsidRPr="007E4863">
        <w:rPr>
          <w:b/>
        </w:rPr>
        <w:t xml:space="preserve"> </w:t>
      </w:r>
      <w:r w:rsidRPr="007E4863">
        <w:rPr>
          <w:b/>
        </w:rPr>
        <w:t>componentes emitido por laboratorio de pruebas independiente reconocido a nivel nacional para ser usado con la sustancia regulada almacenada; o</w:t>
      </w:r>
    </w:p>
    <w:p w14:paraId="40603AA2" w14:textId="055E9CE9" w:rsidR="003D6FFC" w:rsidRPr="007E4863" w:rsidRDefault="00846867" w:rsidP="00641BF3">
      <w:pPr>
        <w:pStyle w:val="ListParagraph"/>
        <w:numPr>
          <w:ilvl w:val="0"/>
          <w:numId w:val="26"/>
        </w:numPr>
        <w:spacing w:after="280" w:line="228" w:lineRule="auto"/>
        <w:rPr>
          <w:b/>
        </w:rPr>
      </w:pPr>
      <w:r w:rsidRPr="007E4863">
        <w:rPr>
          <w:noProof/>
          <w:lang w:eastAsia="es-AR"/>
        </w:rPr>
        <w:lastRenderedPageBreak/>
        <mc:AlternateContent>
          <mc:Choice Requires="wps">
            <w:drawing>
              <wp:anchor distT="182880" distB="182880" distL="182880" distR="182880" simplePos="0" relativeHeight="251647094" behindDoc="1" locked="0" layoutInCell="1" allowOverlap="1" wp14:anchorId="29BEB477" wp14:editId="10D03278">
                <wp:simplePos x="0" y="0"/>
                <wp:positionH relativeFrom="margin">
                  <wp:posOffset>5824855</wp:posOffset>
                </wp:positionH>
                <wp:positionV relativeFrom="margin">
                  <wp:posOffset>-440055</wp:posOffset>
                </wp:positionV>
                <wp:extent cx="1037590" cy="10057765"/>
                <wp:effectExtent l="0" t="0" r="0" b="635"/>
                <wp:wrapNone/>
                <wp:docPr id="38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4782136E" w14:textId="77777777" w:rsidR="00631C8B" w:rsidRPr="00013DA2" w:rsidRDefault="00631C8B" w:rsidP="005E1393">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EB477" id="_x0000_s1122" type="#_x0000_t202" alt="&quot;&quot;" style="position:absolute;left:0;text-align:left;margin-left:458.65pt;margin-top:-34.65pt;width:81.7pt;height:791.95pt;z-index:-251669386;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4782136E" w14:textId="77777777" w:rsidR="00631C8B" w:rsidRPr="00013DA2" w:rsidRDefault="00631C8B" w:rsidP="005E1393">
                      <w:pPr>
                        <w:pStyle w:val="Whiteboxtext"/>
                        <w:spacing w:line="240" w:lineRule="auto"/>
                      </w:pPr>
                    </w:p>
                  </w:txbxContent>
                </v:textbox>
                <w10:wrap anchorx="margin" anchory="margin"/>
              </v:shape>
            </w:pict>
          </mc:Fallback>
        </mc:AlternateContent>
      </w:r>
      <w:r w:rsidRPr="007E4863">
        <w:rPr>
          <w:b/>
        </w:rPr>
        <w:t>Declaración por escrito del fabricante en la que se afirme que los equipos o componentes son compatibles con la sustancia regulada almacenada.</w:t>
      </w:r>
    </w:p>
    <w:p w14:paraId="0C84B938" w14:textId="612A1043" w:rsidR="00CC311D" w:rsidRPr="007E4863" w:rsidRDefault="003D6FFC" w:rsidP="00641BF3">
      <w:pPr>
        <w:spacing w:after="0" w:line="228" w:lineRule="auto"/>
        <w:rPr>
          <w:b/>
        </w:rPr>
      </w:pPr>
      <w:r w:rsidRPr="007E4863">
        <w:rPr>
          <w:b/>
        </w:rPr>
        <w:t xml:space="preserve">Siempre que almacene sustancias reguladas que contengan más de 10 por ciento de etanol, más de 20 por ciento de </w:t>
      </w:r>
      <w:r w:rsidR="007E4863" w:rsidRPr="007E4863">
        <w:rPr>
          <w:b/>
        </w:rPr>
        <w:t>biodiesel</w:t>
      </w:r>
      <w:r w:rsidRPr="007E4863">
        <w:rPr>
          <w:b/>
        </w:rPr>
        <w:t>, o cualquier otra sustancia regulada identificada por su agencia de implementación, debe conservar registros que demuestren el cumplimiento con el requisito de compatibilidad.</w:t>
      </w:r>
    </w:p>
    <w:p w14:paraId="6F465663" w14:textId="77777777" w:rsidR="00101D8D" w:rsidRPr="007E4863" w:rsidRDefault="00101D8D" w:rsidP="00641BF3">
      <w:pPr>
        <w:spacing w:line="228" w:lineRule="auto"/>
        <w:rPr>
          <w:b/>
        </w:rPr>
      </w:pPr>
      <w:r w:rsidRPr="007E4863">
        <w:br w:type="page"/>
      </w:r>
    </w:p>
    <w:p w14:paraId="77089402" w14:textId="29A8BE72" w:rsidR="00152B7C" w:rsidRPr="007E4863" w:rsidRDefault="004B0590" w:rsidP="00641BF3">
      <w:pPr>
        <w:spacing w:after="0" w:line="228" w:lineRule="auto"/>
      </w:pPr>
      <w:r w:rsidRPr="007E4863">
        <w:rPr>
          <w:noProof/>
          <w:color w:val="FFFFFF" w:themeColor="background1"/>
          <w:lang w:eastAsia="es-AR"/>
        </w:rPr>
        <w:lastRenderedPageBreak/>
        <w:drawing>
          <wp:anchor distT="0" distB="0" distL="114300" distR="114300" simplePos="0" relativeHeight="251647152" behindDoc="0" locked="0" layoutInCell="1" allowOverlap="1" wp14:anchorId="2BFCAC96" wp14:editId="1E2CF0E6">
            <wp:simplePos x="0" y="0"/>
            <wp:positionH relativeFrom="page">
              <wp:posOffset>4055745</wp:posOffset>
            </wp:positionH>
            <wp:positionV relativeFrom="page">
              <wp:posOffset>444500</wp:posOffset>
            </wp:positionV>
            <wp:extent cx="2802255" cy="1216660"/>
            <wp:effectExtent l="0" t="0" r="0" b="2540"/>
            <wp:wrapSquare wrapText="bothSides"/>
            <wp:docPr id="289" name="Picture 289"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863">
        <w:rPr>
          <w:noProof/>
          <w:lang w:eastAsia="es-AR"/>
        </w:rPr>
        <mc:AlternateContent>
          <mc:Choice Requires="wps">
            <w:drawing>
              <wp:anchor distT="0" distB="0" distL="114300" distR="114300" simplePos="0" relativeHeight="251646993" behindDoc="1" locked="0" layoutInCell="1" allowOverlap="1" wp14:anchorId="424DD99B" wp14:editId="3D227016">
                <wp:simplePos x="0" y="0"/>
                <wp:positionH relativeFrom="column">
                  <wp:posOffset>-914400</wp:posOffset>
                </wp:positionH>
                <wp:positionV relativeFrom="page">
                  <wp:posOffset>444843</wp:posOffset>
                </wp:positionV>
                <wp:extent cx="4056185" cy="1217930"/>
                <wp:effectExtent l="0" t="0" r="1905" b="1270"/>
                <wp:wrapNone/>
                <wp:docPr id="517" name="Rectangle 5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6185" cy="1217930"/>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58277" id="Rectangle 517" o:spid="_x0000_s1026" alt="&quot;&quot;" style="position:absolute;margin-left:-1in;margin-top:35.05pt;width:319.4pt;height:95.9pt;z-index:-25166948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" fillcolor="#61ae4e [3204]" stroked="f" strokeweight="2pt">
                <w10:wrap anchory="page"/>
              </v:rect>
            </w:pict>
          </mc:Fallback>
        </mc:AlternateContent>
      </w:r>
      <w:bookmarkStart w:id="32" w:name="_Toc404260537"/>
    </w:p>
    <w:p w14:paraId="786CFAFD" w14:textId="4DC5B22B" w:rsidR="00101D8D" w:rsidRPr="007E4863" w:rsidRDefault="00BC0671" w:rsidP="005E5F66">
      <w:pPr>
        <w:pStyle w:val="Heading1"/>
        <w:tabs>
          <w:tab w:val="left" w:pos="5490"/>
        </w:tabs>
        <w:spacing w:before="0" w:after="780" w:line="228" w:lineRule="auto"/>
        <w:ind w:right="1627"/>
        <w:rPr>
          <w:noProof w:val="0"/>
        </w:rPr>
      </w:pPr>
      <w:bookmarkStart w:id="33" w:name="_Toc89887381"/>
      <w:r w:rsidRPr="007E4863">
        <w:rPr>
          <w:b w:val="0"/>
          <w:lang w:eastAsia="es-AR"/>
        </w:rPr>
        <mc:AlternateContent>
          <mc:Choice Requires="wps">
            <w:drawing>
              <wp:anchor distT="182880" distB="182880" distL="182880" distR="182880" simplePos="0" relativeHeight="251647095" behindDoc="0" locked="0" layoutInCell="1" allowOverlap="1" wp14:anchorId="7345ABFC" wp14:editId="6D32CF3C">
                <wp:simplePos x="0" y="0"/>
                <wp:positionH relativeFrom="margin">
                  <wp:posOffset>3886200</wp:posOffset>
                </wp:positionH>
                <wp:positionV relativeFrom="margin">
                  <wp:posOffset>1371600</wp:posOffset>
                </wp:positionV>
                <wp:extent cx="2057400" cy="7424928"/>
                <wp:effectExtent l="0" t="0" r="0" b="5080"/>
                <wp:wrapSquare wrapText="bothSides"/>
                <wp:docPr id="385"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6536AE2B" w14:textId="5348896B" w:rsidR="00631C8B" w:rsidRPr="00445C85" w:rsidRDefault="00631C8B" w:rsidP="00CD2B8C">
                            <w:pPr>
                              <w:pStyle w:val="Whiteboxtext"/>
                              <w:spacing w:before="7580" w:after="0" w:line="240" w:lineRule="auto"/>
                              <w:rPr>
                                <w:sz w:val="22"/>
                                <w:lang w:val="es-PR"/>
                              </w:rPr>
                            </w:pPr>
                            <w:r>
                              <w:rPr>
                                <w:sz w:val="22"/>
                              </w:rPr>
                              <w:t xml:space="preserve">Para obtener más información sobre el programa de capacitación para operadores de su estado, póngase en contacto con su agencia de implementación. Puede consultar la lista de contactos en </w:t>
                            </w:r>
                            <w:hyperlink r:id="rId53" w:anchor="states" w:history="1">
                              <w:r w:rsidRPr="00445C85">
                                <w:rPr>
                                  <w:rStyle w:val="Hyperlink"/>
                                  <w:sz w:val="22"/>
                                  <w:lang w:val="es-PR"/>
                                </w:rPr>
                                <w:t>www.epa.gov/ust underground-storage-tank-ust-contacts#states</w:t>
                              </w:r>
                            </w:hyperlink>
                            <w:r w:rsidRPr="00445C85">
                              <w:rPr>
                                <w:sz w:val="22"/>
                                <w:lang w:val="es-PR"/>
                              </w:rPr>
                              <w:t xml:space="preserve"> (en inglés). </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345ABFC" id="_x0000_s1123" type="#_x0000_t202" alt="Title:    - Description:   " style="position:absolute;margin-left:306pt;margin-top:108pt;width:162pt;height:584.65pt;z-index:251647095;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" fillcolor="#61ae4e [3204]" stroked="f">
                <v:textbox inset="14.4pt,7.2pt,14.4pt,7.2pt">
                  <w:txbxContent>
                    <w:p w14:paraId="6536AE2B" w14:textId="5348896B" w:rsidR="00631C8B" w:rsidRPr="00445C85" w:rsidRDefault="00631C8B" w:rsidP="00CD2B8C">
                      <w:pPr>
                        <w:pStyle w:val="Whiteboxtext"/>
                        <w:spacing w:before="7580" w:after="0" w:line="240" w:lineRule="auto"/>
                        <w:rPr>
                          <w:sz w:val="22"/>
                          <w:lang w:val="es-PR"/>
                        </w:rPr>
                      </w:pPr>
                      <w:r>
                        <w:rPr>
                          <w:sz w:val="22"/>
                        </w:rPr>
                        <w:t xml:space="preserve">Para obtener más información sobre el programa de capacitación para operadores de su estado, póngase en contacto con su agencia de implementación. Puede consultar la lista de contactos en </w:t>
                      </w:r>
                      <w:hyperlink r:id="rId54" w:anchor="states" w:history="1">
                        <w:r w:rsidRPr="00445C85">
                          <w:rPr>
                            <w:rStyle w:val="Hyperlink"/>
                            <w:sz w:val="22"/>
                            <w:lang w:val="es-PR"/>
                          </w:rPr>
                          <w:t>www.epa.gov/ust underground-storage-tank-ust-contacts#states</w:t>
                        </w:r>
                      </w:hyperlink>
                      <w:r w:rsidRPr="00445C85">
                        <w:rPr>
                          <w:sz w:val="22"/>
                          <w:lang w:val="es-PR"/>
                        </w:rPr>
                        <w:t xml:space="preserve"> (en inglés). </w:t>
                      </w:r>
                    </w:p>
                  </w:txbxContent>
                </v:textbox>
                <w10:wrap type="square" anchorx="margin" anchory="margin"/>
              </v:shape>
            </w:pict>
          </mc:Fallback>
        </mc:AlternateContent>
      </w:r>
      <w:r w:rsidRPr="007E4863">
        <w:rPr>
          <w:noProof w:val="0"/>
        </w:rPr>
        <w:t>¿Cuáles son los requisitos de</w:t>
      </w:r>
      <w:r w:rsidR="005E5F66" w:rsidRPr="007E4863">
        <w:rPr>
          <w:noProof w:val="0"/>
        </w:rPr>
        <w:t> </w:t>
      </w:r>
      <w:r w:rsidRPr="007E4863">
        <w:rPr>
          <w:noProof w:val="0"/>
        </w:rPr>
        <w:t>capacitación para los operadores?</w:t>
      </w:r>
      <w:bookmarkEnd w:id="32"/>
      <w:bookmarkEnd w:id="33"/>
    </w:p>
    <w:p w14:paraId="14ADC5AC" w14:textId="55074F08" w:rsidR="00102A9F" w:rsidRPr="007E4863" w:rsidRDefault="004F344F" w:rsidP="005E5F66">
      <w:pPr>
        <w:spacing w:after="240" w:line="228" w:lineRule="auto"/>
        <w:rPr>
          <w:b/>
        </w:rPr>
      </w:pPr>
      <w:r w:rsidRPr="007E4863">
        <w:rPr>
          <w:b/>
          <w:noProof/>
        </w:rPr>
        <mc:AlternateContent>
          <mc:Choice Requires="wps">
            <w:drawing>
              <wp:anchor distT="0" distB="0" distL="114300" distR="114300" simplePos="0" relativeHeight="251717839" behindDoc="0" locked="0" layoutInCell="1" allowOverlap="1" wp14:anchorId="6DF2EF3D" wp14:editId="5145296E">
                <wp:simplePos x="0" y="0"/>
                <wp:positionH relativeFrom="column">
                  <wp:posOffset>-709440</wp:posOffset>
                </wp:positionH>
                <wp:positionV relativeFrom="paragraph">
                  <wp:posOffset>122555</wp:posOffset>
                </wp:positionV>
                <wp:extent cx="642620" cy="1403985"/>
                <wp:effectExtent l="0" t="0" r="5080" b="7620"/>
                <wp:wrapNone/>
                <wp:docPr id="3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50F6ABB3" w14:textId="77777777" w:rsidR="00631C8B" w:rsidRPr="00D04432" w:rsidRDefault="00631C8B" w:rsidP="004F344F">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DF2EF3D" id="_x0000_s1124" type="#_x0000_t202" style="position:absolute;margin-left:-55.85pt;margin-top:9.65pt;width:50.6pt;height:110.55pt;z-index:25171783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" fillcolor="#e56f25" stroked="f">
                <v:textbox style="mso-fit-shape-to-text:t" inset="0,0,0,0">
                  <w:txbxContent>
                    <w:p w14:paraId="50F6ABB3" w14:textId="77777777" w:rsidR="00631C8B" w:rsidRPr="00D04432" w:rsidRDefault="00631C8B" w:rsidP="004F344F">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D773B" w:rsidRPr="007E4863">
        <w:rPr>
          <w:noProof/>
          <w:lang w:eastAsia="es-AR"/>
        </w:rPr>
        <w:drawing>
          <wp:anchor distT="0" distB="0" distL="114300" distR="114300" simplePos="0" relativeHeight="251646988" behindDoc="0" locked="0" layoutInCell="1" allowOverlap="1" wp14:anchorId="30490EC8" wp14:editId="65534BE2">
            <wp:simplePos x="0" y="0"/>
            <wp:positionH relativeFrom="column">
              <wp:posOffset>-715010</wp:posOffset>
            </wp:positionH>
            <wp:positionV relativeFrom="paragraph">
              <wp:posOffset>43180</wp:posOffset>
            </wp:positionV>
            <wp:extent cx="718185" cy="384810"/>
            <wp:effectExtent l="0" t="0" r="5715" b="0"/>
            <wp:wrapNone/>
            <wp:docPr id="510" name="Picture 510"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b/>
        </w:rPr>
        <w:t>A más tardar</w:t>
      </w:r>
      <w:r w:rsidR="008D773B" w:rsidRPr="007E4863">
        <w:rPr>
          <w:b/>
        </w:rPr>
        <w:t xml:space="preserve"> el 13 de octubre de 2018, debe haber designado operadores Clases A, B y C y haberlos capacitado con respecto a sus responsabilidades en torno a su sistema UST.</w:t>
      </w:r>
      <w:r w:rsidR="00336D59" w:rsidRPr="007E4863">
        <w:rPr>
          <w:b/>
        </w:rPr>
        <w:t xml:space="preserve"> </w:t>
      </w:r>
      <w:r w:rsidR="008D773B" w:rsidRPr="007E4863">
        <w:rPr>
          <w:b/>
        </w:rPr>
        <w:t xml:space="preserve">Hay tres clases de operadores, cada una con diferentes responsabilidades: </w:t>
      </w:r>
    </w:p>
    <w:p w14:paraId="120A0652" w14:textId="0054BDB1" w:rsidR="00CE68C2" w:rsidRPr="007E4863" w:rsidRDefault="00896464" w:rsidP="00641BF3">
      <w:pPr>
        <w:pStyle w:val="ListParagraph"/>
        <w:numPr>
          <w:ilvl w:val="0"/>
          <w:numId w:val="29"/>
        </w:numPr>
        <w:spacing w:after="0" w:line="228" w:lineRule="auto"/>
        <w:rPr>
          <w:b/>
        </w:rPr>
      </w:pPr>
      <w:r w:rsidRPr="007E4863">
        <w:rPr>
          <w:b/>
        </w:rPr>
        <w:t>El operador Clase A es el principal responsable de operar y mantener el sistema UST de acuerdo con la regulación sobre sistemas UST.</w:t>
      </w:r>
      <w:r w:rsidR="00336D59" w:rsidRPr="007E4863">
        <w:rPr>
          <w:b/>
        </w:rPr>
        <w:t xml:space="preserve"> </w:t>
      </w:r>
      <w:r w:rsidR="00203A99" w:rsidRPr="007E4863">
        <w:rPr>
          <w:b/>
        </w:rPr>
        <w:t>La </w:t>
      </w:r>
      <w:r w:rsidRPr="007E4863">
        <w:rPr>
          <w:b/>
        </w:rPr>
        <w:t>capacitación para operadores Clase A proporciona conocimientos generales de la regulación sobre sistemas UST.</w:t>
      </w:r>
    </w:p>
    <w:p w14:paraId="25A13E13" w14:textId="3C702EFE" w:rsidR="00CE68C2" w:rsidRPr="007E4863" w:rsidRDefault="00896464" w:rsidP="00641BF3">
      <w:pPr>
        <w:pStyle w:val="ListParagraph"/>
        <w:numPr>
          <w:ilvl w:val="0"/>
          <w:numId w:val="23"/>
        </w:numPr>
        <w:spacing w:after="0" w:line="228" w:lineRule="auto"/>
        <w:rPr>
          <w:b/>
        </w:rPr>
      </w:pPr>
      <w:r w:rsidRPr="007E4863">
        <w:rPr>
          <w:b/>
        </w:rPr>
        <w:t>El operador Clase B es la persona que asume la responsabilidad diaria de implementar la regulación sobre sistemas UST.</w:t>
      </w:r>
      <w:r w:rsidR="00336D59" w:rsidRPr="007E4863">
        <w:rPr>
          <w:b/>
        </w:rPr>
        <w:t xml:space="preserve"> </w:t>
      </w:r>
      <w:r w:rsidRPr="007E4863">
        <w:rPr>
          <w:b/>
        </w:rPr>
        <w:t>La capacitación para operadores Clase B proporciona información más detallada sobre aspectos de operación y mantenimiento de sistemas UST.</w:t>
      </w:r>
      <w:r w:rsidR="00336D59" w:rsidRPr="007E4863">
        <w:rPr>
          <w:b/>
        </w:rPr>
        <w:t xml:space="preserve"> </w:t>
      </w:r>
    </w:p>
    <w:p w14:paraId="35D720EA" w14:textId="6F742086" w:rsidR="00896464" w:rsidRPr="007E4863" w:rsidRDefault="004F344F" w:rsidP="005E5F66">
      <w:pPr>
        <w:pStyle w:val="ListParagraph"/>
        <w:numPr>
          <w:ilvl w:val="0"/>
          <w:numId w:val="23"/>
        </w:numPr>
        <w:spacing w:after="240" w:line="228" w:lineRule="auto"/>
        <w:rPr>
          <w:b/>
        </w:rPr>
      </w:pPr>
      <w:r w:rsidRPr="007E4863">
        <w:rPr>
          <w:b/>
        </w:rPr>
        <w:t>Un</w:t>
      </w:r>
      <w:r w:rsidR="00896464" w:rsidRPr="007E4863">
        <w:rPr>
          <w:b/>
        </w:rPr>
        <w:t xml:space="preserve"> operador Clase C es cualquier persona responsable</w:t>
      </w:r>
      <w:r w:rsidR="00530D44" w:rsidRPr="007E4863">
        <w:rPr>
          <w:b/>
        </w:rPr>
        <w:t xml:space="preserve"> de</w:t>
      </w:r>
      <w:r w:rsidR="00896464" w:rsidRPr="007E4863">
        <w:rPr>
          <w:b/>
        </w:rPr>
        <w:t xml:space="preserve"> </w:t>
      </w:r>
      <w:r w:rsidR="008D12A8" w:rsidRPr="007E4863">
        <w:rPr>
          <w:b/>
        </w:rPr>
        <w:t>responder si hubiese un</w:t>
      </w:r>
      <w:r w:rsidR="00896464" w:rsidRPr="007E4863">
        <w:rPr>
          <w:b/>
        </w:rPr>
        <w:t xml:space="preserve"> problema en una instalación con sistemas UST, como ser el encargado de una gasolinera.</w:t>
      </w:r>
      <w:r w:rsidR="00336D59" w:rsidRPr="007E4863">
        <w:rPr>
          <w:b/>
        </w:rPr>
        <w:t xml:space="preserve"> </w:t>
      </w:r>
      <w:r w:rsidR="00896464" w:rsidRPr="007E4863">
        <w:rPr>
          <w:b/>
        </w:rPr>
        <w:t>La capacitación para operadores Clase C debe cubrir cómo responder una situación de alarma o emergencia.</w:t>
      </w:r>
    </w:p>
    <w:p w14:paraId="7863B6FF" w14:textId="527AD29A" w:rsidR="0011597F" w:rsidRPr="007E4863" w:rsidRDefault="005E5F66" w:rsidP="005E5F66">
      <w:pPr>
        <w:spacing w:after="160" w:line="228" w:lineRule="auto"/>
        <w:rPr>
          <w:b/>
        </w:rPr>
      </w:pPr>
      <w:r w:rsidRPr="007E4863">
        <w:rPr>
          <w:b/>
          <w:noProof/>
          <w:lang w:eastAsia="es-AR"/>
        </w:rPr>
        <mc:AlternateContent>
          <mc:Choice Requires="wps">
            <w:drawing>
              <wp:anchor distT="0" distB="0" distL="114300" distR="114300" simplePos="0" relativeHeight="251647096" behindDoc="0" locked="0" layoutInCell="1" allowOverlap="1" wp14:anchorId="0C7BA61F" wp14:editId="4792FEA8">
                <wp:simplePos x="0" y="0"/>
                <wp:positionH relativeFrom="column">
                  <wp:posOffset>4022090</wp:posOffset>
                </wp:positionH>
                <wp:positionV relativeFrom="paragraph">
                  <wp:posOffset>476105</wp:posOffset>
                </wp:positionV>
                <wp:extent cx="1828800" cy="0"/>
                <wp:effectExtent l="0" t="19050" r="0" b="19050"/>
                <wp:wrapNone/>
                <wp:docPr id="386" name="Straight Connector 3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FBA2B7" id="Straight Connector 386" o:spid="_x0000_s1026" alt="&quot;&quot;" style="position:absolute;z-index:251647096;visibility:visible;mso-wrap-style:square;mso-wrap-distance-left:9pt;mso-wrap-distance-top:0;mso-wrap-distance-right:9pt;mso-wrap-distance-bottom:0;mso-position-horizontal:absolute;mso-position-horizontal-relative:text;mso-position-vertical:absolute;mso-position-vertical-relative:text" from="316.7pt,37.5pt" to="460.7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" strokecolor="white [3209]" strokeweight="2.25pt"/>
            </w:pict>
          </mc:Fallback>
        </mc:AlternateContent>
      </w:r>
      <w:r w:rsidR="0011597F" w:rsidRPr="007E4863">
        <w:rPr>
          <w:b/>
        </w:rPr>
        <w:t>Una misma persona puede ser designada como más de una clase de operador, siempre que esté capacitado respecto de todas las responsabilidades correspondientes a cada clase de operador designada.</w:t>
      </w:r>
    </w:p>
    <w:p w14:paraId="19168BD3" w14:textId="5DCC75CD" w:rsidR="00101D8D" w:rsidRPr="007E4863" w:rsidRDefault="00E7706C" w:rsidP="005E5F66">
      <w:pPr>
        <w:spacing w:after="160" w:line="228" w:lineRule="auto"/>
        <w:rPr>
          <w:b/>
        </w:rPr>
      </w:pPr>
      <w:r w:rsidRPr="007E4863">
        <w:rPr>
          <w:b/>
        </w:rPr>
        <w:t>Es posible que los operadores deban volver a capacitarse si el sistema UST no cumple con los requisitos.</w:t>
      </w:r>
    </w:p>
    <w:p w14:paraId="10FED6D3" w14:textId="67BB5D8B" w:rsidR="00101D8D" w:rsidRPr="007E4863" w:rsidRDefault="00101D8D" w:rsidP="00203A99">
      <w:pPr>
        <w:spacing w:after="160" w:line="228" w:lineRule="auto"/>
        <w:rPr>
          <w:b/>
        </w:rPr>
      </w:pPr>
      <w:r w:rsidRPr="007E4863">
        <w:rPr>
          <w:b/>
        </w:rPr>
        <w:t>Debe conservar una lista de operadores designados actuales que estén capacitados para cada instalación, al igual que un comprobante de la capacitación o</w:t>
      </w:r>
      <w:r w:rsidR="00203A99" w:rsidRPr="007E4863">
        <w:rPr>
          <w:b/>
        </w:rPr>
        <w:t> </w:t>
      </w:r>
      <w:r w:rsidRPr="007E4863">
        <w:rPr>
          <w:b/>
        </w:rPr>
        <w:t>recapacitación correspondiente a cada operador.</w:t>
      </w:r>
      <w:r w:rsidR="00336D59" w:rsidRPr="007E4863">
        <w:rPr>
          <w:b/>
        </w:rPr>
        <w:t xml:space="preserve"> </w:t>
      </w:r>
      <w:r w:rsidRPr="007E4863">
        <w:rPr>
          <w:b/>
        </w:rPr>
        <w:t>Puede conservar los registros fuera de las instalaciones.</w:t>
      </w:r>
    </w:p>
    <w:p w14:paraId="09EB68C8" w14:textId="22DBFA50" w:rsidR="003D6FFC" w:rsidRPr="007E4863" w:rsidRDefault="005E5F66" w:rsidP="005E5F66">
      <w:pPr>
        <w:spacing w:after="160" w:line="228" w:lineRule="auto"/>
      </w:pPr>
      <w:r w:rsidRPr="007E4863">
        <w:rPr>
          <w:b/>
          <w:noProof/>
          <w:lang w:eastAsia="es-AR"/>
        </w:rPr>
        <mc:AlternateContent>
          <mc:Choice Requires="wps">
            <w:drawing>
              <wp:anchor distT="0" distB="0" distL="114300" distR="114300" simplePos="0" relativeHeight="251647097" behindDoc="0" locked="0" layoutInCell="1" allowOverlap="1" wp14:anchorId="16EAF991" wp14:editId="6D405FE6">
                <wp:simplePos x="0" y="0"/>
                <wp:positionH relativeFrom="column">
                  <wp:posOffset>4021455</wp:posOffset>
                </wp:positionH>
                <wp:positionV relativeFrom="paragraph">
                  <wp:posOffset>736455</wp:posOffset>
                </wp:positionV>
                <wp:extent cx="1828800" cy="0"/>
                <wp:effectExtent l="0" t="19050" r="0" b="19050"/>
                <wp:wrapNone/>
                <wp:docPr id="387" name="Straight Connector 3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F96795" id="Straight Connector 387" o:spid="_x0000_s1026" alt="&quot;&quot;" style="position:absolute;z-index:251647097;visibility:visible;mso-wrap-style:square;mso-wrap-distance-left:9pt;mso-wrap-distance-top:0;mso-wrap-distance-right:9pt;mso-wrap-distance-bottom:0;mso-position-horizontal:absolute;mso-position-horizontal-relative:text;mso-position-vertical:absolute;mso-position-vertical-relative:text" from="316.65pt,58pt" to="460.6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" strokecolor="white [3209]" strokeweight="2.25pt"/>
            </w:pict>
          </mc:Fallback>
        </mc:AlternateContent>
      </w:r>
      <w:r w:rsidR="00343484" w:rsidRPr="007E4863">
        <w:rPr>
          <w:b/>
        </w:rPr>
        <w:t>La mayoría de los estados ya tiene su propio programa de capacitación para operadores.</w:t>
      </w:r>
      <w:r w:rsidR="00336D59" w:rsidRPr="007E4863">
        <w:rPr>
          <w:b/>
        </w:rPr>
        <w:t xml:space="preserve"> </w:t>
      </w:r>
      <w:r w:rsidR="00343484" w:rsidRPr="007E4863">
        <w:rPr>
          <w:b/>
        </w:rPr>
        <w:t xml:space="preserve">Póngase en contacto con su agencia de implementación para obtener información específica del estado en </w:t>
      </w:r>
      <w:r w:rsidR="007E4863" w:rsidRPr="007E4863">
        <w:rPr>
          <w:b/>
        </w:rPr>
        <w:t>el</w:t>
      </w:r>
      <w:r w:rsidR="007E4863">
        <w:rPr>
          <w:b/>
        </w:rPr>
        <w:t xml:space="preserve"> que</w:t>
      </w:r>
      <w:r w:rsidR="00343484" w:rsidRPr="007E4863">
        <w:rPr>
          <w:b/>
        </w:rPr>
        <w:t xml:space="preserve"> tenga sus sistemas UST.</w:t>
      </w:r>
      <w:bookmarkStart w:id="34" w:name="_Toc404260541"/>
      <w:r w:rsidR="00343484" w:rsidRPr="007E4863">
        <w:br w:type="page"/>
      </w:r>
    </w:p>
    <w:p w14:paraId="271F7CD3" w14:textId="0B6BAB70" w:rsidR="003D6FFC" w:rsidRPr="007E4863" w:rsidRDefault="000B1245" w:rsidP="00641BF3">
      <w:pPr>
        <w:spacing w:after="0" w:line="228" w:lineRule="auto"/>
      </w:pPr>
      <w:r w:rsidRPr="007E4863">
        <w:rPr>
          <w:noProof/>
          <w:lang w:eastAsia="es-AR"/>
        </w:rPr>
        <w:lastRenderedPageBreak/>
        <mc:AlternateContent>
          <mc:Choice Requires="wps">
            <w:drawing>
              <wp:anchor distT="0" distB="0" distL="114300" distR="114300" simplePos="0" relativeHeight="251647010" behindDoc="1" locked="0" layoutInCell="1" allowOverlap="1" wp14:anchorId="0CFA8706" wp14:editId="59ABF7D5">
                <wp:simplePos x="0" y="0"/>
                <wp:positionH relativeFrom="column">
                  <wp:posOffset>-908050</wp:posOffset>
                </wp:positionH>
                <wp:positionV relativeFrom="page">
                  <wp:posOffset>457200</wp:posOffset>
                </wp:positionV>
                <wp:extent cx="4108450" cy="1217295"/>
                <wp:effectExtent l="0" t="0" r="6350" b="1905"/>
                <wp:wrapNone/>
                <wp:docPr id="295" name="Rectangle 2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08450" cy="1217295"/>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40C6FF2" id="Rectangle 295" o:spid="_x0000_s1026" alt="&quot;&quot;" style="position:absolute;margin-left:-71.5pt;margin-top:36pt;width:323.5pt;height:95.85pt;z-index:-25166947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" fillcolor="#61ae4e [3204]" stroked="f" strokeweight="2pt">
                <w10:wrap anchory="page"/>
              </v:rect>
            </w:pict>
          </mc:Fallback>
        </mc:AlternateContent>
      </w:r>
      <w:r w:rsidRPr="007E4863">
        <w:rPr>
          <w:noProof/>
          <w:lang w:eastAsia="es-AR"/>
        </w:rPr>
        <w:drawing>
          <wp:anchor distT="0" distB="0" distL="114300" distR="114300" simplePos="0" relativeHeight="251647143" behindDoc="0" locked="0" layoutInCell="1" allowOverlap="1" wp14:anchorId="5D9FC815" wp14:editId="354F9B31">
            <wp:simplePos x="0" y="0"/>
            <wp:positionH relativeFrom="column">
              <wp:posOffset>3142615</wp:posOffset>
            </wp:positionH>
            <wp:positionV relativeFrom="page">
              <wp:posOffset>457200</wp:posOffset>
            </wp:positionV>
            <wp:extent cx="2802255" cy="1217294"/>
            <wp:effectExtent l="0" t="0" r="0" b="2540"/>
            <wp:wrapNone/>
            <wp:docPr id="585" name="Picture 585"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02255" cy="1217294"/>
                    </a:xfrm>
                    <a:prstGeom prst="rect">
                      <a:avLst/>
                    </a:prstGeom>
                    <a:ln>
                      <a:noFill/>
                    </a:ln>
                    <a:extLst>
                      <a:ext uri="{53640926-AAD7-44D8-BBD7-CCE9431645EC}">
                        <a14:shadowObscured xmlns:a14="http://schemas.microsoft.com/office/drawing/2010/main"/>
                      </a:ext>
                    </a:extLst>
                  </pic:spPr>
                </pic:pic>
              </a:graphicData>
            </a:graphic>
          </wp:anchor>
        </w:drawing>
      </w:r>
    </w:p>
    <w:p w14:paraId="7E047F05" w14:textId="6526A7EE" w:rsidR="003D6FFC" w:rsidRPr="007E4863" w:rsidRDefault="00BC0671" w:rsidP="00641BF3">
      <w:pPr>
        <w:pStyle w:val="Heading1"/>
        <w:spacing w:before="240" w:line="228" w:lineRule="auto"/>
        <w:ind w:right="1800"/>
        <w:rPr>
          <w:noProof w:val="0"/>
        </w:rPr>
      </w:pPr>
      <w:bookmarkStart w:id="35" w:name="_Toc89887382"/>
      <w:r w:rsidRPr="007E4863">
        <w:rPr>
          <w:lang w:eastAsia="es-AR"/>
        </w:rPr>
        <mc:AlternateContent>
          <mc:Choice Requires="wps">
            <w:drawing>
              <wp:anchor distT="182880" distB="182880" distL="182880" distR="182880" simplePos="0" relativeHeight="251647098" behindDoc="0" locked="0" layoutInCell="1" allowOverlap="1" wp14:anchorId="01699EA5" wp14:editId="4A018775">
                <wp:simplePos x="0" y="0"/>
                <wp:positionH relativeFrom="margin">
                  <wp:posOffset>3886200</wp:posOffset>
                </wp:positionH>
                <wp:positionV relativeFrom="margin">
                  <wp:posOffset>1371600</wp:posOffset>
                </wp:positionV>
                <wp:extent cx="2057400" cy="7424928"/>
                <wp:effectExtent l="0" t="0" r="0" b="5080"/>
                <wp:wrapSquare wrapText="bothSides"/>
                <wp:docPr id="388"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1994C0B8" w14:textId="5FAC7712" w:rsidR="00631C8B" w:rsidRPr="005E1393" w:rsidRDefault="00631C8B" w:rsidP="0044342D">
                            <w:pPr>
                              <w:pStyle w:val="Whiteboxtext"/>
                              <w:spacing w:before="8920" w:after="0" w:line="240" w:lineRule="auto"/>
                              <w:rPr>
                                <w:b w:val="0"/>
                                <w:sz w:val="20"/>
                              </w:rPr>
                            </w:pPr>
                            <w:r>
                              <w:rPr>
                                <w:sz w:val="22"/>
                              </w:rPr>
                              <w:t xml:space="preserve">Reemplace las tuberías metálicas dañadas; no las repare. </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99EA5" id="_x0000_s1125" type="#_x0000_t202" alt="Title:    - Description:   " style="position:absolute;margin-left:306pt;margin-top:108pt;width:162pt;height:584.65pt;z-index:251647098;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" fillcolor="#61ae4e [3204]" stroked="f">
                <v:textbox inset="14.4pt,7.2pt,14.4pt,7.2pt">
                  <w:txbxContent>
                    <w:p w14:paraId="1994C0B8" w14:textId="5FAC7712" w:rsidR="00631C8B" w:rsidRPr="005E1393" w:rsidRDefault="00631C8B" w:rsidP="0044342D">
                      <w:pPr>
                        <w:pStyle w:val="Whiteboxtext"/>
                        <w:spacing w:before="8920" w:after="0" w:line="240" w:lineRule="auto"/>
                        <w:rPr>
                          <w:b w:val="0"/>
                          <w:sz w:val="20"/>
                        </w:rPr>
                      </w:pPr>
                      <w:r>
                        <w:rPr>
                          <w:sz w:val="22"/>
                        </w:rPr>
                        <w:t xml:space="preserve">Reemplace las tuberías metálicas dañadas; no las repare. </w:t>
                      </w:r>
                    </w:p>
                  </w:txbxContent>
                </v:textbox>
                <w10:wrap type="square" anchorx="margin" anchory="margin"/>
              </v:shape>
            </w:pict>
          </mc:Fallback>
        </mc:AlternateContent>
      </w:r>
      <w:r w:rsidRPr="007E4863">
        <w:rPr>
          <w:noProof w:val="0"/>
        </w:rPr>
        <w:t>¿Cómo se reparan sistemas UST?</w:t>
      </w:r>
      <w:bookmarkEnd w:id="35"/>
    </w:p>
    <w:p w14:paraId="0D89D0E4" w14:textId="7EA6EEDE" w:rsidR="003D6FFC" w:rsidRPr="007E4863" w:rsidRDefault="003D6FFC" w:rsidP="00641BF3">
      <w:pPr>
        <w:pStyle w:val="Heading2"/>
        <w:spacing w:after="280" w:line="228" w:lineRule="auto"/>
      </w:pPr>
      <w:r w:rsidRPr="007E4863">
        <w:t>¿Se pueden reparar tanques con pérdidas?</w:t>
      </w:r>
      <w:bookmarkEnd w:id="34"/>
    </w:p>
    <w:p w14:paraId="7B1F67DB" w14:textId="3889B6B3" w:rsidR="003D6FFC" w:rsidRPr="007E4863" w:rsidRDefault="003D6FFC" w:rsidP="00203A99">
      <w:pPr>
        <w:spacing w:after="280" w:line="228" w:lineRule="auto"/>
      </w:pPr>
      <w:r w:rsidRPr="007E4863">
        <w:t>Puede reparar un tanque si el encargado de la reparación sigue cuidadosamente los códigos estándares de la industria que establecen la forma correcta de realizar reparaciones.</w:t>
      </w:r>
      <w:r w:rsidR="00336D59" w:rsidRPr="007E4863">
        <w:t xml:space="preserve"> </w:t>
      </w:r>
      <w:r w:rsidRPr="007E4863">
        <w:t xml:space="preserve">Consulte </w:t>
      </w:r>
      <w:hyperlink r:id="rId55" w:anchor="code" w:history="1">
        <w:r w:rsidRPr="007E4863">
          <w:rPr>
            <w:rStyle w:val="Hyperlink"/>
          </w:rPr>
          <w:t>www.epa.gov/ust/underground-storage-tanks-usts-laws-regulations#code</w:t>
        </w:r>
      </w:hyperlink>
      <w:r w:rsidRPr="007E4863">
        <w:t xml:space="preserve"> </w:t>
      </w:r>
      <w:r w:rsidR="00700732" w:rsidRPr="007E4863">
        <w:t xml:space="preserve">(en inglés) </w:t>
      </w:r>
      <w:r w:rsidRPr="007E4863">
        <w:t>para conocer los códigos y</w:t>
      </w:r>
      <w:r w:rsidR="00700732" w:rsidRPr="007E4863">
        <w:t xml:space="preserve"> </w:t>
      </w:r>
      <w:r w:rsidRPr="007E4863">
        <w:t>estándares de la industria.</w:t>
      </w:r>
    </w:p>
    <w:p w14:paraId="7EE04320" w14:textId="77777777" w:rsidR="003D6FFC" w:rsidRPr="007E4863" w:rsidRDefault="003D6FFC" w:rsidP="00641BF3">
      <w:pPr>
        <w:spacing w:after="280" w:line="228" w:lineRule="auto"/>
      </w:pPr>
      <w:r w:rsidRPr="007E4863">
        <w:t>En un plazo máximo de 30 días de realizada la reparación, debe demostrar que el tanque está reparado; para ello, debe hacer lo siguiente:</w:t>
      </w:r>
    </w:p>
    <w:p w14:paraId="7C7C2B84" w14:textId="698FE8A5" w:rsidR="003D6FFC" w:rsidRPr="007E4863" w:rsidRDefault="003D6FFC" w:rsidP="00203A99">
      <w:pPr>
        <w:pStyle w:val="ListParagraph"/>
        <w:numPr>
          <w:ilvl w:val="0"/>
          <w:numId w:val="18"/>
        </w:numPr>
        <w:spacing w:after="0" w:line="228" w:lineRule="auto"/>
      </w:pPr>
      <w:r w:rsidRPr="007E4863">
        <w:t>Hacer inspeccionar el tanque en forma interna o</w:t>
      </w:r>
      <w:r w:rsidR="004A7FD9" w:rsidRPr="007E4863">
        <w:t xml:space="preserve"> </w:t>
      </w:r>
      <w:r w:rsidRPr="007E4863">
        <w:t xml:space="preserve">probar su </w:t>
      </w:r>
      <w:r w:rsidR="00C3734D" w:rsidRPr="007E4863">
        <w:t xml:space="preserve">integridad </w:t>
      </w:r>
      <w:r w:rsidRPr="007E4863">
        <w:t>siguiendo códigos estándares de la industria; o</w:t>
      </w:r>
    </w:p>
    <w:p w14:paraId="429E61C3" w14:textId="47B760AC" w:rsidR="003D6FFC" w:rsidRPr="007E4863" w:rsidRDefault="003D6FFC" w:rsidP="00203A99">
      <w:pPr>
        <w:pStyle w:val="ListParagraph"/>
        <w:numPr>
          <w:ilvl w:val="0"/>
          <w:numId w:val="18"/>
        </w:numPr>
        <w:spacing w:after="0" w:line="228" w:lineRule="auto"/>
      </w:pPr>
      <w:r w:rsidRPr="007E4863">
        <w:t xml:space="preserve">Emplear uno de los métodos mensuales para el monitoreo de la detección de </w:t>
      </w:r>
      <w:r w:rsidR="00ED48A7" w:rsidRPr="007E4863">
        <w:t xml:space="preserve">derrames </w:t>
      </w:r>
      <w:r w:rsidRPr="007E4863">
        <w:t>indicados en</w:t>
      </w:r>
      <w:r w:rsidR="004A7FD9" w:rsidRPr="007E4863">
        <w:t xml:space="preserve"> </w:t>
      </w:r>
      <w:r w:rsidRPr="007E4863">
        <w:t>las páginas 16-17; o</w:t>
      </w:r>
    </w:p>
    <w:p w14:paraId="51194497" w14:textId="21175250" w:rsidR="003D6FFC" w:rsidRPr="007E4863" w:rsidRDefault="003D6FFC" w:rsidP="00641BF3">
      <w:pPr>
        <w:pStyle w:val="ListParagraph"/>
        <w:numPr>
          <w:ilvl w:val="0"/>
          <w:numId w:val="18"/>
        </w:numPr>
        <w:spacing w:after="280" w:line="228" w:lineRule="auto"/>
      </w:pPr>
      <w:r w:rsidRPr="007E4863">
        <w:t>Usar otros métodos aprobados por su agencia de implementación.</w:t>
      </w:r>
    </w:p>
    <w:p w14:paraId="51692B06" w14:textId="146E3EE3" w:rsidR="003D6FFC" w:rsidRPr="007E4863" w:rsidRDefault="004A7FD9" w:rsidP="00203A99">
      <w:pPr>
        <w:spacing w:after="280" w:line="228" w:lineRule="auto"/>
        <w:rPr>
          <w:b/>
        </w:rPr>
      </w:pPr>
      <w:r w:rsidRPr="007E4863">
        <w:rPr>
          <w:b/>
          <w:noProof/>
        </w:rPr>
        <mc:AlternateContent>
          <mc:Choice Requires="wps">
            <w:drawing>
              <wp:anchor distT="0" distB="0" distL="114300" distR="114300" simplePos="0" relativeHeight="251719887" behindDoc="0" locked="0" layoutInCell="1" allowOverlap="1" wp14:anchorId="779FB5A9" wp14:editId="37B6797B">
                <wp:simplePos x="0" y="0"/>
                <wp:positionH relativeFrom="column">
                  <wp:posOffset>-727220</wp:posOffset>
                </wp:positionH>
                <wp:positionV relativeFrom="paragraph">
                  <wp:posOffset>116840</wp:posOffset>
                </wp:positionV>
                <wp:extent cx="642620" cy="1403985"/>
                <wp:effectExtent l="0" t="0" r="5080" b="7620"/>
                <wp:wrapNone/>
                <wp:docPr id="3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61048C4F" w14:textId="77777777" w:rsidR="00631C8B" w:rsidRPr="00D04432" w:rsidRDefault="00631C8B" w:rsidP="004A7FD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79FB5A9" id="_x0000_s1126" type="#_x0000_t202" style="position:absolute;margin-left:-57.25pt;margin-top:9.2pt;width:50.6pt;height:110.55pt;z-index:25171988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qbYCg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" fillcolor="#e56f25" stroked="f">
                <v:textbox style="mso-fit-shape-to-text:t" inset="0,0,0,0">
                  <w:txbxContent>
                    <w:p w14:paraId="61048C4F" w14:textId="77777777" w:rsidR="00631C8B" w:rsidRPr="00D04432" w:rsidRDefault="00631C8B" w:rsidP="004A7FD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6A1A9F" w:rsidRPr="007E4863">
        <w:rPr>
          <w:noProof/>
          <w:lang w:eastAsia="es-AR"/>
        </w:rPr>
        <w:drawing>
          <wp:anchor distT="0" distB="0" distL="114300" distR="114300" simplePos="0" relativeHeight="251647006" behindDoc="0" locked="0" layoutInCell="1" allowOverlap="1" wp14:anchorId="7922B7D0" wp14:editId="6E5F45B0">
            <wp:simplePos x="0" y="0"/>
            <wp:positionH relativeFrom="column">
              <wp:posOffset>-723900</wp:posOffset>
            </wp:positionH>
            <wp:positionV relativeFrom="paragraph">
              <wp:posOffset>40005</wp:posOffset>
            </wp:positionV>
            <wp:extent cx="718185" cy="384810"/>
            <wp:effectExtent l="0" t="0" r="5715" b="0"/>
            <wp:wrapNone/>
            <wp:docPr id="404" name="Picture 404"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6A1A9F" w:rsidRPr="007E4863">
        <w:rPr>
          <w:b/>
        </w:rPr>
        <w:t xml:space="preserve">En un plazo máximo de 30 días de haberse realizado reparaciones en áreas de </w:t>
      </w:r>
      <w:r w:rsidR="0025148C">
        <w:rPr>
          <w:b/>
        </w:rPr>
        <w:t>doble pared</w:t>
      </w:r>
      <w:r w:rsidR="006A1A9F" w:rsidRPr="007E4863">
        <w:rPr>
          <w:b/>
        </w:rPr>
        <w:t xml:space="preserve"> del tanque, debe someter la </w:t>
      </w:r>
      <w:r w:rsidR="0025148C">
        <w:rPr>
          <w:b/>
        </w:rPr>
        <w:t>doble pared</w:t>
      </w:r>
      <w:r w:rsidR="006A1A9F" w:rsidRPr="007E4863">
        <w:rPr>
          <w:b/>
        </w:rPr>
        <w:t xml:space="preserve"> a</w:t>
      </w:r>
      <w:r w:rsidRPr="007E4863">
        <w:rPr>
          <w:b/>
        </w:rPr>
        <w:t xml:space="preserve"> </w:t>
      </w:r>
      <w:r w:rsidR="006A1A9F" w:rsidRPr="007E4863">
        <w:rPr>
          <w:b/>
        </w:rPr>
        <w:t xml:space="preserve">pruebas de </w:t>
      </w:r>
      <w:r w:rsidR="00C3734D" w:rsidRPr="007E4863">
        <w:rPr>
          <w:b/>
        </w:rPr>
        <w:t>integridad</w:t>
      </w:r>
      <w:r w:rsidR="006A1A9F" w:rsidRPr="007E4863">
        <w:rPr>
          <w:b/>
        </w:rPr>
        <w:t>.</w:t>
      </w:r>
    </w:p>
    <w:p w14:paraId="4AA45AAC" w14:textId="2A24F072" w:rsidR="003D6FFC" w:rsidRPr="007E4863" w:rsidRDefault="004A7FD9" w:rsidP="00641BF3">
      <w:pPr>
        <w:spacing w:after="280" w:line="228" w:lineRule="auto"/>
        <w:rPr>
          <w:b/>
        </w:rPr>
      </w:pPr>
      <w:r w:rsidRPr="007E4863">
        <w:rPr>
          <w:b/>
          <w:noProof/>
        </w:rPr>
        <mc:AlternateContent>
          <mc:Choice Requires="wps">
            <w:drawing>
              <wp:anchor distT="0" distB="0" distL="114300" distR="114300" simplePos="0" relativeHeight="251721935" behindDoc="0" locked="0" layoutInCell="1" allowOverlap="1" wp14:anchorId="7F7F20F8" wp14:editId="58016141">
                <wp:simplePos x="0" y="0"/>
                <wp:positionH relativeFrom="column">
                  <wp:posOffset>-717060</wp:posOffset>
                </wp:positionH>
                <wp:positionV relativeFrom="paragraph">
                  <wp:posOffset>92075</wp:posOffset>
                </wp:positionV>
                <wp:extent cx="642620" cy="1403985"/>
                <wp:effectExtent l="0" t="0" r="5080" b="7620"/>
                <wp:wrapNone/>
                <wp:docPr id="3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34599FFA" w14:textId="77777777" w:rsidR="00631C8B" w:rsidRPr="00D04432" w:rsidRDefault="00631C8B" w:rsidP="004A7FD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F7F20F8" id="_x0000_s1127" type="#_x0000_t202" style="position:absolute;margin-left:-56.45pt;margin-top:7.25pt;width:50.6pt;height:110.55pt;z-index:25172193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BCCwIAAPA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" fillcolor="#e56f25" stroked="f">
                <v:textbox style="mso-fit-shape-to-text:t" inset="0,0,0,0">
                  <w:txbxContent>
                    <w:p w14:paraId="34599FFA" w14:textId="77777777" w:rsidR="00631C8B" w:rsidRPr="00D04432" w:rsidRDefault="00631C8B" w:rsidP="004A7FD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3D6FFC" w:rsidRPr="007E4863">
        <w:rPr>
          <w:noProof/>
          <w:lang w:eastAsia="es-AR"/>
        </w:rPr>
        <w:drawing>
          <wp:anchor distT="0" distB="0" distL="114300" distR="114300" simplePos="0" relativeHeight="251647008" behindDoc="0" locked="0" layoutInCell="1" allowOverlap="1" wp14:anchorId="4B471944" wp14:editId="47FCDF3E">
            <wp:simplePos x="0" y="0"/>
            <wp:positionH relativeFrom="column">
              <wp:posOffset>-720937</wp:posOffset>
            </wp:positionH>
            <wp:positionV relativeFrom="paragraph">
              <wp:posOffset>17145</wp:posOffset>
            </wp:positionV>
            <wp:extent cx="718185" cy="384810"/>
            <wp:effectExtent l="0" t="0" r="5715" b="0"/>
            <wp:wrapNone/>
            <wp:docPr id="429" name="Picture 429"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Picture 429"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3D6FFC" w:rsidRPr="007E4863">
        <w:rPr>
          <w:b/>
        </w:rPr>
        <w:t>En un plazo máximo de 30 días de haberse realizado reparaciones en equipos para la prevención de derrames o desbordamiento, debe probar o inspeccionar dichos equipos reparados, según corresponda, para asegurarse de que estén funcionando correctamente.</w:t>
      </w:r>
    </w:p>
    <w:p w14:paraId="11F26AA0" w14:textId="70ED6EF8" w:rsidR="00102A9F" w:rsidRPr="007E4863" w:rsidRDefault="007304BE" w:rsidP="00641BF3">
      <w:pPr>
        <w:spacing w:after="0" w:line="228" w:lineRule="auto"/>
      </w:pPr>
      <w:r w:rsidRPr="007E4863">
        <w:rPr>
          <w:noProof/>
          <w:lang w:eastAsia="es-AR"/>
        </w:rPr>
        <mc:AlternateContent>
          <mc:Choice Requires="wps">
            <w:drawing>
              <wp:anchor distT="0" distB="0" distL="114300" distR="114300" simplePos="0" relativeHeight="251647163" behindDoc="0" locked="0" layoutInCell="1" allowOverlap="1" wp14:anchorId="4016564E" wp14:editId="4B0D2530">
                <wp:simplePos x="0" y="0"/>
                <wp:positionH relativeFrom="column">
                  <wp:posOffset>3983924</wp:posOffset>
                </wp:positionH>
                <wp:positionV relativeFrom="paragraph">
                  <wp:posOffset>220856</wp:posOffset>
                </wp:positionV>
                <wp:extent cx="1739900" cy="9525"/>
                <wp:effectExtent l="19050" t="19050" r="31750" b="28575"/>
                <wp:wrapNone/>
                <wp:docPr id="11" name="Straight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739900" cy="952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9253DAD" id="Straight Connector 11" o:spid="_x0000_s1026" alt="&quot;&quot;" style="position:absolute;flip:y;z-index:2516471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3.7pt,17.4pt" to="450.7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" strokecolor="white [3212]" strokeweight="2.25pt"/>
            </w:pict>
          </mc:Fallback>
        </mc:AlternateContent>
      </w:r>
      <w:r w:rsidR="003D6FFC" w:rsidRPr="007E4863">
        <w:t>En un plazo máximo de seis meses de haberse realizado una reparación, los sistemas UST con protección catódica deben someterse a pruebas para demostrar que dicha protección está funcionando correctamente.</w:t>
      </w:r>
      <w:bookmarkStart w:id="36" w:name="_Toc404260542"/>
    </w:p>
    <w:p w14:paraId="0373D2F1" w14:textId="5FC71F78" w:rsidR="003D6FFC" w:rsidRPr="007E4863" w:rsidRDefault="007304BE" w:rsidP="00641BF3">
      <w:pPr>
        <w:pStyle w:val="Heading2"/>
        <w:spacing w:after="280" w:line="228" w:lineRule="auto"/>
      </w:pPr>
      <w:r w:rsidRPr="007E4863">
        <w:rPr>
          <w:noProof/>
          <w:lang w:eastAsia="es-AR"/>
        </w:rPr>
        <mc:AlternateContent>
          <mc:Choice Requires="wps">
            <w:drawing>
              <wp:anchor distT="0" distB="0" distL="114300" distR="114300" simplePos="0" relativeHeight="251647164" behindDoc="0" locked="0" layoutInCell="1" allowOverlap="1" wp14:anchorId="66C9CAB2" wp14:editId="52589035">
                <wp:simplePos x="0" y="0"/>
                <wp:positionH relativeFrom="column">
                  <wp:posOffset>3983355</wp:posOffset>
                </wp:positionH>
                <wp:positionV relativeFrom="paragraph">
                  <wp:posOffset>173108</wp:posOffset>
                </wp:positionV>
                <wp:extent cx="1739900" cy="0"/>
                <wp:effectExtent l="0" t="19050" r="31750" b="19050"/>
                <wp:wrapNone/>
                <wp:docPr id="13" name="Straight Connector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399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31E1D2" id="Straight Connector 13" o:spid="_x0000_s1026" alt="&quot;&quot;" style="position:absolute;z-index:251647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65pt,13.65pt" to="450.65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" strokecolor="white [3212]" strokeweight="2.25pt"/>
            </w:pict>
          </mc:Fallback>
        </mc:AlternateContent>
      </w:r>
      <w:r w:rsidR="00BC0671" w:rsidRPr="007E4863">
        <w:t>¿Se pueden reparar tuberías con pérdidas?</w:t>
      </w:r>
      <w:bookmarkEnd w:id="36"/>
    </w:p>
    <w:p w14:paraId="0D701962" w14:textId="04148DC4" w:rsidR="003D6FFC" w:rsidRPr="007E4863" w:rsidRDefault="00F2432B" w:rsidP="00641BF3">
      <w:pPr>
        <w:spacing w:after="280" w:line="228" w:lineRule="auto"/>
      </w:pPr>
      <w:r w:rsidRPr="007E4863">
        <w:t xml:space="preserve">Las tuberías metálicas dañadas no </w:t>
      </w:r>
      <w:r w:rsidR="007E4863" w:rsidRPr="007E4863">
        <w:t>pueden</w:t>
      </w:r>
      <w:r w:rsidRPr="007E4863">
        <w:t xml:space="preserve"> repararse; se las debe cambiar.</w:t>
      </w:r>
      <w:r w:rsidR="00336D59" w:rsidRPr="007E4863">
        <w:t xml:space="preserve"> </w:t>
      </w:r>
      <w:r w:rsidRPr="007E4863">
        <w:t xml:space="preserve">Los acoples flojos deben ajustarse y, en algunos casos, eso podría solucionar </w:t>
      </w:r>
      <w:proofErr w:type="gramStart"/>
      <w:r w:rsidRPr="007E4863">
        <w:t>el problemas</w:t>
      </w:r>
      <w:proofErr w:type="gramEnd"/>
      <w:r w:rsidRPr="007E4863">
        <w:t xml:space="preserve"> de las pérdidas.</w:t>
      </w:r>
    </w:p>
    <w:p w14:paraId="208A7010" w14:textId="446FABF7" w:rsidR="003D6FFC" w:rsidRPr="007E4863" w:rsidRDefault="003D6FFC" w:rsidP="00641BF3">
      <w:pPr>
        <w:spacing w:after="280" w:line="228" w:lineRule="auto"/>
      </w:pPr>
      <w:r w:rsidRPr="007E4863">
        <w:lastRenderedPageBreak/>
        <w:t>Las tuberías hechas de plástico reforzado con</w:t>
      </w:r>
      <w:r w:rsidR="00926205" w:rsidRPr="007E4863">
        <w:t xml:space="preserve"> </w:t>
      </w:r>
      <w:r w:rsidRPr="007E4863">
        <w:t>fibra de vidrio pueden repararse, pero solamente de acuerdo con las instrucciones del fabricante o con los códigos nacionales de práctica.</w:t>
      </w:r>
      <w:r w:rsidR="00336D59" w:rsidRPr="007E4863">
        <w:t xml:space="preserve"> </w:t>
      </w:r>
      <w:bookmarkStart w:id="37" w:name="_Hlk87429395"/>
      <w:r w:rsidRPr="007E4863">
        <w:t xml:space="preserve">En un plazo máximo de 30 días de la reparación, la tubería debe someterse a pruebas según </w:t>
      </w:r>
      <w:r w:rsidR="007E54AE" w:rsidRPr="007E4863">
        <w:t>indicado anteriormente</w:t>
      </w:r>
      <w:r w:rsidRPr="007E4863">
        <w:t xml:space="preserve"> para probar las reparaciones en tanques, excepto </w:t>
      </w:r>
      <w:r w:rsidR="007E54AE" w:rsidRPr="007E4863">
        <w:t xml:space="preserve">para </w:t>
      </w:r>
      <w:r w:rsidRPr="007E4863">
        <w:t>la inspección interna</w:t>
      </w:r>
      <w:bookmarkEnd w:id="37"/>
      <w:r w:rsidRPr="007E4863">
        <w:t>.</w:t>
      </w:r>
    </w:p>
    <w:p w14:paraId="79F9D6C6" w14:textId="516C3484" w:rsidR="003D6FFC" w:rsidRPr="007E4863" w:rsidRDefault="00FB29A9" w:rsidP="00641BF3">
      <w:pPr>
        <w:spacing w:after="280" w:line="228" w:lineRule="auto"/>
        <w:rPr>
          <w:b/>
        </w:rPr>
      </w:pPr>
      <w:r w:rsidRPr="007E4863">
        <w:rPr>
          <w:b/>
          <w:noProof/>
        </w:rPr>
        <mc:AlternateContent>
          <mc:Choice Requires="wps">
            <w:drawing>
              <wp:anchor distT="0" distB="0" distL="114300" distR="114300" simplePos="0" relativeHeight="251723983" behindDoc="0" locked="0" layoutInCell="1" allowOverlap="1" wp14:anchorId="35C80229" wp14:editId="2AA11F11">
                <wp:simplePos x="0" y="0"/>
                <wp:positionH relativeFrom="column">
                  <wp:posOffset>-719455</wp:posOffset>
                </wp:positionH>
                <wp:positionV relativeFrom="paragraph">
                  <wp:posOffset>119380</wp:posOffset>
                </wp:positionV>
                <wp:extent cx="642620" cy="1403985"/>
                <wp:effectExtent l="0" t="0" r="5080" b="7620"/>
                <wp:wrapNone/>
                <wp:docPr id="5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0F297D76" w14:textId="77777777" w:rsidR="00631C8B" w:rsidRPr="00D04432" w:rsidRDefault="00631C8B" w:rsidP="00FB29A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5C80229" id="_x0000_s1128" type="#_x0000_t202" style="position:absolute;margin-left:-56.65pt;margin-top:9.4pt;width:50.6pt;height:110.55pt;z-index:25172398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" fillcolor="#e56f25" stroked="f">
                <v:textbox style="mso-fit-shape-to-text:t" inset="0,0,0,0">
                  <w:txbxContent>
                    <w:p w14:paraId="0F297D76" w14:textId="77777777" w:rsidR="00631C8B" w:rsidRPr="00D04432" w:rsidRDefault="00631C8B" w:rsidP="00FB29A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CD5845" w:rsidRPr="007E4863">
        <w:rPr>
          <w:noProof/>
          <w:lang w:eastAsia="es-AR"/>
        </w:rPr>
        <mc:AlternateContent>
          <mc:Choice Requires="wps">
            <w:drawing>
              <wp:anchor distT="182880" distB="182880" distL="182880" distR="182880" simplePos="0" relativeHeight="251647064" behindDoc="1" locked="0" layoutInCell="1" allowOverlap="1" wp14:anchorId="5A699299" wp14:editId="0231928A">
                <wp:simplePos x="0" y="0"/>
                <wp:positionH relativeFrom="margin">
                  <wp:posOffset>5824855</wp:posOffset>
                </wp:positionH>
                <wp:positionV relativeFrom="margin">
                  <wp:posOffset>-474980</wp:posOffset>
                </wp:positionV>
                <wp:extent cx="1037590" cy="10057765"/>
                <wp:effectExtent l="0" t="0" r="0" b="635"/>
                <wp:wrapNone/>
                <wp:docPr id="57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03241544"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99299" id="_x0000_s1129" type="#_x0000_t202" alt="&quot;&quot;" style="position:absolute;margin-left:458.65pt;margin-top:-37.4pt;width:81.7pt;height:791.95pt;z-index:-251669416;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" fillcolor="white [3212]" stroked="f">
                <v:fill color2="#61ae4e [3204]" angle="90" colors="0 white;63570f #61ae4e" focus="100%" type="gradient">
                  <o:fill v:ext="view" type="gradientUnscaled"/>
                </v:fill>
                <v:textbox inset="14.4pt,7.2pt,14.4pt,7.2pt">
                  <w:txbxContent>
                    <w:p w14:paraId="03241544" w14:textId="77777777" w:rsidR="00631C8B" w:rsidRPr="00013DA2" w:rsidRDefault="00631C8B" w:rsidP="005F3A6A">
                      <w:pPr>
                        <w:pStyle w:val="Whiteboxtext"/>
                        <w:spacing w:line="240" w:lineRule="auto"/>
                      </w:pPr>
                    </w:p>
                  </w:txbxContent>
                </v:textbox>
                <w10:wrap anchorx="margin" anchory="margin"/>
              </v:shape>
            </w:pict>
          </mc:Fallback>
        </mc:AlternateContent>
      </w:r>
      <w:r w:rsidR="00CD5845" w:rsidRPr="007E4863">
        <w:rPr>
          <w:noProof/>
          <w:lang w:eastAsia="es-AR"/>
        </w:rPr>
        <w:drawing>
          <wp:anchor distT="0" distB="0" distL="114300" distR="114300" simplePos="0" relativeHeight="251647007" behindDoc="0" locked="0" layoutInCell="1" allowOverlap="1" wp14:anchorId="1EC237F8" wp14:editId="42CF76EC">
            <wp:simplePos x="0" y="0"/>
            <wp:positionH relativeFrom="column">
              <wp:posOffset>-721995</wp:posOffset>
            </wp:positionH>
            <wp:positionV relativeFrom="paragraph">
              <wp:posOffset>43180</wp:posOffset>
            </wp:positionV>
            <wp:extent cx="718185" cy="384810"/>
            <wp:effectExtent l="0" t="0" r="5715" b="0"/>
            <wp:wrapNone/>
            <wp:docPr id="430" name="Picture 430"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CD5845" w:rsidRPr="007E4863">
        <w:rPr>
          <w:b/>
        </w:rPr>
        <w:t>En un plazo máximo de 30 días</w:t>
      </w:r>
      <w:r w:rsidR="00926205" w:rsidRPr="007E4863">
        <w:rPr>
          <w:b/>
        </w:rPr>
        <w:t xml:space="preserve"> se</w:t>
      </w:r>
      <w:r w:rsidR="00CD5845" w:rsidRPr="007E4863">
        <w:rPr>
          <w:b/>
        </w:rPr>
        <w:t xml:space="preserve"> </w:t>
      </w:r>
      <w:r w:rsidR="00926205" w:rsidRPr="007E4863">
        <w:rPr>
          <w:b/>
        </w:rPr>
        <w:t xml:space="preserve">debe someter la </w:t>
      </w:r>
      <w:r w:rsidR="0025148C">
        <w:rPr>
          <w:b/>
        </w:rPr>
        <w:t>doble pared</w:t>
      </w:r>
      <w:r w:rsidR="00926205" w:rsidRPr="007E4863">
        <w:rPr>
          <w:b/>
        </w:rPr>
        <w:t xml:space="preserve"> a pruebas de </w:t>
      </w:r>
      <w:r w:rsidR="00C3734D" w:rsidRPr="007E4863">
        <w:rPr>
          <w:b/>
        </w:rPr>
        <w:t>integridad</w:t>
      </w:r>
      <w:r w:rsidR="00926205" w:rsidRPr="007E4863">
        <w:rPr>
          <w:b/>
        </w:rPr>
        <w:t xml:space="preserve">, </w:t>
      </w:r>
      <w:r w:rsidR="00CD5845" w:rsidRPr="007E4863">
        <w:rPr>
          <w:b/>
        </w:rPr>
        <w:t xml:space="preserve">después de haberse realizado reparaciones en áreas de </w:t>
      </w:r>
      <w:r w:rsidR="0025148C">
        <w:rPr>
          <w:b/>
        </w:rPr>
        <w:t>doble pared</w:t>
      </w:r>
      <w:r w:rsidR="00CD5845" w:rsidRPr="007E4863">
        <w:rPr>
          <w:b/>
        </w:rPr>
        <w:t xml:space="preserve"> que se utilizan para monitoreo intersticial y en </w:t>
      </w:r>
      <w:r w:rsidR="00AB4A18" w:rsidRPr="007E4863">
        <w:rPr>
          <w:b/>
        </w:rPr>
        <w:t>pozos</w:t>
      </w:r>
      <w:r w:rsidR="00CD5845" w:rsidRPr="007E4863">
        <w:rPr>
          <w:b/>
        </w:rPr>
        <w:t xml:space="preserve"> de contención usados para el monitoreo intersticial de tuberías.</w:t>
      </w:r>
    </w:p>
    <w:p w14:paraId="0FAEABE5" w14:textId="694799CC" w:rsidR="003D2572" w:rsidRPr="007E4863" w:rsidRDefault="00FB29A9" w:rsidP="00203A99">
      <w:pPr>
        <w:spacing w:after="0" w:line="228" w:lineRule="auto"/>
        <w:rPr>
          <w:b/>
        </w:rPr>
      </w:pPr>
      <w:r w:rsidRPr="007E4863">
        <w:rPr>
          <w:b/>
          <w:noProof/>
        </w:rPr>
        <mc:AlternateContent>
          <mc:Choice Requires="wps">
            <w:drawing>
              <wp:anchor distT="0" distB="0" distL="114300" distR="114300" simplePos="0" relativeHeight="251725007" behindDoc="0" locked="0" layoutInCell="1" allowOverlap="1" wp14:anchorId="24440D1A" wp14:editId="2C121DD2">
                <wp:simplePos x="0" y="0"/>
                <wp:positionH relativeFrom="column">
                  <wp:posOffset>-708660</wp:posOffset>
                </wp:positionH>
                <wp:positionV relativeFrom="paragraph">
                  <wp:posOffset>122700</wp:posOffset>
                </wp:positionV>
                <wp:extent cx="642620" cy="1403985"/>
                <wp:effectExtent l="0" t="0" r="5080" b="7620"/>
                <wp:wrapNone/>
                <wp:docPr id="5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41D3F46D" w14:textId="77777777" w:rsidR="00631C8B" w:rsidRPr="00D04432" w:rsidRDefault="00631C8B" w:rsidP="00FB29A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4440D1A" id="_x0000_s1130" type="#_x0000_t202" style="position:absolute;margin-left:-55.8pt;margin-top:9.65pt;width:50.6pt;height:110.55pt;z-index:25172500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" fillcolor="#e56f25" stroked="f">
                <v:textbox style="mso-fit-shape-to-text:t" inset="0,0,0,0">
                  <w:txbxContent>
                    <w:p w14:paraId="41D3F46D" w14:textId="77777777" w:rsidR="00631C8B" w:rsidRPr="00D04432" w:rsidRDefault="00631C8B" w:rsidP="00FB29A9">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3D6FFC" w:rsidRPr="007E4863">
        <w:rPr>
          <w:noProof/>
          <w:lang w:eastAsia="es-AR"/>
        </w:rPr>
        <w:drawing>
          <wp:anchor distT="0" distB="0" distL="114300" distR="114300" simplePos="0" relativeHeight="251647009" behindDoc="0" locked="0" layoutInCell="1" allowOverlap="1" wp14:anchorId="792E27C8" wp14:editId="4E0EC2DA">
            <wp:simplePos x="0" y="0"/>
            <wp:positionH relativeFrom="column">
              <wp:posOffset>-723900</wp:posOffset>
            </wp:positionH>
            <wp:positionV relativeFrom="paragraph">
              <wp:posOffset>40005</wp:posOffset>
            </wp:positionV>
            <wp:extent cx="718185" cy="384810"/>
            <wp:effectExtent l="0" t="0" r="5715" b="0"/>
            <wp:wrapNone/>
            <wp:docPr id="431" name="Picture 431"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3D6FFC" w:rsidRPr="007E4863">
        <w:rPr>
          <w:b/>
        </w:rPr>
        <w:t xml:space="preserve">Después del 11 de abril de 2016, cuando se retire o reemplace al menos el 50 por ciento de la tubería conectada a un único tanque, se deberá reemplazar la totalidad del tramo de la tubería con una cañería que tenga </w:t>
      </w:r>
      <w:r w:rsidR="0025148C">
        <w:rPr>
          <w:b/>
        </w:rPr>
        <w:t>doble pared</w:t>
      </w:r>
      <w:r w:rsidR="003D6FFC" w:rsidRPr="007E4863">
        <w:rPr>
          <w:b/>
        </w:rPr>
        <w:t xml:space="preserve"> y</w:t>
      </w:r>
      <w:r w:rsidRPr="007E4863">
        <w:rPr>
          <w:b/>
        </w:rPr>
        <w:t xml:space="preserve"> </w:t>
      </w:r>
      <w:r w:rsidR="003D6FFC" w:rsidRPr="007E4863">
        <w:rPr>
          <w:b/>
        </w:rPr>
        <w:t>monitoreo intersticial.</w:t>
      </w:r>
    </w:p>
    <w:p w14:paraId="18EFF8DE" w14:textId="79A79E82" w:rsidR="00BC0245" w:rsidRPr="007E4863" w:rsidRDefault="00BC0245" w:rsidP="00641BF3">
      <w:pPr>
        <w:pStyle w:val="Heading2"/>
        <w:spacing w:after="280" w:line="228" w:lineRule="auto"/>
      </w:pPr>
      <w:r w:rsidRPr="007E4863">
        <w:t>¿Qué registros debe conservar?</w:t>
      </w:r>
    </w:p>
    <w:p w14:paraId="5F2854DE" w14:textId="561EB998" w:rsidR="00AF7D98" w:rsidRPr="007E4863" w:rsidRDefault="00BC0245" w:rsidP="00641BF3">
      <w:pPr>
        <w:spacing w:after="0" w:line="228" w:lineRule="auto"/>
      </w:pPr>
      <w:r w:rsidRPr="007E4863">
        <w:t>Debe conservar registros de cada reparación hasta que se cierre el sistema UST en forma permanente o se lo someta a un cambio en servicio.</w:t>
      </w:r>
    </w:p>
    <w:p w14:paraId="294CA02B" w14:textId="77777777" w:rsidR="00AF7D98" w:rsidRPr="007E4863" w:rsidRDefault="00AF7D98" w:rsidP="00641BF3">
      <w:pPr>
        <w:spacing w:line="228" w:lineRule="auto"/>
      </w:pPr>
      <w:r w:rsidRPr="007E4863">
        <w:br w:type="page"/>
      </w:r>
    </w:p>
    <w:p w14:paraId="7BA94B16" w14:textId="77777777" w:rsidR="00AF7D98" w:rsidRPr="007E4863" w:rsidRDefault="00AF7D98" w:rsidP="00641BF3">
      <w:pPr>
        <w:spacing w:line="228" w:lineRule="auto"/>
        <w:sectPr w:rsidR="00AF7D98" w:rsidRPr="007E4863" w:rsidSect="001775D4">
          <w:type w:val="continuous"/>
          <w:pgSz w:w="12240" w:h="15840"/>
          <w:pgMar w:top="720" w:right="4320" w:bottom="1080" w:left="1440" w:header="720" w:footer="720" w:gutter="0"/>
          <w:cols w:space="720"/>
          <w:docGrid w:linePitch="360"/>
        </w:sectPr>
      </w:pPr>
    </w:p>
    <w:p w14:paraId="017B145B" w14:textId="188482FD" w:rsidR="00152B7C" w:rsidRPr="007E4863" w:rsidRDefault="000D68CD" w:rsidP="00641BF3">
      <w:pPr>
        <w:spacing w:after="0" w:line="228" w:lineRule="auto"/>
      </w:pPr>
      <w:r w:rsidRPr="007E4863">
        <w:lastRenderedPageBreak/>
        <w:br/>
      </w:r>
      <w:r w:rsidRPr="007E4863">
        <w:rPr>
          <w:noProof/>
          <w:lang w:eastAsia="es-AR"/>
        </w:rPr>
        <mc:AlternateContent>
          <mc:Choice Requires="wps">
            <w:drawing>
              <wp:anchor distT="0" distB="0" distL="114300" distR="114300" simplePos="0" relativeHeight="251647040" behindDoc="1" locked="0" layoutInCell="1" allowOverlap="1" wp14:anchorId="553055C3" wp14:editId="2755FC90">
                <wp:simplePos x="0" y="0"/>
                <wp:positionH relativeFrom="column">
                  <wp:posOffset>-914401</wp:posOffset>
                </wp:positionH>
                <wp:positionV relativeFrom="page">
                  <wp:posOffset>457200</wp:posOffset>
                </wp:positionV>
                <wp:extent cx="4056185" cy="1217930"/>
                <wp:effectExtent l="0" t="0" r="1905" b="1270"/>
                <wp:wrapNone/>
                <wp:docPr id="325" name="Rectangle 3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6185" cy="1217930"/>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12A8E0" id="Rectangle 325" o:spid="_x0000_s1026" alt="&quot;&quot;" style="position:absolute;margin-left:-1in;margin-top:36pt;width:319.4pt;height:95.9pt;z-index:-25166944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" fillcolor="#61ae4e [3204]" stroked="f" strokeweight="2pt">
                <w10:wrap anchory="page"/>
              </v:rect>
            </w:pict>
          </mc:Fallback>
        </mc:AlternateContent>
      </w:r>
      <w:r w:rsidRPr="007E4863">
        <w:rPr>
          <w:noProof/>
          <w:color w:val="FFFFFF" w:themeColor="background1"/>
          <w:lang w:eastAsia="es-AR"/>
        </w:rPr>
        <w:drawing>
          <wp:anchor distT="0" distB="0" distL="114300" distR="114300" simplePos="0" relativeHeight="251647153" behindDoc="0" locked="0" layoutInCell="1" allowOverlap="1" wp14:anchorId="5BEC30B7" wp14:editId="28C6F236">
            <wp:simplePos x="0" y="0"/>
            <wp:positionH relativeFrom="page">
              <wp:posOffset>4055745</wp:posOffset>
            </wp:positionH>
            <wp:positionV relativeFrom="page">
              <wp:posOffset>457200</wp:posOffset>
            </wp:positionV>
            <wp:extent cx="2802255" cy="1216660"/>
            <wp:effectExtent l="0" t="0" r="0" b="2540"/>
            <wp:wrapSquare wrapText="bothSides"/>
            <wp:docPr id="290" name="Picture 290"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B29769" w14:textId="69C88B66" w:rsidR="00AF7D98" w:rsidRPr="007E4863" w:rsidRDefault="00AF7D98" w:rsidP="00FB29A9">
      <w:pPr>
        <w:pStyle w:val="Heading1"/>
        <w:spacing w:before="240" w:after="840" w:line="228" w:lineRule="auto"/>
        <w:ind w:right="1712"/>
        <w:rPr>
          <w:noProof w:val="0"/>
        </w:rPr>
      </w:pPr>
      <w:bookmarkStart w:id="38" w:name="_Toc89887383"/>
      <w:r w:rsidRPr="007E4863">
        <w:rPr>
          <w:noProof w:val="0"/>
        </w:rPr>
        <w:t>Responsabilidad financiera</w:t>
      </w:r>
      <w:bookmarkEnd w:id="38"/>
    </w:p>
    <w:p w14:paraId="01AF8412" w14:textId="1F06C6BE" w:rsidR="00AF7D98" w:rsidRPr="007E4863" w:rsidRDefault="007304BE" w:rsidP="00203A99">
      <w:pPr>
        <w:spacing w:line="228" w:lineRule="auto"/>
      </w:pPr>
      <w:r w:rsidRPr="007E4863">
        <w:rPr>
          <w:noProof/>
          <w:lang w:eastAsia="es-AR"/>
        </w:rPr>
        <w:drawing>
          <wp:anchor distT="0" distB="0" distL="114300" distR="114300" simplePos="0" relativeHeight="251647100" behindDoc="0" locked="0" layoutInCell="1" allowOverlap="1" wp14:anchorId="727C12F0" wp14:editId="7346C98C">
            <wp:simplePos x="0" y="0"/>
            <wp:positionH relativeFrom="column">
              <wp:posOffset>4110355</wp:posOffset>
            </wp:positionH>
            <wp:positionV relativeFrom="paragraph">
              <wp:posOffset>3567875</wp:posOffset>
            </wp:positionV>
            <wp:extent cx="1553845" cy="1714500"/>
            <wp:effectExtent l="57150" t="57150" r="122555" b="114300"/>
            <wp:wrapNone/>
            <wp:docPr id="21" name="Picture 21" descr="Portada del folleto Dollars and S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ortada del folleto Dollars and Sense"/>
                    <pic:cNvPicPr>
                      <a:picLocks noChangeAspect="1"/>
                    </pic:cNvPicPr>
                  </pic:nvPicPr>
                  <pic:blipFill rotWithShape="1">
                    <a:blip r:embed="rId56" cstate="print">
                      <a:extLst>
                        <a:ext uri="{28A0092B-C50C-407E-A947-70E740481C1C}">
                          <a14:useLocalDpi xmlns:a14="http://schemas.microsoft.com/office/drawing/2010/main" val="0"/>
                        </a:ext>
                      </a:extLst>
                    </a:blip>
                    <a:srcRect b="14426"/>
                    <a:stretch/>
                  </pic:blipFill>
                  <pic:spPr bwMode="auto">
                    <a:xfrm>
                      <a:off x="0" y="0"/>
                      <a:ext cx="1553845" cy="1714500"/>
                    </a:xfrm>
                    <a:prstGeom prst="rect">
                      <a:avLst/>
                    </a:prstGeom>
                    <a:ln w="9525" cap="flat" cmpd="sng" algn="ctr">
                      <a:solidFill>
                        <a:srgbClr val="0D7E3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0671" w:rsidRPr="007E4863">
        <w:rPr>
          <w:b/>
          <w:noProof/>
          <w:lang w:eastAsia="es-AR"/>
        </w:rPr>
        <mc:AlternateContent>
          <mc:Choice Requires="wps">
            <w:drawing>
              <wp:anchor distT="182880" distB="182880" distL="182880" distR="182880" simplePos="0" relativeHeight="251647099" behindDoc="0" locked="0" layoutInCell="1" allowOverlap="1" wp14:anchorId="7BA6C9C0" wp14:editId="7DAEE815">
                <wp:simplePos x="0" y="0"/>
                <wp:positionH relativeFrom="margin">
                  <wp:posOffset>3886200</wp:posOffset>
                </wp:positionH>
                <wp:positionV relativeFrom="margin">
                  <wp:posOffset>1371600</wp:posOffset>
                </wp:positionV>
                <wp:extent cx="2057400" cy="7424928"/>
                <wp:effectExtent l="0" t="0" r="0" b="5080"/>
                <wp:wrapSquare wrapText="bothSides"/>
                <wp:docPr id="389"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4049747B" w14:textId="6D2A03A7" w:rsidR="00631C8B" w:rsidRPr="001727DB" w:rsidRDefault="00631C8B" w:rsidP="00BD2DD2">
                            <w:pPr>
                              <w:pStyle w:val="Whiteboxtext"/>
                              <w:spacing w:before="8160" w:after="0" w:line="240" w:lineRule="auto"/>
                              <w:rPr>
                                <w:sz w:val="22"/>
                                <w:szCs w:val="22"/>
                                <w:lang w:val="es-PR"/>
                              </w:rPr>
                            </w:pPr>
                            <w:r w:rsidRPr="001727DB">
                              <w:rPr>
                                <w:i/>
                                <w:sz w:val="22"/>
                                <w:szCs w:val="22"/>
                                <w:lang w:val="es-PR"/>
                              </w:rPr>
                              <w:t>Dollars and sense</w:t>
                            </w:r>
                            <w:r w:rsidRPr="001727DB">
                              <w:rPr>
                                <w:sz w:val="22"/>
                                <w:szCs w:val="22"/>
                                <w:lang w:val="es-PR"/>
                              </w:rPr>
                              <w:t xml:space="preserve"> de la EPA: </w:t>
                            </w:r>
                          </w:p>
                          <w:p w14:paraId="59D7BE03" w14:textId="20DF953F" w:rsidR="00631C8B" w:rsidRPr="001727DB" w:rsidRDefault="00DE6BBE" w:rsidP="007506FE">
                            <w:pPr>
                              <w:pStyle w:val="Whiteboxtext"/>
                              <w:spacing w:after="0" w:line="240" w:lineRule="auto"/>
                              <w:rPr>
                                <w:b w:val="0"/>
                                <w:sz w:val="22"/>
                                <w:lang w:val="es-PR"/>
                              </w:rPr>
                            </w:pPr>
                            <w:hyperlink r:id="rId57" w:history="1">
                              <w:r w:rsidR="00631C8B" w:rsidRPr="00106757">
                                <w:rPr>
                                  <w:rStyle w:val="Hyperlink"/>
                                  <w:sz w:val="22"/>
                                  <w:szCs w:val="22"/>
                                  <w:lang w:val="es-PR"/>
                                </w:rPr>
                                <w:t>www.epa.gov/ust/dollars-and-sense-financial-responsibility-requirements-underground-storage-tanks</w:t>
                              </w:r>
                            </w:hyperlink>
                            <w:r w:rsidR="00631C8B" w:rsidRPr="001727DB">
                              <w:rPr>
                                <w:sz w:val="22"/>
                                <w:szCs w:val="22"/>
                                <w:lang w:val="es-PR"/>
                              </w:rPr>
                              <w:t xml:space="preserve"> </w:t>
                            </w:r>
                            <w:r w:rsidR="00631C8B">
                              <w:rPr>
                                <w:sz w:val="22"/>
                                <w:szCs w:val="22"/>
                                <w:lang w:val="es-PR"/>
                              </w:rPr>
                              <w:t>(en inglés).</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6C9C0" id="_x0000_s1131" type="#_x0000_t202" alt="Title:    - Description:   " style="position:absolute;margin-left:306pt;margin-top:108pt;width:162pt;height:584.65pt;z-index:251647099;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" fillcolor="#61ae4e [3204]" stroked="f">
                <v:textbox inset="14.4pt,7.2pt,14.4pt,7.2pt">
                  <w:txbxContent>
                    <w:p w14:paraId="4049747B" w14:textId="6D2A03A7" w:rsidR="00631C8B" w:rsidRPr="001727DB" w:rsidRDefault="00631C8B" w:rsidP="00BD2DD2">
                      <w:pPr>
                        <w:pStyle w:val="Whiteboxtext"/>
                        <w:spacing w:before="8160" w:after="0" w:line="240" w:lineRule="auto"/>
                        <w:rPr>
                          <w:sz w:val="22"/>
                          <w:szCs w:val="22"/>
                          <w:lang w:val="es-PR"/>
                        </w:rPr>
                      </w:pPr>
                      <w:r w:rsidRPr="001727DB">
                        <w:rPr>
                          <w:i/>
                          <w:sz w:val="22"/>
                          <w:szCs w:val="22"/>
                          <w:lang w:val="es-PR"/>
                        </w:rPr>
                        <w:t>Dollars and sense</w:t>
                      </w:r>
                      <w:r w:rsidRPr="001727DB">
                        <w:rPr>
                          <w:sz w:val="22"/>
                          <w:szCs w:val="22"/>
                          <w:lang w:val="es-PR"/>
                        </w:rPr>
                        <w:t xml:space="preserve"> de la EPA: </w:t>
                      </w:r>
                    </w:p>
                    <w:p w14:paraId="59D7BE03" w14:textId="20DF953F" w:rsidR="00631C8B" w:rsidRPr="001727DB" w:rsidRDefault="00DE6BBE" w:rsidP="007506FE">
                      <w:pPr>
                        <w:pStyle w:val="Whiteboxtext"/>
                        <w:spacing w:after="0" w:line="240" w:lineRule="auto"/>
                        <w:rPr>
                          <w:b w:val="0"/>
                          <w:sz w:val="22"/>
                          <w:lang w:val="es-PR"/>
                        </w:rPr>
                      </w:pPr>
                      <w:hyperlink r:id="rId58" w:history="1">
                        <w:r w:rsidR="00631C8B" w:rsidRPr="00106757">
                          <w:rPr>
                            <w:rStyle w:val="Hyperlink"/>
                            <w:sz w:val="22"/>
                            <w:szCs w:val="22"/>
                            <w:lang w:val="es-PR"/>
                          </w:rPr>
                          <w:t>www.epa.gov/ust/dollars-and-sense-financial-responsibility-requirements-underground-storage-tanks</w:t>
                        </w:r>
                      </w:hyperlink>
                      <w:r w:rsidR="00631C8B" w:rsidRPr="001727DB">
                        <w:rPr>
                          <w:sz w:val="22"/>
                          <w:szCs w:val="22"/>
                          <w:lang w:val="es-PR"/>
                        </w:rPr>
                        <w:t xml:space="preserve"> </w:t>
                      </w:r>
                      <w:r w:rsidR="00631C8B">
                        <w:rPr>
                          <w:sz w:val="22"/>
                          <w:szCs w:val="22"/>
                          <w:lang w:val="es-PR"/>
                        </w:rPr>
                        <w:t>(en inglés).</w:t>
                      </w:r>
                    </w:p>
                  </w:txbxContent>
                </v:textbox>
                <w10:wrap type="square" anchorx="margin" anchory="margin"/>
              </v:shape>
            </w:pict>
          </mc:Fallback>
        </mc:AlternateContent>
      </w:r>
      <w:r w:rsidR="00BC0671" w:rsidRPr="007E4863">
        <w:t xml:space="preserve">Debe conservar documentación que demuestre que cuenta con los recursos financieros necesarios para limpiar su instalación UST en caso de registrarse </w:t>
      </w:r>
      <w:r w:rsidR="00E15FE8" w:rsidRPr="007E4863">
        <w:t>un derrame</w:t>
      </w:r>
      <w:r w:rsidR="00BC0671" w:rsidRPr="007E4863">
        <w:t>, corregir el daño ambiental y compensar a terceros por daños y</w:t>
      </w:r>
      <w:r w:rsidR="00203A99" w:rsidRPr="007E4863">
        <w:t> </w:t>
      </w:r>
      <w:r w:rsidR="00BC0671" w:rsidRPr="007E4863">
        <w:t>perjuicios materiales o personales.</w:t>
      </w:r>
      <w:r w:rsidR="00336D59" w:rsidRPr="007E4863">
        <w:t xml:space="preserve"> </w:t>
      </w:r>
      <w:r w:rsidR="00BC0671" w:rsidRPr="007E4863">
        <w:t>El monto de la cobertura depende del tipo y magnitud de su empresa, según</w:t>
      </w:r>
      <w:r w:rsidR="00203A99" w:rsidRPr="007E4863">
        <w:t> </w:t>
      </w:r>
      <w:r w:rsidR="00BC0671" w:rsidRPr="007E4863">
        <w:t>se resume en el siguiente cuadro.</w:t>
      </w:r>
    </w:p>
    <w:tbl>
      <w:tblPr>
        <w:tblStyle w:val="OUSTPubs"/>
        <w:tblW w:w="5670" w:type="dxa"/>
        <w:tblInd w:w="-10" w:type="dxa"/>
        <w:tblLayout w:type="fixed"/>
        <w:tblLook w:val="01A0" w:firstRow="1" w:lastRow="0" w:firstColumn="1" w:lastColumn="1" w:noHBand="0" w:noVBand="0"/>
      </w:tblPr>
      <w:tblGrid>
        <w:gridCol w:w="2250"/>
        <w:gridCol w:w="1512"/>
        <w:gridCol w:w="1908"/>
      </w:tblGrid>
      <w:tr w:rsidR="00AF7D98" w:rsidRPr="007E4863" w14:paraId="2AB7E6C3" w14:textId="77777777" w:rsidTr="008D117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50" w:type="dxa"/>
            <w:tcMar>
              <w:top w:w="29" w:type="dxa"/>
              <w:left w:w="115" w:type="dxa"/>
              <w:bottom w:w="29" w:type="dxa"/>
              <w:right w:w="115" w:type="dxa"/>
            </w:tcMar>
            <w:vAlign w:val="center"/>
          </w:tcPr>
          <w:p w14:paraId="1D007223" w14:textId="7FC10A05" w:rsidR="00AF7D98" w:rsidRPr="007E4863" w:rsidRDefault="00AF7D98" w:rsidP="00D91B89">
            <w:pPr>
              <w:pStyle w:val="Tablebody"/>
              <w:spacing w:line="228" w:lineRule="auto"/>
              <w:rPr>
                <w:b w:val="0"/>
                <w:bCs w:val="0"/>
              </w:rPr>
            </w:pPr>
            <w:r w:rsidRPr="007E4863">
              <w:rPr>
                <w:b w:val="0"/>
                <w:bCs w:val="0"/>
              </w:rPr>
              <w:t xml:space="preserve">Grupo de </w:t>
            </w:r>
            <w:r w:rsidR="00183F85" w:rsidRPr="007E4863">
              <w:rPr>
                <w:b w:val="0"/>
                <w:bCs w:val="0"/>
              </w:rPr>
              <w:t>due</w:t>
            </w:r>
            <w:r w:rsidR="00AB4A18" w:rsidRPr="007E4863">
              <w:rPr>
                <w:b w:val="0"/>
                <w:bCs w:val="0"/>
              </w:rPr>
              <w:t>ñ</w:t>
            </w:r>
            <w:r w:rsidR="00183F85" w:rsidRPr="007E4863">
              <w:rPr>
                <w:b w:val="0"/>
                <w:bCs w:val="0"/>
              </w:rPr>
              <w:t>os</w:t>
            </w:r>
            <w:r w:rsidR="00D91B89" w:rsidRPr="007E4863">
              <w:rPr>
                <w:b w:val="0"/>
                <w:bCs w:val="0"/>
              </w:rPr>
              <w:br/>
            </w:r>
            <w:r w:rsidRPr="007E4863">
              <w:rPr>
                <w:b w:val="0"/>
                <w:bCs w:val="0"/>
              </w:rPr>
              <w:t>y operadores de sistemas UST</w:t>
            </w:r>
          </w:p>
        </w:tc>
        <w:tc>
          <w:tcPr>
            <w:cnfStyle w:val="000010000000" w:firstRow="0" w:lastRow="0" w:firstColumn="0" w:lastColumn="0" w:oddVBand="1" w:evenVBand="0" w:oddHBand="0" w:evenHBand="0" w:firstRowFirstColumn="0" w:firstRowLastColumn="0" w:lastRowFirstColumn="0" w:lastRowLastColumn="0"/>
            <w:tcW w:w="1512" w:type="dxa"/>
            <w:tcBorders>
              <w:bottom w:val="single" w:sz="8" w:space="0" w:color="61AE4E" w:themeColor="accent1"/>
            </w:tcBorders>
            <w:tcMar>
              <w:top w:w="29" w:type="dxa"/>
              <w:left w:w="115" w:type="dxa"/>
              <w:bottom w:w="29" w:type="dxa"/>
              <w:right w:w="115" w:type="dxa"/>
            </w:tcMar>
            <w:vAlign w:val="center"/>
          </w:tcPr>
          <w:p w14:paraId="35276DBA" w14:textId="77777777" w:rsidR="00AF7D98" w:rsidRPr="007E4863" w:rsidRDefault="00AF7D98" w:rsidP="00641BF3">
            <w:pPr>
              <w:pStyle w:val="Tablebody"/>
              <w:spacing w:line="228" w:lineRule="auto"/>
              <w:rPr>
                <w:b w:val="0"/>
                <w:bCs w:val="0"/>
              </w:rPr>
            </w:pPr>
            <w:r w:rsidRPr="007E4863">
              <w:rPr>
                <w:b w:val="0"/>
                <w:bCs w:val="0"/>
              </w:rPr>
              <w:t>Cobertura por instancia</w:t>
            </w:r>
          </w:p>
        </w:tc>
        <w:tc>
          <w:tcPr>
            <w:cnfStyle w:val="000100000000" w:firstRow="0" w:lastRow="0" w:firstColumn="0" w:lastColumn="1" w:oddVBand="0" w:evenVBand="0" w:oddHBand="0" w:evenHBand="0" w:firstRowFirstColumn="0" w:firstRowLastColumn="0" w:lastRowFirstColumn="0" w:lastRowLastColumn="0"/>
            <w:tcW w:w="1908" w:type="dxa"/>
            <w:tcBorders>
              <w:bottom w:val="single" w:sz="8" w:space="0" w:color="61AE4E" w:themeColor="accent1"/>
            </w:tcBorders>
            <w:tcMar>
              <w:top w:w="29" w:type="dxa"/>
              <w:left w:w="115" w:type="dxa"/>
              <w:bottom w:w="29" w:type="dxa"/>
              <w:right w:w="115" w:type="dxa"/>
            </w:tcMar>
            <w:vAlign w:val="center"/>
          </w:tcPr>
          <w:p w14:paraId="44A93736" w14:textId="77777777" w:rsidR="00AF7D98" w:rsidRPr="007E4863" w:rsidRDefault="00AF7D98" w:rsidP="00641BF3">
            <w:pPr>
              <w:pStyle w:val="Tablebody"/>
              <w:spacing w:line="228" w:lineRule="auto"/>
              <w:rPr>
                <w:b w:val="0"/>
                <w:bCs w:val="0"/>
              </w:rPr>
            </w:pPr>
            <w:r w:rsidRPr="007E4863">
              <w:rPr>
                <w:b w:val="0"/>
                <w:bCs w:val="0"/>
              </w:rPr>
              <w:t>Cobertura acumulada</w:t>
            </w:r>
          </w:p>
        </w:tc>
      </w:tr>
      <w:tr w:rsidR="00AF7D98" w:rsidRPr="007E4863" w14:paraId="61C520F2" w14:textId="77777777" w:rsidTr="008D1176">
        <w:trPr>
          <w:cnfStyle w:val="000000100000" w:firstRow="0" w:lastRow="0" w:firstColumn="0" w:lastColumn="0" w:oddVBand="0" w:evenVBand="0" w:oddHBand="1" w:evenHBand="0" w:firstRowFirstColumn="0" w:firstRowLastColumn="0" w:lastRowFirstColumn="0" w:lastRowLastColumn="0"/>
          <w:trHeight w:val="1296"/>
        </w:trPr>
        <w:tc>
          <w:tcPr>
            <w:cnfStyle w:val="001000000000" w:firstRow="0" w:lastRow="0" w:firstColumn="1" w:lastColumn="0" w:oddVBand="0" w:evenVBand="0" w:oddHBand="0" w:evenHBand="0" w:firstRowFirstColumn="0" w:firstRowLastColumn="0" w:lastRowFirstColumn="0" w:lastRowLastColumn="0"/>
            <w:tcW w:w="2250" w:type="dxa"/>
            <w:tcMar>
              <w:top w:w="29" w:type="dxa"/>
              <w:left w:w="115" w:type="dxa"/>
              <w:bottom w:w="29" w:type="dxa"/>
              <w:right w:w="115" w:type="dxa"/>
            </w:tcMar>
            <w:vAlign w:val="center"/>
          </w:tcPr>
          <w:p w14:paraId="6C1CA001" w14:textId="77777777" w:rsidR="00AF7D98" w:rsidRPr="007E4863" w:rsidRDefault="00AF7D98" w:rsidP="00641BF3">
            <w:pPr>
              <w:pStyle w:val="Tablebody"/>
              <w:spacing w:line="228" w:lineRule="auto"/>
              <w:rPr>
                <w:b w:val="0"/>
                <w:bCs w:val="0"/>
              </w:rPr>
            </w:pPr>
            <w:r w:rsidRPr="007E4863">
              <w:rPr>
                <w:b w:val="0"/>
                <w:bCs w:val="0"/>
              </w:rPr>
              <w:t>Comercializadores de petróleo</w:t>
            </w:r>
          </w:p>
          <w:p w14:paraId="2133260D" w14:textId="77777777" w:rsidR="00AF7D98" w:rsidRPr="007E4863" w:rsidRDefault="00AF7D98" w:rsidP="00641BF3">
            <w:pPr>
              <w:pStyle w:val="Tablebody"/>
              <w:spacing w:line="228" w:lineRule="auto"/>
              <w:rPr>
                <w:b w:val="0"/>
                <w:bCs w:val="0"/>
              </w:rPr>
            </w:pPr>
            <w:r w:rsidRPr="007E4863">
              <w:rPr>
                <w:b w:val="0"/>
                <w:bCs w:val="0"/>
                <w:i/>
              </w:rPr>
              <w:t>o</w:t>
            </w:r>
          </w:p>
          <w:p w14:paraId="4247728D" w14:textId="12864C5B" w:rsidR="00AF7D98" w:rsidRPr="007E4863" w:rsidRDefault="00183F85" w:rsidP="0016456A">
            <w:pPr>
              <w:pStyle w:val="Tablebody"/>
              <w:spacing w:line="228" w:lineRule="auto"/>
              <w:rPr>
                <w:b w:val="0"/>
                <w:bCs w:val="0"/>
              </w:rPr>
            </w:pPr>
            <w:r w:rsidRPr="007E4863">
              <w:rPr>
                <w:b w:val="0"/>
                <w:bCs w:val="0"/>
              </w:rPr>
              <w:t>due</w:t>
            </w:r>
            <w:r w:rsidR="00AB4A18" w:rsidRPr="007E4863">
              <w:rPr>
                <w:b w:val="0"/>
                <w:bCs w:val="0"/>
              </w:rPr>
              <w:t>ñ</w:t>
            </w:r>
            <w:r w:rsidRPr="007E4863">
              <w:rPr>
                <w:b w:val="0"/>
                <w:bCs w:val="0"/>
              </w:rPr>
              <w:t>os</w:t>
            </w:r>
            <w:r w:rsidR="00AF7D98" w:rsidRPr="007E4863">
              <w:rPr>
                <w:b w:val="0"/>
                <w:bCs w:val="0"/>
              </w:rPr>
              <w:t xml:space="preserve"> y</w:t>
            </w:r>
            <w:r w:rsidR="0016456A" w:rsidRPr="007E4863">
              <w:rPr>
                <w:b w:val="0"/>
                <w:bCs w:val="0"/>
              </w:rPr>
              <w:t xml:space="preserve"> </w:t>
            </w:r>
            <w:r w:rsidR="00AF7D98" w:rsidRPr="007E4863">
              <w:rPr>
                <w:b w:val="0"/>
                <w:bCs w:val="0"/>
              </w:rPr>
              <w:t>operadores que manejan más de 10,000 galones por mes</w:t>
            </w:r>
          </w:p>
        </w:tc>
        <w:tc>
          <w:tcPr>
            <w:cnfStyle w:val="000010000000" w:firstRow="0" w:lastRow="0" w:firstColumn="0" w:lastColumn="0" w:oddVBand="1" w:evenVBand="0" w:oddHBand="0" w:evenHBand="0" w:firstRowFirstColumn="0" w:firstRowLastColumn="0" w:lastRowFirstColumn="0" w:lastRowLastColumn="0"/>
            <w:tcW w:w="1512" w:type="dxa"/>
            <w:tcMar>
              <w:top w:w="29" w:type="dxa"/>
              <w:left w:w="115" w:type="dxa"/>
              <w:bottom w:w="29" w:type="dxa"/>
              <w:right w:w="115" w:type="dxa"/>
            </w:tcMar>
            <w:vAlign w:val="center"/>
          </w:tcPr>
          <w:p w14:paraId="4A025D0B" w14:textId="77777777" w:rsidR="00AF7D98" w:rsidRPr="007E4863" w:rsidRDefault="00AF7D98" w:rsidP="00641BF3">
            <w:pPr>
              <w:pStyle w:val="Tablebody"/>
              <w:spacing w:line="228" w:lineRule="auto"/>
            </w:pPr>
            <w:r w:rsidRPr="007E4863">
              <w:t>USD 1 millón</w:t>
            </w:r>
          </w:p>
        </w:tc>
        <w:tc>
          <w:tcPr>
            <w:cnfStyle w:val="000100000000" w:firstRow="0" w:lastRow="0" w:firstColumn="0" w:lastColumn="1" w:oddVBand="0" w:evenVBand="0" w:oddHBand="0" w:evenHBand="0" w:firstRowFirstColumn="0" w:firstRowLastColumn="0" w:lastRowFirstColumn="0" w:lastRowLastColumn="0"/>
            <w:tcW w:w="1908" w:type="dxa"/>
            <w:vMerge w:val="restart"/>
            <w:tcBorders>
              <w:left w:val="single" w:sz="8" w:space="0" w:color="61AE4E" w:themeColor="accent1"/>
            </w:tcBorders>
            <w:tcMar>
              <w:top w:w="29" w:type="dxa"/>
              <w:left w:w="115" w:type="dxa"/>
              <w:bottom w:w="29" w:type="dxa"/>
              <w:right w:w="115" w:type="dxa"/>
            </w:tcMar>
            <w:vAlign w:val="center"/>
          </w:tcPr>
          <w:p w14:paraId="57B85652" w14:textId="77777777" w:rsidR="00AF7D98" w:rsidRPr="007E4863" w:rsidRDefault="00AF7D98" w:rsidP="00641BF3">
            <w:pPr>
              <w:pStyle w:val="Tablebody"/>
              <w:spacing w:line="228" w:lineRule="auto"/>
              <w:rPr>
                <w:b w:val="0"/>
                <w:bCs w:val="0"/>
              </w:rPr>
            </w:pPr>
            <w:r w:rsidRPr="007E4863">
              <w:rPr>
                <w:b w:val="0"/>
                <w:bCs w:val="0"/>
              </w:rPr>
              <w:t>USD 1 millón si tiene 100 sistemas UST como máximo</w:t>
            </w:r>
          </w:p>
          <w:p w14:paraId="55D47422" w14:textId="77777777" w:rsidR="00AF7D98" w:rsidRPr="007E4863" w:rsidRDefault="00AF7D98" w:rsidP="00641BF3">
            <w:pPr>
              <w:pStyle w:val="Tablebody"/>
              <w:spacing w:line="228" w:lineRule="auto"/>
              <w:rPr>
                <w:b w:val="0"/>
                <w:bCs w:val="0"/>
              </w:rPr>
            </w:pPr>
          </w:p>
          <w:p w14:paraId="52782F37" w14:textId="77777777" w:rsidR="00AF7D98" w:rsidRPr="007E4863" w:rsidRDefault="00AF7D98" w:rsidP="00641BF3">
            <w:pPr>
              <w:pStyle w:val="Tablebody"/>
              <w:spacing w:line="228" w:lineRule="auto"/>
              <w:rPr>
                <w:b w:val="0"/>
                <w:bCs w:val="0"/>
                <w:i/>
              </w:rPr>
            </w:pPr>
            <w:r w:rsidRPr="007E4863">
              <w:rPr>
                <w:b w:val="0"/>
                <w:bCs w:val="0"/>
                <w:i/>
              </w:rPr>
              <w:t>o</w:t>
            </w:r>
          </w:p>
          <w:p w14:paraId="67B83C47" w14:textId="5B27F8AC" w:rsidR="00AF7D98" w:rsidRPr="007E4863" w:rsidRDefault="00AF7D98" w:rsidP="00641BF3">
            <w:pPr>
              <w:pStyle w:val="Tablebody"/>
              <w:spacing w:line="228" w:lineRule="auto"/>
              <w:rPr>
                <w:b w:val="0"/>
                <w:bCs w:val="0"/>
              </w:rPr>
            </w:pPr>
          </w:p>
          <w:p w14:paraId="27CF9648" w14:textId="4437AA18" w:rsidR="00AF7D98" w:rsidRPr="007E4863" w:rsidRDefault="00AF7D98" w:rsidP="0016456A">
            <w:pPr>
              <w:pStyle w:val="Tablebody"/>
              <w:spacing w:line="228" w:lineRule="auto"/>
              <w:rPr>
                <w:b w:val="0"/>
                <w:bCs w:val="0"/>
              </w:rPr>
            </w:pPr>
            <w:r w:rsidRPr="007E4863">
              <w:rPr>
                <w:b w:val="0"/>
                <w:bCs w:val="0"/>
              </w:rPr>
              <w:t>USD 2 millones</w:t>
            </w:r>
            <w:r w:rsidR="0016456A" w:rsidRPr="007E4863">
              <w:rPr>
                <w:b w:val="0"/>
                <w:bCs w:val="0"/>
              </w:rPr>
              <w:t xml:space="preserve"> </w:t>
            </w:r>
            <w:r w:rsidRPr="007E4863">
              <w:rPr>
                <w:b w:val="0"/>
                <w:bCs w:val="0"/>
              </w:rPr>
              <w:t>si tiene más de 100 sistemas UST</w:t>
            </w:r>
          </w:p>
        </w:tc>
      </w:tr>
      <w:tr w:rsidR="00AF7D98" w:rsidRPr="007E4863" w14:paraId="0D86E1DE" w14:textId="77777777" w:rsidTr="008D1176">
        <w:trPr>
          <w:trHeight w:val="864"/>
        </w:trPr>
        <w:tc>
          <w:tcPr>
            <w:cnfStyle w:val="001000000000" w:firstRow="0" w:lastRow="0" w:firstColumn="1" w:lastColumn="0" w:oddVBand="0" w:evenVBand="0" w:oddHBand="0" w:evenHBand="0" w:firstRowFirstColumn="0" w:firstRowLastColumn="0" w:lastRowFirstColumn="0" w:lastRowLastColumn="0"/>
            <w:tcW w:w="2250" w:type="dxa"/>
            <w:tcMar>
              <w:top w:w="29" w:type="dxa"/>
              <w:left w:w="115" w:type="dxa"/>
              <w:bottom w:w="29" w:type="dxa"/>
              <w:right w:w="115" w:type="dxa"/>
            </w:tcMar>
            <w:vAlign w:val="center"/>
          </w:tcPr>
          <w:p w14:paraId="628DC71E" w14:textId="77777777" w:rsidR="00AF7D98" w:rsidRPr="007E4863" w:rsidRDefault="00AF7D98" w:rsidP="00641BF3">
            <w:pPr>
              <w:pStyle w:val="Tablebody"/>
              <w:spacing w:line="228" w:lineRule="auto"/>
              <w:rPr>
                <w:b w:val="0"/>
                <w:bCs w:val="0"/>
              </w:rPr>
            </w:pPr>
            <w:r w:rsidRPr="007E4863">
              <w:rPr>
                <w:b w:val="0"/>
                <w:bCs w:val="0"/>
              </w:rPr>
              <w:t>Todos los demás</w:t>
            </w:r>
          </w:p>
        </w:tc>
        <w:tc>
          <w:tcPr>
            <w:cnfStyle w:val="000010000000" w:firstRow="0" w:lastRow="0" w:firstColumn="0" w:lastColumn="0" w:oddVBand="1" w:evenVBand="0" w:oddHBand="0" w:evenHBand="0" w:firstRowFirstColumn="0" w:firstRowLastColumn="0" w:lastRowFirstColumn="0" w:lastRowLastColumn="0"/>
            <w:tcW w:w="1512" w:type="dxa"/>
            <w:tcMar>
              <w:top w:w="29" w:type="dxa"/>
              <w:left w:w="115" w:type="dxa"/>
              <w:bottom w:w="29" w:type="dxa"/>
              <w:right w:w="115" w:type="dxa"/>
            </w:tcMar>
            <w:vAlign w:val="center"/>
          </w:tcPr>
          <w:p w14:paraId="741CB69E" w14:textId="40D4726E" w:rsidR="00AF7D98" w:rsidRPr="007E4863" w:rsidRDefault="00AF7D98" w:rsidP="00641BF3">
            <w:pPr>
              <w:pStyle w:val="Tablebody"/>
              <w:spacing w:line="228" w:lineRule="auto"/>
            </w:pPr>
            <w:r w:rsidRPr="007E4863">
              <w:t>USD 500,000</w:t>
            </w:r>
          </w:p>
        </w:tc>
        <w:tc>
          <w:tcPr>
            <w:cnfStyle w:val="000100000000" w:firstRow="0" w:lastRow="0" w:firstColumn="0" w:lastColumn="1" w:oddVBand="0" w:evenVBand="0" w:oddHBand="0" w:evenHBand="0" w:firstRowFirstColumn="0" w:firstRowLastColumn="0" w:lastRowFirstColumn="0" w:lastRowLastColumn="0"/>
            <w:tcW w:w="1908" w:type="dxa"/>
            <w:vMerge/>
            <w:tcBorders>
              <w:left w:val="single" w:sz="8" w:space="0" w:color="61AE4E" w:themeColor="accent1"/>
            </w:tcBorders>
            <w:tcMar>
              <w:top w:w="29" w:type="dxa"/>
              <w:left w:w="115" w:type="dxa"/>
              <w:bottom w:w="29" w:type="dxa"/>
              <w:right w:w="115" w:type="dxa"/>
            </w:tcMar>
            <w:vAlign w:val="center"/>
          </w:tcPr>
          <w:p w14:paraId="0C96BABF" w14:textId="77777777" w:rsidR="00AF7D98" w:rsidRPr="007E4863" w:rsidRDefault="00AF7D98" w:rsidP="00641BF3">
            <w:pPr>
              <w:pStyle w:val="Tablebody"/>
              <w:spacing w:line="228" w:lineRule="auto"/>
              <w:rPr>
                <w:b w:val="0"/>
                <w:bCs w:val="0"/>
              </w:rPr>
            </w:pPr>
          </w:p>
        </w:tc>
      </w:tr>
    </w:tbl>
    <w:p w14:paraId="0B093316" w14:textId="3EC686B1" w:rsidR="00873349" w:rsidRPr="007E4863" w:rsidRDefault="00694601" w:rsidP="00641BF3">
      <w:pPr>
        <w:spacing w:before="280" w:after="280" w:line="228" w:lineRule="auto"/>
      </w:pPr>
      <w:r w:rsidRPr="007E4863">
        <w:t xml:space="preserve">Tiene varias opciones para demostrar responsabilidad financiera. A saber: </w:t>
      </w:r>
    </w:p>
    <w:p w14:paraId="075B9172" w14:textId="2E78EB3F" w:rsidR="00873349" w:rsidRPr="007E4863" w:rsidRDefault="006F3349" w:rsidP="00641BF3">
      <w:pPr>
        <w:pStyle w:val="ListParagraph"/>
        <w:numPr>
          <w:ilvl w:val="0"/>
          <w:numId w:val="40"/>
        </w:numPr>
        <w:spacing w:after="0" w:line="228" w:lineRule="auto"/>
      </w:pPr>
      <w:r w:rsidRPr="007E4863">
        <w:t xml:space="preserve">Conseguir cobertura de seguros de una aseguradora o de un grupo de retención de riesgos; </w:t>
      </w:r>
    </w:p>
    <w:p w14:paraId="6F8E89EA" w14:textId="6FE599D7" w:rsidR="00873349" w:rsidRPr="007E4863" w:rsidRDefault="006F3349" w:rsidP="00641BF3">
      <w:pPr>
        <w:pStyle w:val="ListParagraph"/>
        <w:numPr>
          <w:ilvl w:val="0"/>
          <w:numId w:val="40"/>
        </w:numPr>
        <w:spacing w:after="0" w:line="228" w:lineRule="auto"/>
      </w:pPr>
      <w:r w:rsidRPr="007E4863">
        <w:t xml:space="preserve">Recurrir a una prueba financiera para demostrar seguro propio; conseguir garantías corporativas, bonos de garantía, o cartas de crédito; </w:t>
      </w:r>
    </w:p>
    <w:p w14:paraId="231A95AA" w14:textId="564BB1A9" w:rsidR="00873349" w:rsidRPr="007E4863" w:rsidRDefault="006F3349" w:rsidP="00641BF3">
      <w:pPr>
        <w:pStyle w:val="ListParagraph"/>
        <w:numPr>
          <w:ilvl w:val="0"/>
          <w:numId w:val="40"/>
        </w:numPr>
        <w:spacing w:after="0" w:line="228" w:lineRule="auto"/>
      </w:pPr>
      <w:r w:rsidRPr="007E4863">
        <w:t xml:space="preserve">Colocar el monto requerido en un fideicomiso administrado por un tercero; o </w:t>
      </w:r>
    </w:p>
    <w:p w14:paraId="011CDBF6" w14:textId="3D1FC242" w:rsidR="00873349" w:rsidRPr="007E4863" w:rsidRDefault="006F3349" w:rsidP="00641BF3">
      <w:pPr>
        <w:pStyle w:val="ListParagraph"/>
        <w:numPr>
          <w:ilvl w:val="0"/>
          <w:numId w:val="40"/>
        </w:numPr>
        <w:spacing w:after="280" w:line="228" w:lineRule="auto"/>
      </w:pPr>
      <w:r w:rsidRPr="007E4863">
        <w:t>Recurrir a la cobertura provista por un fondo estatal de garantías financieras.</w:t>
      </w:r>
      <w:r w:rsidR="00336D59" w:rsidRPr="007E4863">
        <w:t xml:space="preserve"> </w:t>
      </w:r>
    </w:p>
    <w:p w14:paraId="6297DBC4" w14:textId="4B2F0CE3" w:rsidR="00AF7D98" w:rsidRPr="007E4863" w:rsidRDefault="00AF7D98" w:rsidP="00641BF3">
      <w:pPr>
        <w:spacing w:after="280" w:line="228" w:lineRule="auto"/>
      </w:pPr>
      <w:proofErr w:type="gramStart"/>
      <w:r w:rsidRPr="007E4863">
        <w:t>Los gobiernos locales también tiene</w:t>
      </w:r>
      <w:proofErr w:type="gramEnd"/>
      <w:r w:rsidRPr="007E4863">
        <w:t xml:space="preserve"> cuatro opciones adicionales a medida de sus características específicas: una prueba de calificación de bonos, una prueba financiera, una garantía, y un fondo exclusivo.</w:t>
      </w:r>
    </w:p>
    <w:p w14:paraId="2A886B5E" w14:textId="77777777" w:rsidR="00AF7D98" w:rsidRPr="007E4863" w:rsidRDefault="00AF7D98" w:rsidP="00641BF3">
      <w:pPr>
        <w:spacing w:after="0" w:line="228" w:lineRule="auto"/>
      </w:pPr>
      <w:r w:rsidRPr="007E4863">
        <w:t xml:space="preserve">En el folleto de la EPA de título </w:t>
      </w:r>
      <w:r w:rsidRPr="007E4863">
        <w:rPr>
          <w:i/>
        </w:rPr>
        <w:t>Dollars and sense</w:t>
      </w:r>
      <w:r w:rsidRPr="007E4863">
        <w:t xml:space="preserve"> se resumen brevemente los requisitos relacionados con la responsabilidad financiera. </w:t>
      </w:r>
    </w:p>
    <w:p w14:paraId="4E8BAD6B" w14:textId="77777777" w:rsidR="00AF7D98" w:rsidRPr="007E4863" w:rsidRDefault="00AF7D98" w:rsidP="00641BF3">
      <w:pPr>
        <w:spacing w:line="228" w:lineRule="auto"/>
      </w:pPr>
      <w:r w:rsidRPr="007E4863">
        <w:br w:type="page"/>
      </w:r>
    </w:p>
    <w:bookmarkStart w:id="39" w:name="_Toc404260538"/>
    <w:p w14:paraId="4EB1EEBE" w14:textId="79466FB8" w:rsidR="00F106A6" w:rsidRPr="007E4863" w:rsidRDefault="000B1245" w:rsidP="00641BF3">
      <w:pPr>
        <w:spacing w:after="0" w:line="228" w:lineRule="auto"/>
      </w:pPr>
      <w:r w:rsidRPr="007E4863">
        <w:rPr>
          <w:noProof/>
          <w:lang w:eastAsia="es-AR"/>
        </w:rPr>
        <w:lastRenderedPageBreak/>
        <mc:AlternateContent>
          <mc:Choice Requires="wps">
            <w:drawing>
              <wp:anchor distT="0" distB="0" distL="114300" distR="114300" simplePos="0" relativeHeight="251646994" behindDoc="1" locked="0" layoutInCell="1" allowOverlap="1" wp14:anchorId="711387D8" wp14:editId="3A0A60F2">
                <wp:simplePos x="0" y="0"/>
                <wp:positionH relativeFrom="column">
                  <wp:posOffset>-914400</wp:posOffset>
                </wp:positionH>
                <wp:positionV relativeFrom="page">
                  <wp:posOffset>457200</wp:posOffset>
                </wp:positionV>
                <wp:extent cx="4070350" cy="1217295"/>
                <wp:effectExtent l="0" t="0" r="6350" b="1905"/>
                <wp:wrapNone/>
                <wp:docPr id="523" name="Rectangle 5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70350" cy="1217295"/>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8F7A79" id="Rectangle 523" o:spid="_x0000_s1026" alt="&quot;&quot;" style="position:absolute;margin-left:-1in;margin-top:36pt;width:320.5pt;height:95.85pt;z-index:-25166948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" fillcolor="#61ae4e [3204]" stroked="f" strokeweight="2pt">
                <w10:wrap anchory="page"/>
              </v:rect>
            </w:pict>
          </mc:Fallback>
        </mc:AlternateContent>
      </w:r>
      <w:r w:rsidRPr="007E4863">
        <w:rPr>
          <w:noProof/>
          <w:lang w:eastAsia="es-AR"/>
        </w:rPr>
        <w:drawing>
          <wp:anchor distT="0" distB="0" distL="114300" distR="114300" simplePos="0" relativeHeight="251647144" behindDoc="0" locked="0" layoutInCell="1" allowOverlap="1" wp14:anchorId="18AB2A48" wp14:editId="3B35EC5F">
            <wp:simplePos x="0" y="0"/>
            <wp:positionH relativeFrom="column">
              <wp:posOffset>3155504</wp:posOffset>
            </wp:positionH>
            <wp:positionV relativeFrom="page">
              <wp:posOffset>457200</wp:posOffset>
            </wp:positionV>
            <wp:extent cx="2802255" cy="1217294"/>
            <wp:effectExtent l="0" t="0" r="0" b="2540"/>
            <wp:wrapNone/>
            <wp:docPr id="586" name="Picture 586"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Picture 586"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02255" cy="1217294"/>
                    </a:xfrm>
                    <a:prstGeom prst="rect">
                      <a:avLst/>
                    </a:prstGeom>
                    <a:ln>
                      <a:noFill/>
                    </a:ln>
                    <a:extLst>
                      <a:ext uri="{53640926-AAD7-44D8-BBD7-CCE9431645EC}">
                        <a14:shadowObscured xmlns:a14="http://schemas.microsoft.com/office/drawing/2010/main"/>
                      </a:ext>
                    </a:extLst>
                  </pic:spPr>
                </pic:pic>
              </a:graphicData>
            </a:graphic>
          </wp:anchor>
        </w:drawing>
      </w:r>
    </w:p>
    <w:p w14:paraId="24F4A3E1" w14:textId="248F5DC0" w:rsidR="00676EEC" w:rsidRPr="007E4863" w:rsidRDefault="00BC0671" w:rsidP="0016456A">
      <w:pPr>
        <w:pStyle w:val="Heading1"/>
        <w:spacing w:before="0" w:line="228" w:lineRule="auto"/>
        <w:ind w:right="1712"/>
        <w:rPr>
          <w:noProof w:val="0"/>
        </w:rPr>
      </w:pPr>
      <w:bookmarkStart w:id="40" w:name="_Toc89887384"/>
      <w:r w:rsidRPr="007E4863">
        <w:rPr>
          <w:lang w:eastAsia="es-AR"/>
        </w:rPr>
        <mc:AlternateContent>
          <mc:Choice Requires="wps">
            <w:drawing>
              <wp:anchor distT="182880" distB="182880" distL="182880" distR="182880" simplePos="0" relativeHeight="251647121" behindDoc="0" locked="0" layoutInCell="1" allowOverlap="1" wp14:anchorId="1F88CB97" wp14:editId="1EB9C4CB">
                <wp:simplePos x="0" y="0"/>
                <wp:positionH relativeFrom="margin">
                  <wp:posOffset>3894455</wp:posOffset>
                </wp:positionH>
                <wp:positionV relativeFrom="margin">
                  <wp:posOffset>1371600</wp:posOffset>
                </wp:positionV>
                <wp:extent cx="2057400" cy="7434072"/>
                <wp:effectExtent l="0" t="0" r="0" b="0"/>
                <wp:wrapSquare wrapText="bothSides"/>
                <wp:docPr id="423"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34072"/>
                        </a:xfrm>
                        <a:prstGeom prst="rect">
                          <a:avLst/>
                        </a:prstGeom>
                        <a:solidFill>
                          <a:schemeClr val="accent1"/>
                        </a:solidFill>
                        <a:ln w="9525">
                          <a:noFill/>
                          <a:miter lim="800000"/>
                          <a:headEnd/>
                          <a:tailEnd/>
                        </a:ln>
                        <a:effectLst/>
                      </wps:spPr>
                      <wps:txbx>
                        <w:txbxContent>
                          <w:p w14:paraId="11276954" w14:textId="7306E62B" w:rsidR="00631C8B" w:rsidRPr="001C35C1" w:rsidRDefault="00631C8B" w:rsidP="004775FA">
                            <w:pPr>
                              <w:spacing w:before="2160" w:after="0" w:line="240" w:lineRule="auto"/>
                              <w:rPr>
                                <w:rFonts w:asciiTheme="minorHAnsi" w:hAnsiTheme="minorHAnsi" w:cs="Arial"/>
                                <w:b/>
                                <w:color w:val="FFFFFF" w:themeColor="background1"/>
                                <w:sz w:val="22"/>
                              </w:rPr>
                            </w:pPr>
                            <w:r>
                              <w:rPr>
                                <w:rFonts w:asciiTheme="minorHAnsi" w:hAnsiTheme="minorHAnsi"/>
                                <w:b/>
                                <w:color w:val="FFFFFF" w:themeColor="background1"/>
                                <w:sz w:val="22"/>
                              </w:rPr>
                              <w:t xml:space="preserve">Las condiciones operativas inusuales incluyen comportamiento errático de la bomba dispensadora y presencia inexplicable de líquido en el espacio intersticial de sistemas con </w:t>
                            </w:r>
                            <w:r w:rsidR="0025148C">
                              <w:rPr>
                                <w:rFonts w:asciiTheme="minorHAnsi" w:hAnsiTheme="minorHAnsi"/>
                                <w:b/>
                                <w:color w:val="FFFFFF" w:themeColor="background1"/>
                                <w:sz w:val="22"/>
                              </w:rPr>
                              <w:t>doble pared</w:t>
                            </w:r>
                            <w:r>
                              <w:rPr>
                                <w:rFonts w:asciiTheme="minorHAnsi" w:hAnsiTheme="minorHAnsi"/>
                                <w:b/>
                                <w:color w:val="FFFFFF" w:themeColor="background1"/>
                                <w:sz w:val="22"/>
                              </w:rPr>
                              <w:t>.</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8CB97" id="_x0000_s1132" type="#_x0000_t202" alt="Title:    - Description:   " style="position:absolute;margin-left:306.65pt;margin-top:108pt;width:162pt;height:585.35pt;z-index:251647121;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" fillcolor="#61ae4e [3204]" stroked="f">
                <v:textbox inset="14.4pt,7.2pt,14.4pt,7.2pt">
                  <w:txbxContent>
                    <w:p w14:paraId="11276954" w14:textId="7306E62B" w:rsidR="00631C8B" w:rsidRPr="001C35C1" w:rsidRDefault="00631C8B" w:rsidP="004775FA">
                      <w:pPr>
                        <w:spacing w:before="2160" w:after="0" w:line="240" w:lineRule="auto"/>
                        <w:rPr>
                          <w:rFonts w:asciiTheme="minorHAnsi" w:hAnsiTheme="minorHAnsi" w:cs="Arial"/>
                          <w:b/>
                          <w:color w:val="FFFFFF" w:themeColor="background1"/>
                          <w:sz w:val="22"/>
                        </w:rPr>
                      </w:pPr>
                      <w:r>
                        <w:rPr>
                          <w:rFonts w:asciiTheme="minorHAnsi" w:hAnsiTheme="minorHAnsi"/>
                          <w:b/>
                          <w:color w:val="FFFFFF" w:themeColor="background1"/>
                          <w:sz w:val="22"/>
                        </w:rPr>
                        <w:t xml:space="preserve">Las condiciones operativas inusuales incluyen comportamiento errático de la bomba dispensadora y presencia inexplicable de líquido en el espacio intersticial de sistemas con </w:t>
                      </w:r>
                      <w:r w:rsidR="0025148C">
                        <w:rPr>
                          <w:rFonts w:asciiTheme="minorHAnsi" w:hAnsiTheme="minorHAnsi"/>
                          <w:b/>
                          <w:color w:val="FFFFFF" w:themeColor="background1"/>
                          <w:sz w:val="22"/>
                        </w:rPr>
                        <w:t>doble pared</w:t>
                      </w:r>
                      <w:r>
                        <w:rPr>
                          <w:rFonts w:asciiTheme="minorHAnsi" w:hAnsiTheme="minorHAnsi"/>
                          <w:b/>
                          <w:color w:val="FFFFFF" w:themeColor="background1"/>
                          <w:sz w:val="22"/>
                        </w:rPr>
                        <w:t>.</w:t>
                      </w:r>
                    </w:p>
                  </w:txbxContent>
                </v:textbox>
                <w10:wrap type="square" anchorx="margin" anchory="margin"/>
              </v:shape>
            </w:pict>
          </mc:Fallback>
        </mc:AlternateContent>
      </w:r>
      <w:r w:rsidRPr="007E4863">
        <w:rPr>
          <w:noProof w:val="0"/>
        </w:rPr>
        <w:t xml:space="preserve">¿Qué debe hacer con respecto a </w:t>
      </w:r>
      <w:r w:rsidR="001C4C50" w:rsidRPr="007E4863">
        <w:rPr>
          <w:noProof w:val="0"/>
        </w:rPr>
        <w:t>derrames</w:t>
      </w:r>
      <w:r w:rsidRPr="007E4863">
        <w:rPr>
          <w:noProof w:val="0"/>
        </w:rPr>
        <w:t xml:space="preserve"> </w:t>
      </w:r>
      <w:r w:rsidR="00773D6A" w:rsidRPr="007E4863">
        <w:rPr>
          <w:noProof w:val="0"/>
        </w:rPr>
        <w:br/>
      </w:r>
      <w:r w:rsidRPr="007E4863">
        <w:rPr>
          <w:noProof w:val="0"/>
        </w:rPr>
        <w:t>de sistemas UST?</w:t>
      </w:r>
      <w:bookmarkEnd w:id="39"/>
      <w:bookmarkEnd w:id="40"/>
    </w:p>
    <w:p w14:paraId="535F1C9D" w14:textId="5227D22B" w:rsidR="003D2572" w:rsidRPr="007E4863" w:rsidRDefault="003D2572" w:rsidP="007304BE">
      <w:pPr>
        <w:spacing w:after="160" w:line="216" w:lineRule="auto"/>
      </w:pPr>
      <w:r w:rsidRPr="007E4863">
        <w:t>Las señales de advertencia le indican que su sistema UST puede tener pérdidas y estar ge</w:t>
      </w:r>
      <w:r w:rsidR="008B48E3" w:rsidRPr="007E4863">
        <w:t>nerando problemas para el medio</w:t>
      </w:r>
      <w:r w:rsidRPr="007E4863">
        <w:t>ambiente y para su empresa.</w:t>
      </w:r>
      <w:r w:rsidR="00336D59" w:rsidRPr="007E4863">
        <w:t xml:space="preserve"> </w:t>
      </w:r>
      <w:r w:rsidRPr="007E4863">
        <w:t>Puede minimizar estos problemas si presta especial atención a las primeras señales de advertencia y reacciona rápidamente antes de que se generen problemas graves.</w:t>
      </w:r>
    </w:p>
    <w:p w14:paraId="776B4641" w14:textId="2B0C5915" w:rsidR="00102A9F" w:rsidRPr="007E4863" w:rsidRDefault="00BB3FF5" w:rsidP="007304BE">
      <w:pPr>
        <w:spacing w:after="160" w:line="216" w:lineRule="auto"/>
      </w:pPr>
      <w:r w:rsidRPr="007E4863">
        <w:rPr>
          <w:noProof/>
          <w:lang w:eastAsia="es-AR"/>
        </w:rPr>
        <mc:AlternateContent>
          <mc:Choice Requires="wps">
            <w:drawing>
              <wp:anchor distT="0" distB="0" distL="114300" distR="114300" simplePos="0" relativeHeight="251647122" behindDoc="0" locked="0" layoutInCell="1" allowOverlap="1" wp14:anchorId="6B7F4C1C" wp14:editId="57BF4FC6">
                <wp:simplePos x="0" y="0"/>
                <wp:positionH relativeFrom="column">
                  <wp:posOffset>4010025</wp:posOffset>
                </wp:positionH>
                <wp:positionV relativeFrom="paragraph">
                  <wp:posOffset>334155</wp:posOffset>
                </wp:positionV>
                <wp:extent cx="1828800" cy="0"/>
                <wp:effectExtent l="0" t="19050" r="0" b="19050"/>
                <wp:wrapNone/>
                <wp:docPr id="424" name="Straight Connector 4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B84D67" id="Straight Connector 424" o:spid="_x0000_s1026" alt="&quot;&quot;" style="position:absolute;z-index:251647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5pt,26.3pt" to="459.7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" strokecolor="white [3209]" strokeweight="2.25pt"/>
            </w:pict>
          </mc:Fallback>
        </mc:AlternateContent>
      </w:r>
      <w:r w:rsidRPr="007E4863">
        <w:t xml:space="preserve">Debería sospechar la presencia de </w:t>
      </w:r>
      <w:r w:rsidR="000C695A" w:rsidRPr="007E4863">
        <w:t>un derrame</w:t>
      </w:r>
      <w:r w:rsidRPr="007E4863">
        <w:t xml:space="preserve"> cuando observa estas señales de advertencia:</w:t>
      </w:r>
    </w:p>
    <w:p w14:paraId="6E29889D" w14:textId="1A8EDEB9" w:rsidR="003D2572" w:rsidRPr="007E4863" w:rsidRDefault="003D2572" w:rsidP="008D1176">
      <w:pPr>
        <w:pStyle w:val="ListParagraph"/>
        <w:numPr>
          <w:ilvl w:val="0"/>
          <w:numId w:val="14"/>
        </w:numPr>
        <w:spacing w:after="0" w:line="216" w:lineRule="auto"/>
      </w:pPr>
      <w:r w:rsidRPr="007E4863">
        <w:t>Condiciones operativas inusuales.</w:t>
      </w:r>
      <w:r w:rsidR="00336D59" w:rsidRPr="007E4863">
        <w:t xml:space="preserve"> </w:t>
      </w:r>
      <w:r w:rsidRPr="007E4863">
        <w:t>Antes que nada, revisar para determinar si el problema se debe a</w:t>
      </w:r>
      <w:r w:rsidR="008D1176" w:rsidRPr="007E4863">
        <w:t> </w:t>
      </w:r>
      <w:r w:rsidRPr="007E4863">
        <w:t>fallas en equipos que pueden repararse.</w:t>
      </w:r>
      <w:r w:rsidR="00336D59" w:rsidRPr="007E4863">
        <w:t xml:space="preserve"> </w:t>
      </w:r>
      <w:r w:rsidRPr="007E4863">
        <w:t xml:space="preserve">Recuerde retirar </w:t>
      </w:r>
      <w:r w:rsidR="00BD785E" w:rsidRPr="007E4863">
        <w:t xml:space="preserve">del espacio intersticial de sistemas con </w:t>
      </w:r>
      <w:r w:rsidR="0025148C">
        <w:t>doble pared</w:t>
      </w:r>
      <w:r w:rsidR="00BD785E" w:rsidRPr="007E4863">
        <w:t xml:space="preserve"> </w:t>
      </w:r>
      <w:r w:rsidRPr="007E4863">
        <w:t>cualquier líquido que no se utilice para el monitoreo intersticial.</w:t>
      </w:r>
    </w:p>
    <w:p w14:paraId="4A6AECD7" w14:textId="7F116794" w:rsidR="003D2572" w:rsidRPr="007E4863" w:rsidRDefault="00D34D84" w:rsidP="007304BE">
      <w:pPr>
        <w:pStyle w:val="ListParagraph"/>
        <w:numPr>
          <w:ilvl w:val="0"/>
          <w:numId w:val="14"/>
        </w:numPr>
        <w:spacing w:after="160" w:line="216" w:lineRule="auto"/>
      </w:pPr>
      <w:r w:rsidRPr="007E4863">
        <w:rPr>
          <w:noProof/>
          <w:lang w:eastAsia="es-AR"/>
        </w:rPr>
        <mc:AlternateContent>
          <mc:Choice Requires="wps">
            <w:drawing>
              <wp:anchor distT="0" distB="0" distL="114300" distR="114300" simplePos="0" relativeHeight="251647123" behindDoc="0" locked="0" layoutInCell="1" allowOverlap="1" wp14:anchorId="1267469F" wp14:editId="61644953">
                <wp:simplePos x="0" y="0"/>
                <wp:positionH relativeFrom="column">
                  <wp:posOffset>4010025</wp:posOffset>
                </wp:positionH>
                <wp:positionV relativeFrom="paragraph">
                  <wp:posOffset>502430</wp:posOffset>
                </wp:positionV>
                <wp:extent cx="1828800" cy="0"/>
                <wp:effectExtent l="0" t="19050" r="0" b="19050"/>
                <wp:wrapNone/>
                <wp:docPr id="425" name="Straight Connector 4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098983" id="Straight Connector 425" o:spid="_x0000_s1026" alt="&quot;&quot;" style="position:absolute;z-index:251647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5pt,39.55pt" to="459.75pt,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" strokecolor="white [3209]" strokeweight="2.25pt"/>
            </w:pict>
          </mc:Fallback>
        </mc:AlternateContent>
      </w:r>
      <w:r w:rsidRPr="007E4863">
        <w:t xml:space="preserve">Resultados del monitoreo y las pruebas para la detección de </w:t>
      </w:r>
      <w:r w:rsidR="00C05FA7" w:rsidRPr="007E4863">
        <w:t xml:space="preserve">derrames </w:t>
      </w:r>
      <w:r w:rsidRPr="007E4863">
        <w:t xml:space="preserve">que indican un </w:t>
      </w:r>
      <w:r w:rsidR="00C05FA7" w:rsidRPr="007E4863">
        <w:t>derrame</w:t>
      </w:r>
      <w:r w:rsidRPr="007E4863">
        <w:t>.</w:t>
      </w:r>
      <w:r w:rsidR="00336D59" w:rsidRPr="007E4863">
        <w:t xml:space="preserve"> </w:t>
      </w:r>
      <w:r w:rsidRPr="007E4863">
        <w:t>Lo</w:t>
      </w:r>
      <w:r w:rsidR="007304BE" w:rsidRPr="007E4863">
        <w:t> </w:t>
      </w:r>
      <w:r w:rsidRPr="007E4863">
        <w:t xml:space="preserve">que en primera instancia parece ser </w:t>
      </w:r>
      <w:r w:rsidR="00543571" w:rsidRPr="007E4863">
        <w:t>un derrame</w:t>
      </w:r>
      <w:r w:rsidRPr="007E4863">
        <w:t xml:space="preserve"> puede ser el resultado de defectos en</w:t>
      </w:r>
      <w:r w:rsidR="007060D4" w:rsidRPr="007E4863">
        <w:t xml:space="preserve"> los</w:t>
      </w:r>
      <w:r w:rsidRPr="007E4863">
        <w:t xml:space="preserve"> equipos que forman parte de su sistema UST o en su detección de </w:t>
      </w:r>
      <w:r w:rsidR="007060D4" w:rsidRPr="007E4863">
        <w:t>derrames</w:t>
      </w:r>
      <w:r w:rsidRPr="007E4863">
        <w:t>.</w:t>
      </w:r>
      <w:r w:rsidR="00336D59" w:rsidRPr="007E4863">
        <w:t xml:space="preserve"> </w:t>
      </w:r>
      <w:r w:rsidRPr="007E4863">
        <w:t>Revise cuidadosamente estos equipos en busca de fallas.</w:t>
      </w:r>
    </w:p>
    <w:p w14:paraId="030CE3FA" w14:textId="1D646586" w:rsidR="003D2572" w:rsidRPr="007E4863" w:rsidRDefault="004D256D" w:rsidP="007304BE">
      <w:pPr>
        <w:spacing w:after="160" w:line="216" w:lineRule="auto"/>
      </w:pPr>
      <w:r w:rsidRPr="007E4863">
        <w:t xml:space="preserve">No tiene que reportar una supuesta </w:t>
      </w:r>
      <w:r w:rsidR="000D17BE" w:rsidRPr="007E4863">
        <w:t>liberación</w:t>
      </w:r>
      <w:r w:rsidRPr="007E4863">
        <w:t xml:space="preserve"> s</w:t>
      </w:r>
      <w:r w:rsidR="00C063D2" w:rsidRPr="007E4863">
        <w:t xml:space="preserve">i </w:t>
      </w:r>
      <w:r w:rsidR="00913C17" w:rsidRPr="007E4863">
        <w:t xml:space="preserve">descubre </w:t>
      </w:r>
      <w:r w:rsidR="00C063D2" w:rsidRPr="007E4863">
        <w:t xml:space="preserve">una condición operativa inusual o una alarma por detección de </w:t>
      </w:r>
      <w:r w:rsidR="006B07FF" w:rsidRPr="007E4863">
        <w:t xml:space="preserve">derrames </w:t>
      </w:r>
      <w:r w:rsidR="00C063D2" w:rsidRPr="007E4863">
        <w:t xml:space="preserve">y determina que no se ha registrado </w:t>
      </w:r>
      <w:r w:rsidR="001B2F92" w:rsidRPr="007E4863">
        <w:t>ningún derrame</w:t>
      </w:r>
      <w:r w:rsidR="000D17BE" w:rsidRPr="007E4863">
        <w:t>.</w:t>
      </w:r>
      <w:r w:rsidR="00C063D2" w:rsidRPr="007E4863">
        <w:t xml:space="preserve"> </w:t>
      </w:r>
      <w:r w:rsidR="00DF00C0" w:rsidRPr="007E4863">
        <w:t>Si es</w:t>
      </w:r>
      <w:r w:rsidR="000D17BE" w:rsidRPr="007E4863">
        <w:t>t</w:t>
      </w:r>
      <w:r w:rsidR="00DF00C0" w:rsidRPr="007E4863">
        <w:t xml:space="preserve">a es la situación, </w:t>
      </w:r>
      <w:r w:rsidR="00C063D2" w:rsidRPr="007E4863">
        <w:t>corrija el problema inmediatamente.</w:t>
      </w:r>
      <w:r w:rsidR="00336D59" w:rsidRPr="007E4863">
        <w:t xml:space="preserve"> </w:t>
      </w:r>
      <w:r w:rsidR="00C063D2" w:rsidRPr="007E4863">
        <w:t xml:space="preserve">De lo contrario, tiene que llamar a su agencia de implementación y reportar </w:t>
      </w:r>
      <w:r w:rsidR="009412F1" w:rsidRPr="007E4863">
        <w:t>un posible derrame</w:t>
      </w:r>
      <w:r w:rsidR="00C063D2" w:rsidRPr="007E4863">
        <w:t>.</w:t>
      </w:r>
      <w:r w:rsidR="00336D59" w:rsidRPr="007E4863">
        <w:t xml:space="preserve"> </w:t>
      </w:r>
      <w:r w:rsidR="00C063D2" w:rsidRPr="007E4863">
        <w:t xml:space="preserve">Posteriormente, averigüe </w:t>
      </w:r>
      <w:r w:rsidR="009763C6" w:rsidRPr="007E4863">
        <w:t xml:space="preserve">inmediatamente </w:t>
      </w:r>
      <w:r w:rsidR="00C063D2" w:rsidRPr="007E4863">
        <w:t xml:space="preserve">si </w:t>
      </w:r>
      <w:r w:rsidR="00AB4A18" w:rsidRPr="007E4863">
        <w:t>el</w:t>
      </w:r>
      <w:r w:rsidR="00C063D2" w:rsidRPr="007E4863">
        <w:t xml:space="preserve"> </w:t>
      </w:r>
      <w:r w:rsidR="009763C6" w:rsidRPr="007E4863">
        <w:t xml:space="preserve">supuesto derrame </w:t>
      </w:r>
      <w:r w:rsidR="00C063D2" w:rsidRPr="007E4863">
        <w:t>es real.</w:t>
      </w:r>
      <w:r w:rsidR="00336D59" w:rsidRPr="007E4863">
        <w:t xml:space="preserve"> </w:t>
      </w:r>
      <w:r w:rsidR="00C063D2" w:rsidRPr="007E4863">
        <w:t>Siga estos pasos de investigación:</w:t>
      </w:r>
    </w:p>
    <w:p w14:paraId="2092A891" w14:textId="2F979003" w:rsidR="003D2572" w:rsidRPr="007E4863" w:rsidRDefault="004A0A5E" w:rsidP="007304BE">
      <w:pPr>
        <w:spacing w:after="0" w:line="216" w:lineRule="auto"/>
      </w:pPr>
      <w:r w:rsidRPr="007E4863">
        <w:rPr>
          <w:noProof/>
          <w:lang w:eastAsia="es-AR"/>
        </w:rPr>
        <w:drawing>
          <wp:anchor distT="0" distB="0" distL="114300" distR="114300" simplePos="0" relativeHeight="251647030" behindDoc="0" locked="0" layoutInCell="1" allowOverlap="1" wp14:anchorId="620C2933" wp14:editId="5F5DF2A8">
            <wp:simplePos x="0" y="0"/>
            <wp:positionH relativeFrom="leftMargin">
              <wp:posOffset>187325</wp:posOffset>
            </wp:positionH>
            <wp:positionV relativeFrom="paragraph">
              <wp:posOffset>24391</wp:posOffset>
            </wp:positionV>
            <wp:extent cx="718185" cy="384810"/>
            <wp:effectExtent l="0" t="0" r="5715" b="0"/>
            <wp:wrapNone/>
            <wp:docPr id="486" name="Picture 48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rPr>
        <mc:AlternateContent>
          <mc:Choice Requires="wps">
            <w:drawing>
              <wp:anchor distT="0" distB="0" distL="114300" distR="114300" simplePos="0" relativeHeight="251727055" behindDoc="0" locked="0" layoutInCell="1" allowOverlap="1" wp14:anchorId="656A6DCE" wp14:editId="3232FA63">
                <wp:simplePos x="0" y="0"/>
                <wp:positionH relativeFrom="column">
                  <wp:posOffset>-721995</wp:posOffset>
                </wp:positionH>
                <wp:positionV relativeFrom="paragraph">
                  <wp:posOffset>104140</wp:posOffset>
                </wp:positionV>
                <wp:extent cx="642620" cy="1403985"/>
                <wp:effectExtent l="0" t="0" r="5080" b="7620"/>
                <wp:wrapNone/>
                <wp:docPr id="5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43142BE" w14:textId="77777777" w:rsidR="00631C8B" w:rsidRPr="00D04432" w:rsidRDefault="00631C8B" w:rsidP="00A514B8">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56A6DCE" id="_x0000_s1133" type="#_x0000_t202" style="position:absolute;margin-left:-56.85pt;margin-top:8.2pt;width:50.6pt;height:110.55pt;z-index:25172705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" fillcolor="#e56f25" stroked="f">
                <v:textbox style="mso-fit-shape-to-text:t" inset="0,0,0,0">
                  <w:txbxContent>
                    <w:p w14:paraId="143142BE" w14:textId="77777777" w:rsidR="00631C8B" w:rsidRPr="00D04432" w:rsidRDefault="00631C8B" w:rsidP="00A514B8">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BB3CDF" w:rsidRPr="007E4863">
        <w:t xml:space="preserve">Realice pruebas de </w:t>
      </w:r>
      <w:r w:rsidR="00C3734D" w:rsidRPr="007E4863">
        <w:t xml:space="preserve">integridad </w:t>
      </w:r>
      <w:r w:rsidR="00BB3CDF" w:rsidRPr="007E4863">
        <w:t xml:space="preserve">o </w:t>
      </w:r>
      <w:r w:rsidR="00BB3CDF" w:rsidRPr="007E4863">
        <w:rPr>
          <w:b/>
        </w:rPr>
        <w:t>pruebas de integridad intersticial de la totalidad del sistema UST.</w:t>
      </w:r>
    </w:p>
    <w:p w14:paraId="355985BD" w14:textId="15284FB8" w:rsidR="003D2572" w:rsidRPr="007E4863" w:rsidRDefault="003D2572" w:rsidP="00A514B8">
      <w:pPr>
        <w:pStyle w:val="ListParagraph"/>
        <w:numPr>
          <w:ilvl w:val="0"/>
          <w:numId w:val="15"/>
        </w:numPr>
        <w:spacing w:after="160" w:line="216" w:lineRule="auto"/>
      </w:pPr>
      <w:r w:rsidRPr="007E4863">
        <w:t>Revise las instalaciones en busca de información adicional sobre la presencia y el origen de la contaminación.</w:t>
      </w:r>
    </w:p>
    <w:p w14:paraId="466C83F1" w14:textId="2A0D18E0" w:rsidR="003D2572" w:rsidRPr="007E4863" w:rsidRDefault="003D2572" w:rsidP="007304BE">
      <w:pPr>
        <w:spacing w:after="160" w:line="216" w:lineRule="auto"/>
      </w:pPr>
      <w:r w:rsidRPr="007E4863">
        <w:t xml:space="preserve">Si las pruebas del sistema y las revisiones de las instalaciones confirman que se ha registrado un </w:t>
      </w:r>
      <w:r w:rsidR="00AA1D9E" w:rsidRPr="007E4863">
        <w:t>derrame</w:t>
      </w:r>
      <w:r w:rsidRPr="007E4863">
        <w:t xml:space="preserve">, tome las medidas para responder a </w:t>
      </w:r>
      <w:r w:rsidR="00AA1D9E" w:rsidRPr="007E4863">
        <w:t xml:space="preserve">derrames confirmados </w:t>
      </w:r>
      <w:r w:rsidRPr="007E4863">
        <w:t>que se describen a continuación.</w:t>
      </w:r>
    </w:p>
    <w:p w14:paraId="4C0E9E0D" w14:textId="2654A7C8" w:rsidR="003D2572" w:rsidRPr="007E4863" w:rsidRDefault="003D2572" w:rsidP="008D1176">
      <w:pPr>
        <w:spacing w:after="160" w:line="216" w:lineRule="auto"/>
      </w:pPr>
      <w:r w:rsidRPr="007E4863">
        <w:t xml:space="preserve">También debe responder rápidamente a cualquier evidencia de petróleo </w:t>
      </w:r>
      <w:r w:rsidR="00C253FB" w:rsidRPr="007E4863">
        <w:t xml:space="preserve">derramado </w:t>
      </w:r>
      <w:r w:rsidRPr="007E4863">
        <w:t>que aparezca en sus instalaciones o</w:t>
      </w:r>
      <w:r w:rsidR="008D1176" w:rsidRPr="007E4863">
        <w:t> </w:t>
      </w:r>
      <w:r w:rsidRPr="007E4863">
        <w:t>cerca de ellas.</w:t>
      </w:r>
      <w:r w:rsidR="00336D59" w:rsidRPr="007E4863">
        <w:t xml:space="preserve"> </w:t>
      </w:r>
      <w:r w:rsidRPr="007E4863">
        <w:t>Por ejemplo: los vecinos podrían decirle que huelen vapores de petróleo en sus sótanos o que el agua potable tiene sabor a petróleo.</w:t>
      </w:r>
      <w:r w:rsidR="00336D59" w:rsidRPr="007E4863">
        <w:t xml:space="preserve"> </w:t>
      </w:r>
      <w:r w:rsidRPr="007E4863">
        <w:t xml:space="preserve">Si se detecta alguna evidencia </w:t>
      </w:r>
      <w:r w:rsidRPr="007E4863">
        <w:lastRenderedPageBreak/>
        <w:t xml:space="preserve">de este tipo, debe informarlo </w:t>
      </w:r>
      <w:r w:rsidRPr="007E4863">
        <w:rPr>
          <w:noProof/>
          <w:lang w:eastAsia="es-AR"/>
        </w:rPr>
        <mc:AlternateContent>
          <mc:Choice Requires="wps">
            <w:drawing>
              <wp:anchor distT="182880" distB="182880" distL="182880" distR="182880" simplePos="0" relativeHeight="251647065" behindDoc="1" locked="0" layoutInCell="1" allowOverlap="1" wp14:anchorId="6E6AC7E9" wp14:editId="68BC7C42">
                <wp:simplePos x="0" y="0"/>
                <wp:positionH relativeFrom="margin">
                  <wp:posOffset>5834380</wp:posOffset>
                </wp:positionH>
                <wp:positionV relativeFrom="margin">
                  <wp:posOffset>-465455</wp:posOffset>
                </wp:positionV>
                <wp:extent cx="1037590" cy="10057765"/>
                <wp:effectExtent l="0" t="0" r="0" b="635"/>
                <wp:wrapNone/>
                <wp:docPr id="9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21B01548"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AC7E9" id="_x0000_s1134" type="#_x0000_t202" alt="&quot;&quot;" style="position:absolute;margin-left:459.4pt;margin-top:-36.65pt;width:81.7pt;height:791.95pt;z-index:-251669415;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" fillcolor="white [3212]" stroked="f">
                <v:fill color2="#61ae4e [3204]" angle="90" colors="0 white;63570f #61ae4e" focus="100%" type="gradient">
                  <o:fill v:ext="view" type="gradientUnscaled"/>
                </v:fill>
                <v:textbox inset="14.4pt,7.2pt,14.4pt,7.2pt">
                  <w:txbxContent>
                    <w:p w14:paraId="21B01548"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inmediatamente a su agencia de implementación y tomar las medidas de investigación y de seguimiento antes indicadas.</w:t>
      </w:r>
    </w:p>
    <w:p w14:paraId="67D228F8" w14:textId="17AF1883" w:rsidR="003D2572" w:rsidRPr="007E4863" w:rsidRDefault="003D2572" w:rsidP="007304BE">
      <w:pPr>
        <w:spacing w:after="160" w:line="216" w:lineRule="auto"/>
      </w:pPr>
      <w:r w:rsidRPr="007E4863">
        <w:t xml:space="preserve">La medida que tome con respecto a </w:t>
      </w:r>
      <w:r w:rsidR="00C253FB" w:rsidRPr="007E4863">
        <w:t xml:space="preserve">derrames confirmados </w:t>
      </w:r>
      <w:r w:rsidRPr="007E4863">
        <w:t>se presenta en dos etapas:</w:t>
      </w:r>
      <w:r w:rsidR="00336D59" w:rsidRPr="007E4863">
        <w:t xml:space="preserve"> </w:t>
      </w:r>
      <w:r w:rsidR="00B42CB0">
        <w:t>c</w:t>
      </w:r>
      <w:r w:rsidRPr="007E4863">
        <w:t>orto plazo y largo plazo.</w:t>
      </w:r>
    </w:p>
    <w:p w14:paraId="047AA08B" w14:textId="03EDA44E" w:rsidR="003D2572" w:rsidRPr="007E4863" w:rsidRDefault="003D2572" w:rsidP="007304BE">
      <w:pPr>
        <w:pStyle w:val="Heading2"/>
        <w:spacing w:before="0" w:after="160" w:line="216" w:lineRule="auto"/>
        <w:rPr>
          <w:i/>
          <w:iCs/>
          <w:sz w:val="26"/>
          <w:szCs w:val="26"/>
        </w:rPr>
      </w:pPr>
      <w:bookmarkStart w:id="41" w:name="_Toc404260539"/>
      <w:r w:rsidRPr="007E4863">
        <w:rPr>
          <w:i/>
          <w:iCs/>
          <w:sz w:val="26"/>
          <w:szCs w:val="26"/>
        </w:rPr>
        <w:t>Medidas de corto plazo</w:t>
      </w:r>
      <w:bookmarkEnd w:id="41"/>
    </w:p>
    <w:p w14:paraId="6F6D9DEE" w14:textId="7072D0F6" w:rsidR="003D2572" w:rsidRPr="007E4863" w:rsidRDefault="003D2572" w:rsidP="007304BE">
      <w:pPr>
        <w:pStyle w:val="ListParagraph"/>
        <w:numPr>
          <w:ilvl w:val="0"/>
          <w:numId w:val="16"/>
        </w:numPr>
        <w:spacing w:after="0" w:line="216" w:lineRule="auto"/>
      </w:pPr>
      <w:r w:rsidRPr="007E4863">
        <w:t xml:space="preserve">Tome una medida inmediata para detener y contener </w:t>
      </w:r>
      <w:r w:rsidR="00C253FB" w:rsidRPr="007E4863">
        <w:t>el derrame</w:t>
      </w:r>
      <w:r w:rsidRPr="007E4863">
        <w:t>.</w:t>
      </w:r>
    </w:p>
    <w:p w14:paraId="5B509E75" w14:textId="1BF208D4" w:rsidR="003D2572" w:rsidRPr="007E4863" w:rsidRDefault="003D2572" w:rsidP="007304BE">
      <w:pPr>
        <w:pStyle w:val="ListParagraph"/>
        <w:numPr>
          <w:ilvl w:val="0"/>
          <w:numId w:val="16"/>
        </w:numPr>
        <w:spacing w:after="0" w:line="216" w:lineRule="auto"/>
      </w:pPr>
      <w:r w:rsidRPr="007E4863">
        <w:t xml:space="preserve">Reporte </w:t>
      </w:r>
      <w:r w:rsidR="00EF19F6" w:rsidRPr="007E4863">
        <w:t>el derrame</w:t>
      </w:r>
      <w:r w:rsidRPr="007E4863">
        <w:t xml:space="preserve"> a su agencia de implementación en un plazo máximo de 24 horas, o en el plazo que exija dicha agencia.</w:t>
      </w:r>
      <w:r w:rsidR="00336D59" w:rsidRPr="007E4863">
        <w:t xml:space="preserve"> </w:t>
      </w:r>
      <w:r w:rsidRPr="007E4863">
        <w:t xml:space="preserve">Sin embargo, no </w:t>
      </w:r>
      <w:r w:rsidR="00895E91" w:rsidRPr="007E4863">
        <w:t xml:space="preserve">se requiere </w:t>
      </w:r>
      <w:r w:rsidRPr="007E4863">
        <w:t>reportar derrames y desbordamientos de petróleo que no exceden los 25 galones</w:t>
      </w:r>
      <w:r w:rsidR="00D35122" w:rsidRPr="007E4863">
        <w:t>,</w:t>
      </w:r>
      <w:r w:rsidRPr="007E4863">
        <w:t xml:space="preserve"> si contiene y limpia inmediatamente est</w:t>
      </w:r>
      <w:r w:rsidR="00D35122" w:rsidRPr="007E4863">
        <w:t>os</w:t>
      </w:r>
      <w:r w:rsidRPr="007E4863">
        <w:t xml:space="preserve"> </w:t>
      </w:r>
      <w:r w:rsidR="00D35122" w:rsidRPr="007E4863">
        <w:t>derrames</w:t>
      </w:r>
      <w:r w:rsidRPr="007E4863">
        <w:t>.</w:t>
      </w:r>
    </w:p>
    <w:p w14:paraId="3EDBD707" w14:textId="2F496510" w:rsidR="003D2572" w:rsidRPr="007E4863" w:rsidRDefault="003D2572" w:rsidP="007304BE">
      <w:pPr>
        <w:pStyle w:val="ListParagraph"/>
        <w:numPr>
          <w:ilvl w:val="0"/>
          <w:numId w:val="16"/>
        </w:numPr>
        <w:spacing w:after="0" w:line="216" w:lineRule="auto"/>
      </w:pPr>
      <w:r w:rsidRPr="007E4863">
        <w:t xml:space="preserve">Asegúrese de que </w:t>
      </w:r>
      <w:r w:rsidR="00D35122" w:rsidRPr="007E4863">
        <w:t>el derrame</w:t>
      </w:r>
      <w:r w:rsidR="00776EE4" w:rsidRPr="007E4863">
        <w:t xml:space="preserve"> </w:t>
      </w:r>
      <w:r w:rsidRPr="007E4863">
        <w:t>no imponga ningún peligro inmediato para la salud y seguridad de los seres humanos; para ello, elimine los vapores explosivos y los peligros de incendio.</w:t>
      </w:r>
      <w:r w:rsidR="00336D59" w:rsidRPr="007E4863">
        <w:t xml:space="preserve"> </w:t>
      </w:r>
      <w:r w:rsidRPr="007E4863">
        <w:t>La brigada de bomberos de su área debería estar en condiciones de ayudarle o aconsejarlo con esta tarea.</w:t>
      </w:r>
      <w:r w:rsidR="00336D59" w:rsidRPr="007E4863">
        <w:t xml:space="preserve"> </w:t>
      </w:r>
      <w:r w:rsidRPr="007E4863">
        <w:t>También debe asegurarse de manejar correctamente el terreno contaminado para que no imponga ningún peligro, por ejemplo, a raíz de vapores o de contacto directo.</w:t>
      </w:r>
    </w:p>
    <w:p w14:paraId="12D5104C" w14:textId="2DB6EB8F" w:rsidR="003D2572" w:rsidRPr="007E4863" w:rsidRDefault="00DB3660" w:rsidP="007304BE">
      <w:pPr>
        <w:pStyle w:val="ListParagraph"/>
        <w:numPr>
          <w:ilvl w:val="0"/>
          <w:numId w:val="16"/>
        </w:numPr>
        <w:spacing w:after="0" w:line="216" w:lineRule="auto"/>
      </w:pPr>
      <w:r w:rsidRPr="007E4863">
        <w:t xml:space="preserve">Si es necesario, retire el petróleo del sistema UST para que no se registren más </w:t>
      </w:r>
      <w:r w:rsidR="00ED48A7" w:rsidRPr="007E4863">
        <w:t xml:space="preserve">derrames </w:t>
      </w:r>
      <w:r w:rsidRPr="007E4863">
        <w:t>al medioambiente.</w:t>
      </w:r>
    </w:p>
    <w:p w14:paraId="12DEE48A" w14:textId="5C7F3E38" w:rsidR="003D2572" w:rsidRPr="007E4863" w:rsidRDefault="007F04BB" w:rsidP="007304BE">
      <w:pPr>
        <w:pStyle w:val="ListParagraph"/>
        <w:numPr>
          <w:ilvl w:val="0"/>
          <w:numId w:val="16"/>
        </w:numPr>
        <w:spacing w:after="0" w:line="216" w:lineRule="auto"/>
        <w:rPr>
          <w:spacing w:val="-2"/>
        </w:rPr>
      </w:pPr>
      <w:r w:rsidRPr="007E4863">
        <w:rPr>
          <w:noProof/>
          <w:spacing w:val="-2"/>
          <w:lang w:eastAsia="es-AR"/>
        </w:rPr>
        <mc:AlternateContent>
          <mc:Choice Requires="wps">
            <w:drawing>
              <wp:anchor distT="0" distB="0" distL="114300" distR="114300" simplePos="0" relativeHeight="251647124" behindDoc="0" locked="0" layoutInCell="1" allowOverlap="1" wp14:anchorId="1F28F4CA" wp14:editId="21F7D714">
                <wp:simplePos x="0" y="0"/>
                <wp:positionH relativeFrom="column">
                  <wp:posOffset>4227616</wp:posOffset>
                </wp:positionH>
                <wp:positionV relativeFrom="paragraph">
                  <wp:posOffset>420593</wp:posOffset>
                </wp:positionV>
                <wp:extent cx="2057400" cy="1282535"/>
                <wp:effectExtent l="57150" t="57150" r="133350" b="146685"/>
                <wp:wrapNone/>
                <wp:docPr id="426"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282535"/>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44B81338" w14:textId="01BF6F4D" w:rsidR="00631C8B" w:rsidRPr="003D0C3A" w:rsidRDefault="00631C8B" w:rsidP="00277193">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Póngase en contacto con su agencia de implementación para que lo orienten sobre cómo realizar evaluaciones de las instalaciones y qué medida correctiva se debe tomar.</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8F4CA" id="_x0000_s1135" type="#_x0000_t202" alt="Title:    - Description:   " style="position:absolute;left:0;text-align:left;margin-left:332.9pt;margin-top:33.1pt;width:162pt;height:101pt;z-index:251647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" fillcolor="#61ae4e [3204]" strokecolor="white [3212]">
                <v:shadow on="t" color="black" opacity="26214f" origin="-.5,-.5" offset="1.24725mm,1.24725mm"/>
                <v:textbox inset="14.4pt,7.2pt,14.4pt,7.2pt">
                  <w:txbxContent>
                    <w:p w14:paraId="44B81338" w14:textId="01BF6F4D" w:rsidR="00631C8B" w:rsidRPr="003D0C3A" w:rsidRDefault="00631C8B" w:rsidP="00277193">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Póngase en contacto con su agencia de implementación para que lo orienten sobre cómo realizar evaluaciones de las instalaciones y qué medida correctiva se debe tomar.</w:t>
                      </w:r>
                    </w:p>
                  </w:txbxContent>
                </v:textbox>
              </v:shape>
            </w:pict>
          </mc:Fallback>
        </mc:AlternateContent>
      </w:r>
      <w:r w:rsidRPr="007E4863">
        <w:rPr>
          <w:spacing w:val="-2"/>
        </w:rPr>
        <w:t>Averigüe cuánto se ha desplazado el petróleo liberado y comience a recuperarlo, como ser producto flotando sobre el nivel freático.</w:t>
      </w:r>
      <w:r w:rsidR="00336D59" w:rsidRPr="007E4863">
        <w:rPr>
          <w:spacing w:val="-2"/>
        </w:rPr>
        <w:t xml:space="preserve"> </w:t>
      </w:r>
      <w:r w:rsidRPr="007E4863">
        <w:rPr>
          <w:spacing w:val="-2"/>
        </w:rPr>
        <w:t>Informe su progreso y cualquier información que reúna a su agencia de implementación en un plazo máximo de 20 días de haberse confirmado una emisión.</w:t>
      </w:r>
    </w:p>
    <w:p w14:paraId="0BF24D11" w14:textId="281D8E34" w:rsidR="003D2572" w:rsidRPr="007E4863" w:rsidRDefault="003D2572" w:rsidP="007304BE">
      <w:pPr>
        <w:pStyle w:val="ListParagraph"/>
        <w:numPr>
          <w:ilvl w:val="0"/>
          <w:numId w:val="16"/>
        </w:numPr>
        <w:spacing w:after="160" w:line="216" w:lineRule="auto"/>
      </w:pPr>
      <w:r w:rsidRPr="007E4863">
        <w:t>Investigue para determinar si la emisión ha dañado o podría dañar el medioambiente.</w:t>
      </w:r>
      <w:r w:rsidR="00336D59" w:rsidRPr="007E4863">
        <w:t xml:space="preserve"> </w:t>
      </w:r>
      <w:r w:rsidRPr="007E4863">
        <w:t>Esta investigación debe determinar la extensión de la contaminación, tanto en terrenos como en las aguas freáticas.</w:t>
      </w:r>
      <w:r w:rsidR="00336D59" w:rsidRPr="007E4863">
        <w:t xml:space="preserve"> </w:t>
      </w:r>
      <w:r w:rsidRPr="007E4863">
        <w:t>Debe informar a su agencia de implementación lo que ha descubierto a partir de una investigación de sus instalaciones de acuerdo con el cronograma establecido por dicha agencia.</w:t>
      </w:r>
      <w:r w:rsidR="00336D59" w:rsidRPr="007E4863">
        <w:t xml:space="preserve"> </w:t>
      </w:r>
      <w:r w:rsidRPr="007E4863">
        <w:t>Al mismo tiempo, también debe enviar un informe en el que se explique cómo tiene pensado limpiar las instalaciones.</w:t>
      </w:r>
      <w:r w:rsidR="00336D59" w:rsidRPr="007E4863">
        <w:t xml:space="preserve"> </w:t>
      </w:r>
      <w:r w:rsidRPr="007E4863">
        <w:t>Es</w:t>
      </w:r>
      <w:r w:rsidR="007304BE" w:rsidRPr="007E4863">
        <w:t> </w:t>
      </w:r>
      <w:r w:rsidRPr="007E4863">
        <w:t>posible que se requieran estudios adicionales de las instalaciones.</w:t>
      </w:r>
    </w:p>
    <w:p w14:paraId="69832ADD" w14:textId="0C8841FD" w:rsidR="003D2572" w:rsidRPr="007E4863" w:rsidRDefault="003D2572" w:rsidP="007304BE">
      <w:pPr>
        <w:pStyle w:val="Heading3"/>
        <w:spacing w:after="240" w:line="216" w:lineRule="auto"/>
      </w:pPr>
      <w:bookmarkStart w:id="42" w:name="_Toc404260540"/>
      <w:r w:rsidRPr="007E4863">
        <w:t>Medidas de largo plazo</w:t>
      </w:r>
      <w:bookmarkEnd w:id="42"/>
    </w:p>
    <w:p w14:paraId="68104822" w14:textId="7FC4C516" w:rsidR="003D2572" w:rsidRPr="007E4863" w:rsidRDefault="003D2572" w:rsidP="007304BE">
      <w:pPr>
        <w:spacing w:after="160" w:line="216" w:lineRule="auto"/>
      </w:pPr>
      <w:r w:rsidRPr="007E4863">
        <w:t>En función de la información que proporcione, su agencia de implementación decidirá si debe tomar alguna otra medida en sus instalaciones.</w:t>
      </w:r>
      <w:r w:rsidR="00336D59" w:rsidRPr="007E4863">
        <w:t xml:space="preserve"> </w:t>
      </w:r>
      <w:r w:rsidRPr="007E4863">
        <w:t>Es posible que deba tomar dos medidas adicionales:</w:t>
      </w:r>
    </w:p>
    <w:p w14:paraId="53AC371D" w14:textId="2AC6CB81" w:rsidR="003D2572" w:rsidRPr="007E4863" w:rsidRDefault="003D2572" w:rsidP="007304BE">
      <w:pPr>
        <w:pStyle w:val="ListParagraph"/>
        <w:numPr>
          <w:ilvl w:val="0"/>
          <w:numId w:val="17"/>
        </w:numPr>
        <w:spacing w:after="0" w:line="216" w:lineRule="auto"/>
      </w:pPr>
      <w:r w:rsidRPr="007E4863">
        <w:t>Elaborar y presentar un plan de acciones correctivas en el que se demuestre que cumplirá con los requisitos que su agencia de implementación estableció para sus instalaciones.</w:t>
      </w:r>
    </w:p>
    <w:p w14:paraId="5CB53018" w14:textId="66726703" w:rsidR="00152B7C" w:rsidRPr="007E4863" w:rsidRDefault="003D2572" w:rsidP="007304BE">
      <w:pPr>
        <w:pStyle w:val="ListParagraph"/>
        <w:numPr>
          <w:ilvl w:val="0"/>
          <w:numId w:val="17"/>
        </w:numPr>
        <w:spacing w:after="600" w:line="216" w:lineRule="auto"/>
      </w:pPr>
      <w:r w:rsidRPr="007E4863">
        <w:t>Asegúrese de implementar las acciones que aprobó su agencia de implementación para su sitio.</w:t>
      </w:r>
      <w:bookmarkStart w:id="43" w:name="_Toc404260543"/>
    </w:p>
    <w:p w14:paraId="10365132" w14:textId="37C28999" w:rsidR="00694601" w:rsidRPr="007E4863" w:rsidRDefault="00694601" w:rsidP="00353197">
      <w:pPr>
        <w:pStyle w:val="Heading1"/>
        <w:spacing w:after="0" w:line="240" w:lineRule="auto"/>
        <w:ind w:right="2160"/>
        <w:rPr>
          <w:noProof w:val="0"/>
        </w:rPr>
      </w:pPr>
    </w:p>
    <w:p w14:paraId="00AE7BCF" w14:textId="3458BF5C" w:rsidR="003D2572" w:rsidRPr="007E4863" w:rsidRDefault="00694601" w:rsidP="00353197">
      <w:pPr>
        <w:pStyle w:val="Heading1"/>
        <w:spacing w:before="0" w:after="1040" w:line="228" w:lineRule="auto"/>
        <w:ind w:right="2160"/>
        <w:rPr>
          <w:noProof w:val="0"/>
        </w:rPr>
      </w:pPr>
      <w:bookmarkStart w:id="44" w:name="_Toc89887385"/>
      <w:r w:rsidRPr="007E4863">
        <w:rPr>
          <w:lang w:eastAsia="es-AR"/>
        </w:rPr>
        <w:drawing>
          <wp:anchor distT="0" distB="0" distL="114300" distR="114300" simplePos="0" relativeHeight="251647154" behindDoc="0" locked="0" layoutInCell="1" allowOverlap="1" wp14:anchorId="3400C35E" wp14:editId="3C02F1B5">
            <wp:simplePos x="0" y="0"/>
            <wp:positionH relativeFrom="page">
              <wp:posOffset>4046220</wp:posOffset>
            </wp:positionH>
            <wp:positionV relativeFrom="margin">
              <wp:posOffset>0</wp:posOffset>
            </wp:positionV>
            <wp:extent cx="2806700" cy="1216025"/>
            <wp:effectExtent l="0" t="0" r="0" b="3175"/>
            <wp:wrapSquare wrapText="bothSides"/>
            <wp:docPr id="291" name="Picture 291"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6700"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863">
        <w:rPr>
          <w:lang w:eastAsia="es-AR"/>
        </w:rPr>
        <mc:AlternateContent>
          <mc:Choice Requires="wps">
            <w:drawing>
              <wp:anchor distT="0" distB="0" distL="114300" distR="114300" simplePos="0" relativeHeight="251646995" behindDoc="1" locked="0" layoutInCell="1" allowOverlap="1" wp14:anchorId="20EB3D85" wp14:editId="57FF859E">
                <wp:simplePos x="0" y="0"/>
                <wp:positionH relativeFrom="column">
                  <wp:posOffset>-914400</wp:posOffset>
                </wp:positionH>
                <wp:positionV relativeFrom="page">
                  <wp:posOffset>457200</wp:posOffset>
                </wp:positionV>
                <wp:extent cx="4059936" cy="1216152"/>
                <wp:effectExtent l="0" t="0" r="0" b="3175"/>
                <wp:wrapNone/>
                <wp:docPr id="526" name="Rectangle 5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59936"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FF8681" id="Rectangle 526" o:spid="_x0000_s1026" alt="&quot;&quot;" style="position:absolute;margin-left:-1in;margin-top:36pt;width:319.7pt;height:95.75pt;z-index:-2516694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" fillcolor="#61ae4e [3204]" stroked="f" strokeweight="2pt">
                <w10:wrap anchory="page"/>
              </v:rect>
            </w:pict>
          </mc:Fallback>
        </mc:AlternateContent>
      </w:r>
      <w:r w:rsidRPr="007E4863">
        <w:rPr>
          <w:noProof w:val="0"/>
        </w:rPr>
        <w:t>¿Cómo se cierran los sistemas UST?</w:t>
      </w:r>
      <w:bookmarkEnd w:id="43"/>
      <w:bookmarkEnd w:id="44"/>
    </w:p>
    <w:p w14:paraId="40D06115" w14:textId="4F07AA6E" w:rsidR="00CE23FC" w:rsidRPr="007E4863" w:rsidRDefault="00BC0671" w:rsidP="008D1176">
      <w:pPr>
        <w:spacing w:after="0" w:line="228" w:lineRule="auto"/>
      </w:pPr>
      <w:r w:rsidRPr="007E4863">
        <w:rPr>
          <w:noProof/>
          <w:lang w:eastAsia="es-AR"/>
        </w:rPr>
        <mc:AlternateContent>
          <mc:Choice Requires="wps">
            <w:drawing>
              <wp:anchor distT="182880" distB="182880" distL="182880" distR="182880" simplePos="0" relativeHeight="251647125" behindDoc="0" locked="0" layoutInCell="1" allowOverlap="1" wp14:anchorId="2AE6F7DC" wp14:editId="00B5E893">
                <wp:simplePos x="0" y="0"/>
                <wp:positionH relativeFrom="margin">
                  <wp:posOffset>3886200</wp:posOffset>
                </wp:positionH>
                <wp:positionV relativeFrom="margin">
                  <wp:posOffset>1371600</wp:posOffset>
                </wp:positionV>
                <wp:extent cx="2057400" cy="7424928"/>
                <wp:effectExtent l="0" t="0" r="0" b="5080"/>
                <wp:wrapSquare wrapText="bothSides"/>
                <wp:docPr id="427"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5325E18F" w14:textId="5CB49F87" w:rsidR="00631C8B" w:rsidRDefault="00631C8B" w:rsidP="001D4D46">
                            <w:pPr>
                              <w:spacing w:before="2400" w:after="0" w:line="240" w:lineRule="auto"/>
                              <w:rPr>
                                <w:rFonts w:asciiTheme="minorHAnsi" w:hAnsiTheme="minorHAnsi"/>
                                <w:b/>
                                <w:color w:val="FFFFFF" w:themeColor="background1"/>
                                <w:sz w:val="22"/>
                              </w:rPr>
                            </w:pPr>
                            <w:r>
                              <w:rPr>
                                <w:rFonts w:asciiTheme="minorHAnsi" w:hAnsiTheme="minorHAnsi"/>
                                <w:b/>
                                <w:color w:val="FFFFFF" w:themeColor="background1"/>
                                <w:sz w:val="22"/>
                              </w:rPr>
                              <w:t>Las instalaciones con sistemas UST en cierre temporario deben capacitar a sus operadores a partir del 13 de octubre de 2018.</w:t>
                            </w:r>
                          </w:p>
                          <w:p w14:paraId="248C95F5" w14:textId="2C848063" w:rsidR="00631C8B" w:rsidRPr="007F04BB" w:rsidRDefault="00631C8B" w:rsidP="001D4D46">
                            <w:pPr>
                              <w:spacing w:before="4600" w:after="0" w:line="240" w:lineRule="auto"/>
                              <w:rPr>
                                <w:rFonts w:asciiTheme="minorHAnsi" w:hAnsiTheme="minorHAnsi"/>
                                <w:b/>
                                <w:color w:val="FFFFFF" w:themeColor="background1"/>
                                <w:sz w:val="22"/>
                              </w:rPr>
                            </w:pPr>
                            <w:r>
                              <w:rPr>
                                <w:rFonts w:asciiTheme="minorHAnsi" w:hAnsiTheme="minorHAnsi"/>
                                <w:b/>
                                <w:color w:val="FFFFFF" w:themeColor="background1"/>
                                <w:sz w:val="22"/>
                              </w:rPr>
                              <w:t>Tenga presente que algunas agencias de implementación requieren que se retire la sustancia regulada del tanque durante el cierre temporario. Es posible que otras agencias de implementación requieran el cierre permanente después de un año.</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AE6F7DC" id="_x0000_s1136" type="#_x0000_t202" alt="Title:    - Description:   " style="position:absolute;margin-left:306pt;margin-top:108pt;width:162pt;height:584.65pt;z-index:251647125;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" fillcolor="#61ae4e [3204]" stroked="f">
                <v:textbox inset="14.4pt,7.2pt,14.4pt,7.2pt">
                  <w:txbxContent>
                    <w:p w14:paraId="5325E18F" w14:textId="5CB49F87" w:rsidR="00631C8B" w:rsidRDefault="00631C8B" w:rsidP="001D4D46">
                      <w:pPr>
                        <w:spacing w:before="2400" w:after="0" w:line="240" w:lineRule="auto"/>
                        <w:rPr>
                          <w:rFonts w:asciiTheme="minorHAnsi" w:hAnsiTheme="minorHAnsi"/>
                          <w:b/>
                          <w:color w:val="FFFFFF" w:themeColor="background1"/>
                          <w:sz w:val="22"/>
                        </w:rPr>
                      </w:pPr>
                      <w:r>
                        <w:rPr>
                          <w:rFonts w:asciiTheme="minorHAnsi" w:hAnsiTheme="minorHAnsi"/>
                          <w:b/>
                          <w:color w:val="FFFFFF" w:themeColor="background1"/>
                          <w:sz w:val="22"/>
                        </w:rPr>
                        <w:t>Las instalaciones con sistemas UST en cierre temporario deben capacitar a sus operadores a partir del 13 de octubre de 2018.</w:t>
                      </w:r>
                    </w:p>
                    <w:p w14:paraId="248C95F5" w14:textId="2C848063" w:rsidR="00631C8B" w:rsidRPr="007F04BB" w:rsidRDefault="00631C8B" w:rsidP="001D4D46">
                      <w:pPr>
                        <w:spacing w:before="4600" w:after="0" w:line="240" w:lineRule="auto"/>
                        <w:rPr>
                          <w:rFonts w:asciiTheme="minorHAnsi" w:hAnsiTheme="minorHAnsi"/>
                          <w:b/>
                          <w:color w:val="FFFFFF" w:themeColor="background1"/>
                          <w:sz w:val="22"/>
                        </w:rPr>
                      </w:pPr>
                      <w:r>
                        <w:rPr>
                          <w:rFonts w:asciiTheme="minorHAnsi" w:hAnsiTheme="minorHAnsi"/>
                          <w:b/>
                          <w:color w:val="FFFFFF" w:themeColor="background1"/>
                          <w:sz w:val="22"/>
                        </w:rPr>
                        <w:t>Tenga presente que algunas agencias de implementación requieren que se retire la sustancia regulada del tanque durante el cierre temporario. Es posible que otras agencias de implementación requieran el cierre permanente después de un año.</w:t>
                      </w:r>
                    </w:p>
                  </w:txbxContent>
                </v:textbox>
                <w10:wrap type="square" anchorx="margin" anchory="margin"/>
              </v:shape>
            </w:pict>
          </mc:Fallback>
        </mc:AlternateContent>
      </w:r>
      <w:r w:rsidRPr="007E4863">
        <w:t>Puede cerrar su sistema UST en forma temporari</w:t>
      </w:r>
      <w:r w:rsidR="00BE1771" w:rsidRPr="007E4863">
        <w:t>a</w:t>
      </w:r>
      <w:r w:rsidRPr="007E4863">
        <w:t xml:space="preserve"> o</w:t>
      </w:r>
      <w:r w:rsidR="008D1176" w:rsidRPr="007E4863">
        <w:t> </w:t>
      </w:r>
      <w:r w:rsidRPr="007E4863">
        <w:t>permanente.</w:t>
      </w:r>
    </w:p>
    <w:p w14:paraId="152934E7" w14:textId="38119BDC" w:rsidR="003D2572" w:rsidRPr="007E4863" w:rsidRDefault="003D2572" w:rsidP="00641BF3">
      <w:pPr>
        <w:pStyle w:val="Heading2"/>
        <w:spacing w:after="280" w:line="228" w:lineRule="auto"/>
      </w:pPr>
      <w:bookmarkStart w:id="45" w:name="_Toc404260544"/>
      <w:r w:rsidRPr="007E4863">
        <w:t>Cierres temporarios</w:t>
      </w:r>
      <w:bookmarkEnd w:id="45"/>
    </w:p>
    <w:p w14:paraId="2BCE8AA3" w14:textId="5E22106D" w:rsidR="00AE2F6C" w:rsidRPr="007E4863" w:rsidRDefault="008D1176" w:rsidP="00641BF3">
      <w:pPr>
        <w:spacing w:after="280" w:line="228" w:lineRule="auto"/>
      </w:pPr>
      <w:r w:rsidRPr="007E4863">
        <w:rPr>
          <w:noProof/>
          <w:lang w:eastAsia="es-AR"/>
        </w:rPr>
        <mc:AlternateContent>
          <mc:Choice Requires="wps">
            <w:drawing>
              <wp:anchor distT="0" distB="0" distL="114300" distR="114300" simplePos="0" relativeHeight="251647129" behindDoc="0" locked="0" layoutInCell="1" allowOverlap="1" wp14:anchorId="3D8ADF69" wp14:editId="5DA811A3">
                <wp:simplePos x="0" y="0"/>
                <wp:positionH relativeFrom="column">
                  <wp:posOffset>4000500</wp:posOffset>
                </wp:positionH>
                <wp:positionV relativeFrom="paragraph">
                  <wp:posOffset>368490</wp:posOffset>
                </wp:positionV>
                <wp:extent cx="1828800" cy="0"/>
                <wp:effectExtent l="0" t="19050" r="19050" b="19050"/>
                <wp:wrapNone/>
                <wp:docPr id="435" name="Straight Connector 4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5EC89E" id="Straight Connector 435" o:spid="_x0000_s1026" alt="&quot;&quot;" style="position:absolute;z-index:251647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29pt" to="45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" strokecolor="white [3209]" strokeweight="2.25pt"/>
            </w:pict>
          </mc:Fallback>
        </mc:AlternateContent>
      </w:r>
      <w:r w:rsidR="00AE2F6C" w:rsidRPr="007E4863">
        <w:t>Puede cerrar su sistema UST en forma temporaria si cumple con estos requisitos:</w:t>
      </w:r>
    </w:p>
    <w:p w14:paraId="564FD9D8" w14:textId="16AC1527" w:rsidR="00AE2F6C" w:rsidRPr="007E4863" w:rsidRDefault="00D34D84" w:rsidP="00641BF3">
      <w:pPr>
        <w:pStyle w:val="ListParagraph"/>
        <w:numPr>
          <w:ilvl w:val="0"/>
          <w:numId w:val="31"/>
        </w:numPr>
        <w:spacing w:after="0" w:line="228" w:lineRule="auto"/>
      </w:pPr>
      <w:r w:rsidRPr="007E4863">
        <w:t xml:space="preserve">Seguir manteniendo y monitoreando los sistemas </w:t>
      </w:r>
      <w:r w:rsidR="00773D6A" w:rsidRPr="007E4863">
        <w:br/>
      </w:r>
      <w:r w:rsidRPr="007E4863">
        <w:t xml:space="preserve">de protección contra la corrosión. </w:t>
      </w:r>
    </w:p>
    <w:p w14:paraId="50651B65" w14:textId="4486BBB7" w:rsidR="00AE2F6C" w:rsidRPr="007E4863" w:rsidRDefault="00AE2F6C" w:rsidP="004A7DCB">
      <w:pPr>
        <w:pStyle w:val="ListParagraph"/>
        <w:numPr>
          <w:ilvl w:val="0"/>
          <w:numId w:val="31"/>
        </w:numPr>
        <w:spacing w:after="0" w:line="228" w:lineRule="auto"/>
      </w:pPr>
      <w:r w:rsidRPr="007E4863">
        <w:rPr>
          <w:noProof/>
          <w:lang w:eastAsia="es-AR"/>
        </w:rPr>
        <w:drawing>
          <wp:anchor distT="0" distB="0" distL="114300" distR="114300" simplePos="0" relativeHeight="251647031" behindDoc="0" locked="0" layoutInCell="1" allowOverlap="1" wp14:anchorId="629F1717" wp14:editId="13B989F0">
            <wp:simplePos x="0" y="0"/>
            <wp:positionH relativeFrom="leftMargin">
              <wp:align>right</wp:align>
            </wp:positionH>
            <wp:positionV relativeFrom="paragraph">
              <wp:posOffset>197485</wp:posOffset>
            </wp:positionV>
            <wp:extent cx="718185" cy="384810"/>
            <wp:effectExtent l="0" t="0" r="5715" b="0"/>
            <wp:wrapNone/>
            <wp:docPr id="297" name="Picture 297"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t>Seguir manteniendo responsabilidad financiera.</w:t>
      </w:r>
    </w:p>
    <w:p w14:paraId="51D8C90F" w14:textId="050A1B48" w:rsidR="00AE2F6C" w:rsidRPr="007E4863" w:rsidRDefault="004A7DCB" w:rsidP="00641BF3">
      <w:pPr>
        <w:pStyle w:val="ListParagraph"/>
        <w:numPr>
          <w:ilvl w:val="0"/>
          <w:numId w:val="31"/>
        </w:numPr>
        <w:spacing w:after="0" w:line="228" w:lineRule="auto"/>
        <w:rPr>
          <w:b/>
        </w:rPr>
      </w:pPr>
      <w:r w:rsidRPr="007E4863">
        <w:rPr>
          <w:noProof/>
        </w:rPr>
        <mc:AlternateContent>
          <mc:Choice Requires="wps">
            <w:drawing>
              <wp:anchor distT="0" distB="0" distL="114300" distR="114300" simplePos="0" relativeHeight="251729103" behindDoc="0" locked="0" layoutInCell="1" allowOverlap="1" wp14:anchorId="10817A87" wp14:editId="4FED7475">
                <wp:simplePos x="0" y="0"/>
                <wp:positionH relativeFrom="column">
                  <wp:posOffset>-719600</wp:posOffset>
                </wp:positionH>
                <wp:positionV relativeFrom="paragraph">
                  <wp:posOffset>97155</wp:posOffset>
                </wp:positionV>
                <wp:extent cx="642620" cy="1403985"/>
                <wp:effectExtent l="0" t="0" r="5080" b="7620"/>
                <wp:wrapNone/>
                <wp:docPr id="5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0E52156"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0817A87" id="_x0000_s1137" type="#_x0000_t202" style="position:absolute;left:0;text-align:left;margin-left:-56.65pt;margin-top:7.65pt;width:50.6pt;height:110.55pt;z-index:25172910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kXDAIAAPE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" fillcolor="#e56f25" stroked="f">
                <v:textbox style="mso-fit-shape-to-text:t" inset="0,0,0,0">
                  <w:txbxContent>
                    <w:p w14:paraId="10E52156"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47B68" w:rsidRPr="007E4863">
        <w:rPr>
          <w:b/>
        </w:rPr>
        <w:t xml:space="preserve">Sus operadores deben estar capacitados el 13 de octubre de 2018 o antes de esa fecha. </w:t>
      </w:r>
    </w:p>
    <w:p w14:paraId="04A6165A" w14:textId="5E3BE7B0" w:rsidR="00AE2F6C" w:rsidRPr="007E4863" w:rsidRDefault="008D1176" w:rsidP="00641BF3">
      <w:pPr>
        <w:pStyle w:val="ListParagraph"/>
        <w:numPr>
          <w:ilvl w:val="0"/>
          <w:numId w:val="31"/>
        </w:numPr>
        <w:spacing w:after="0" w:line="228" w:lineRule="auto"/>
      </w:pPr>
      <w:r w:rsidRPr="007E4863">
        <w:rPr>
          <w:noProof/>
          <w:lang w:eastAsia="es-AR"/>
        </w:rPr>
        <mc:AlternateContent>
          <mc:Choice Requires="wps">
            <w:drawing>
              <wp:anchor distT="0" distB="0" distL="114300" distR="114300" simplePos="0" relativeHeight="251647126" behindDoc="0" locked="0" layoutInCell="1" allowOverlap="1" wp14:anchorId="425FFF58" wp14:editId="63999627">
                <wp:simplePos x="0" y="0"/>
                <wp:positionH relativeFrom="column">
                  <wp:posOffset>4000500</wp:posOffset>
                </wp:positionH>
                <wp:positionV relativeFrom="paragraph">
                  <wp:posOffset>28130</wp:posOffset>
                </wp:positionV>
                <wp:extent cx="1828800" cy="0"/>
                <wp:effectExtent l="0" t="19050" r="19050" b="19050"/>
                <wp:wrapNone/>
                <wp:docPr id="428" name="Straight Connector 4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FB1524" id="Straight Connector 428" o:spid="_x0000_s1026" alt="&quot;&quot;" style="position:absolute;z-index:251647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2.2pt" to="459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" strokecolor="white [3209]" strokeweight="2.25pt"/>
            </w:pict>
          </mc:Fallback>
        </mc:AlternateContent>
      </w:r>
      <w:r w:rsidR="00694601" w:rsidRPr="007E4863">
        <w:t>Si su sistema UST en situación de cierre temporario no está vacío, también debe hacer lo siguiente:</w:t>
      </w:r>
    </w:p>
    <w:p w14:paraId="72B41C43" w14:textId="74221912" w:rsidR="00AE2F6C" w:rsidRPr="007E4863" w:rsidRDefault="00AE2F6C" w:rsidP="00641BF3">
      <w:pPr>
        <w:pStyle w:val="ListParagraph"/>
        <w:numPr>
          <w:ilvl w:val="1"/>
          <w:numId w:val="31"/>
        </w:numPr>
        <w:spacing w:after="0" w:line="228" w:lineRule="auto"/>
      </w:pPr>
      <w:r w:rsidRPr="007E4863">
        <w:t xml:space="preserve">Seguir buscando pérdidas mediante la detección de </w:t>
      </w:r>
      <w:r w:rsidR="00BE1771" w:rsidRPr="007E4863">
        <w:t>liberaciones</w:t>
      </w:r>
      <w:r w:rsidRPr="007E4863">
        <w:t>.</w:t>
      </w:r>
    </w:p>
    <w:p w14:paraId="02AD1E92" w14:textId="0B464126" w:rsidR="00AE2F6C" w:rsidRPr="007E4863" w:rsidRDefault="004A7DCB" w:rsidP="004A7DCB">
      <w:pPr>
        <w:pStyle w:val="ListParagraph"/>
        <w:numPr>
          <w:ilvl w:val="1"/>
          <w:numId w:val="31"/>
        </w:numPr>
        <w:spacing w:after="0" w:line="228" w:lineRule="auto"/>
        <w:rPr>
          <w:b/>
        </w:rPr>
      </w:pPr>
      <w:r w:rsidRPr="007E4863">
        <w:rPr>
          <w:noProof/>
        </w:rPr>
        <mc:AlternateContent>
          <mc:Choice Requires="wps">
            <w:drawing>
              <wp:anchor distT="0" distB="0" distL="114300" distR="114300" simplePos="0" relativeHeight="251730127" behindDoc="0" locked="0" layoutInCell="1" allowOverlap="1" wp14:anchorId="6F3C7C6C" wp14:editId="1622345B">
                <wp:simplePos x="0" y="0"/>
                <wp:positionH relativeFrom="column">
                  <wp:posOffset>-727220</wp:posOffset>
                </wp:positionH>
                <wp:positionV relativeFrom="paragraph">
                  <wp:posOffset>92710</wp:posOffset>
                </wp:positionV>
                <wp:extent cx="642620" cy="1403985"/>
                <wp:effectExtent l="0" t="0" r="5080" b="7620"/>
                <wp:wrapNone/>
                <wp:docPr id="5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413C8C73"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6F3C7C6C" id="_x0000_s1138" type="#_x0000_t202" style="position:absolute;left:0;text-align:left;margin-left:-57.25pt;margin-top:7.3pt;width:50.6pt;height:110.55pt;z-index:25173012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YNjDAIAAPE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" fillcolor="#e56f25" stroked="f">
                <v:textbox style="mso-fit-shape-to-text:t" inset="0,0,0,0">
                  <w:txbxContent>
                    <w:p w14:paraId="413C8C73"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AE2F6C" w:rsidRPr="007E4863">
        <w:rPr>
          <w:noProof/>
          <w:lang w:eastAsia="es-AR"/>
        </w:rPr>
        <w:drawing>
          <wp:anchor distT="0" distB="0" distL="114300" distR="114300" simplePos="0" relativeHeight="251647034" behindDoc="0" locked="0" layoutInCell="1" allowOverlap="1" wp14:anchorId="75F61A49" wp14:editId="393F46E6">
            <wp:simplePos x="0" y="0"/>
            <wp:positionH relativeFrom="leftMargin">
              <wp:align>right</wp:align>
            </wp:positionH>
            <wp:positionV relativeFrom="paragraph">
              <wp:posOffset>9525</wp:posOffset>
            </wp:positionV>
            <wp:extent cx="718185" cy="384810"/>
            <wp:effectExtent l="0" t="0" r="5715" b="0"/>
            <wp:wrapNone/>
            <wp:docPr id="516" name="Picture 51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AE2F6C" w:rsidRPr="007E4863">
        <w:rPr>
          <w:b/>
        </w:rPr>
        <w:t xml:space="preserve">Comenzar a realizar inspecciones de recorrido mensuales para su sistema de detección de </w:t>
      </w:r>
      <w:r w:rsidR="00ED48A7" w:rsidRPr="007E4863">
        <w:rPr>
          <w:b/>
        </w:rPr>
        <w:t xml:space="preserve">derrames </w:t>
      </w:r>
      <w:r w:rsidR="00AE2F6C" w:rsidRPr="007E4863">
        <w:rPr>
          <w:b/>
        </w:rPr>
        <w:t>el 13 de octubre de 2018 o antes de esa fecha.</w:t>
      </w:r>
    </w:p>
    <w:p w14:paraId="467A6DA1" w14:textId="213E08E0" w:rsidR="00AE2F6C" w:rsidRPr="007E4863" w:rsidRDefault="004A7DCB" w:rsidP="00641BF3">
      <w:pPr>
        <w:pStyle w:val="ListParagraph"/>
        <w:numPr>
          <w:ilvl w:val="1"/>
          <w:numId w:val="31"/>
        </w:numPr>
        <w:spacing w:after="0" w:line="228" w:lineRule="auto"/>
        <w:rPr>
          <w:b/>
        </w:rPr>
      </w:pPr>
      <w:r w:rsidRPr="007E4863">
        <w:rPr>
          <w:b/>
          <w:noProof/>
        </w:rPr>
        <mc:AlternateContent>
          <mc:Choice Requires="wps">
            <w:drawing>
              <wp:anchor distT="0" distB="0" distL="114300" distR="114300" simplePos="0" relativeHeight="251732175" behindDoc="0" locked="0" layoutInCell="1" allowOverlap="1" wp14:anchorId="2F383316" wp14:editId="4B8FB61A">
                <wp:simplePos x="0" y="0"/>
                <wp:positionH relativeFrom="column">
                  <wp:posOffset>-717060</wp:posOffset>
                </wp:positionH>
                <wp:positionV relativeFrom="paragraph">
                  <wp:posOffset>82550</wp:posOffset>
                </wp:positionV>
                <wp:extent cx="642620" cy="1403985"/>
                <wp:effectExtent l="0" t="0" r="5080" b="7620"/>
                <wp:wrapNone/>
                <wp:docPr id="5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B28EB14"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F383316" id="_x0000_s1139" type="#_x0000_t202" style="position:absolute;left:0;text-align:left;margin-left:-56.45pt;margin-top:6.5pt;width:50.6pt;height:110.55pt;z-index:25173217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" fillcolor="#e56f25" stroked="f">
                <v:textbox style="mso-fit-shape-to-text:t" inset="0,0,0,0">
                  <w:txbxContent>
                    <w:p w14:paraId="1B28EB14"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AE2F6C" w:rsidRPr="007E4863">
        <w:rPr>
          <w:noProof/>
          <w:lang w:eastAsia="es-AR"/>
        </w:rPr>
        <w:drawing>
          <wp:anchor distT="0" distB="0" distL="114300" distR="114300" simplePos="0" relativeHeight="251647033" behindDoc="0" locked="0" layoutInCell="1" allowOverlap="1" wp14:anchorId="78574FB6" wp14:editId="6349E766">
            <wp:simplePos x="0" y="0"/>
            <wp:positionH relativeFrom="leftMargin">
              <wp:align>right</wp:align>
            </wp:positionH>
            <wp:positionV relativeFrom="paragraph">
              <wp:posOffset>7620</wp:posOffset>
            </wp:positionV>
            <wp:extent cx="718185" cy="384810"/>
            <wp:effectExtent l="0" t="0" r="5715" b="0"/>
            <wp:wrapNone/>
            <wp:docPr id="513" name="Picture 513"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AE2F6C" w:rsidRPr="007E4863">
        <w:rPr>
          <w:b/>
        </w:rPr>
        <w:t xml:space="preserve">Comenzar a realizar inspecciones y pruebas anuales de los equipos para la detección de </w:t>
      </w:r>
      <w:r w:rsidR="00ED48A7" w:rsidRPr="007E4863">
        <w:rPr>
          <w:b/>
        </w:rPr>
        <w:t xml:space="preserve">derrames </w:t>
      </w:r>
      <w:r w:rsidR="00AE2F6C" w:rsidRPr="007E4863">
        <w:rPr>
          <w:b/>
        </w:rPr>
        <w:t>el 13 de octubre de 2018 o antes de esa fecha.</w:t>
      </w:r>
    </w:p>
    <w:p w14:paraId="61CC81DF" w14:textId="283649D3" w:rsidR="00AE2F6C" w:rsidRPr="007E4863" w:rsidRDefault="004A7DCB" w:rsidP="00641BF3">
      <w:pPr>
        <w:pStyle w:val="ListParagraph"/>
        <w:numPr>
          <w:ilvl w:val="1"/>
          <w:numId w:val="31"/>
        </w:numPr>
        <w:spacing w:after="0" w:line="228" w:lineRule="auto"/>
        <w:rPr>
          <w:b/>
        </w:rPr>
      </w:pPr>
      <w:r w:rsidRPr="007E4863">
        <w:rPr>
          <w:b/>
          <w:noProof/>
        </w:rPr>
        <mc:AlternateContent>
          <mc:Choice Requires="wps">
            <w:drawing>
              <wp:anchor distT="0" distB="0" distL="114300" distR="114300" simplePos="0" relativeHeight="251733199" behindDoc="0" locked="0" layoutInCell="1" allowOverlap="1" wp14:anchorId="72946174" wp14:editId="253F19BC">
                <wp:simplePos x="0" y="0"/>
                <wp:positionH relativeFrom="column">
                  <wp:posOffset>-725950</wp:posOffset>
                </wp:positionH>
                <wp:positionV relativeFrom="paragraph">
                  <wp:posOffset>106045</wp:posOffset>
                </wp:positionV>
                <wp:extent cx="642620" cy="1403985"/>
                <wp:effectExtent l="0" t="0" r="5080" b="7620"/>
                <wp:wrapNone/>
                <wp:docPr id="5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0BCF1318"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72946174" id="_x0000_s1140" type="#_x0000_t202" style="position:absolute;left:0;text-align:left;margin-left:-57.15pt;margin-top:8.35pt;width:50.6pt;height:110.55pt;z-index:25173319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" fillcolor="#e56f25" stroked="f">
                <v:textbox style="mso-fit-shape-to-text:t" inset="0,0,0,0">
                  <w:txbxContent>
                    <w:p w14:paraId="0BCF1318" w14:textId="77777777" w:rsidR="00631C8B" w:rsidRPr="00D04432" w:rsidRDefault="00631C8B" w:rsidP="004A7DCB">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D1176" w:rsidRPr="007E4863">
        <w:rPr>
          <w:noProof/>
          <w:lang w:eastAsia="es-AR"/>
        </w:rPr>
        <mc:AlternateContent>
          <mc:Choice Requires="wps">
            <w:drawing>
              <wp:anchor distT="0" distB="0" distL="114300" distR="114300" simplePos="0" relativeHeight="251647127" behindDoc="0" locked="0" layoutInCell="1" allowOverlap="1" wp14:anchorId="216C236C" wp14:editId="00CB076F">
                <wp:simplePos x="0" y="0"/>
                <wp:positionH relativeFrom="column">
                  <wp:posOffset>4000500</wp:posOffset>
                </wp:positionH>
                <wp:positionV relativeFrom="paragraph">
                  <wp:posOffset>775525</wp:posOffset>
                </wp:positionV>
                <wp:extent cx="1828800" cy="0"/>
                <wp:effectExtent l="0" t="19050" r="19050" b="19050"/>
                <wp:wrapNone/>
                <wp:docPr id="433" name="Straight Connector 433" descr="  " title="  "/>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FFD223" id="Straight Connector 433" o:spid="_x0000_s1026" alt="Title:    - Description:   " style="position:absolute;z-index:251647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61.05pt" to="459pt,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" strokecolor="white [3209]" strokeweight="2.25pt"/>
            </w:pict>
          </mc:Fallback>
        </mc:AlternateContent>
      </w:r>
      <w:r w:rsidR="00AE2F6C" w:rsidRPr="007E4863">
        <w:rPr>
          <w:noProof/>
          <w:lang w:eastAsia="es-AR"/>
        </w:rPr>
        <w:drawing>
          <wp:anchor distT="0" distB="0" distL="114300" distR="114300" simplePos="0" relativeHeight="251647032" behindDoc="0" locked="0" layoutInCell="1" allowOverlap="1" wp14:anchorId="74083941" wp14:editId="07E8E167">
            <wp:simplePos x="0" y="0"/>
            <wp:positionH relativeFrom="leftMargin">
              <wp:align>right</wp:align>
            </wp:positionH>
            <wp:positionV relativeFrom="paragraph">
              <wp:posOffset>26035</wp:posOffset>
            </wp:positionV>
            <wp:extent cx="718185" cy="384810"/>
            <wp:effectExtent l="0" t="0" r="5715" b="0"/>
            <wp:wrapNone/>
            <wp:docPr id="314" name="Picture 314"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AE2F6C" w:rsidRPr="007E4863">
        <w:rPr>
          <w:b/>
        </w:rPr>
        <w:t xml:space="preserve">Comenzar a realizar pruebas del </w:t>
      </w:r>
      <w:r w:rsidR="00180514" w:rsidRPr="007E4863">
        <w:rPr>
          <w:b/>
        </w:rPr>
        <w:t>pozo</w:t>
      </w:r>
      <w:r w:rsidR="00AE2F6C" w:rsidRPr="007E4863">
        <w:rPr>
          <w:b/>
        </w:rPr>
        <w:t xml:space="preserve"> de contención cada tres años si está usando el </w:t>
      </w:r>
      <w:r w:rsidR="00180514" w:rsidRPr="007E4863">
        <w:rPr>
          <w:b/>
        </w:rPr>
        <w:t>pozo</w:t>
      </w:r>
      <w:r w:rsidR="00AE2F6C" w:rsidRPr="007E4863">
        <w:rPr>
          <w:b/>
        </w:rPr>
        <w:t xml:space="preserve"> de contención para el monitoreo intersticial de </w:t>
      </w:r>
      <w:proofErr w:type="gramStart"/>
      <w:r w:rsidR="00AE2F6C" w:rsidRPr="007E4863">
        <w:rPr>
          <w:b/>
        </w:rPr>
        <w:t>la tuberías</w:t>
      </w:r>
      <w:proofErr w:type="gramEnd"/>
      <w:r w:rsidR="00AE2F6C" w:rsidRPr="007E4863">
        <w:rPr>
          <w:b/>
        </w:rPr>
        <w:t xml:space="preserve"> el 13 de octubre de 2018 o antes de esa fecha.</w:t>
      </w:r>
    </w:p>
    <w:p w14:paraId="5D415599" w14:textId="5F70E299" w:rsidR="00AE2F6C" w:rsidRPr="007E4863" w:rsidRDefault="00BC0671" w:rsidP="00641BF3">
      <w:pPr>
        <w:pStyle w:val="ListParagraph"/>
        <w:numPr>
          <w:ilvl w:val="0"/>
          <w:numId w:val="31"/>
        </w:numPr>
        <w:spacing w:after="0" w:line="228" w:lineRule="auto"/>
      </w:pPr>
      <w:r w:rsidRPr="007E4863">
        <w:t xml:space="preserve">Si se detecta una </w:t>
      </w:r>
      <w:r w:rsidR="00BE1771" w:rsidRPr="007E4863">
        <w:t>liberación</w:t>
      </w:r>
      <w:r w:rsidRPr="007E4863">
        <w:t>, detenerla rápidamente, notificar a su agencia de implementación y tomar la medida apropiada para limpiar el sitio.</w:t>
      </w:r>
    </w:p>
    <w:p w14:paraId="28426B6C" w14:textId="74B8B32D" w:rsidR="00AE2F6C" w:rsidRPr="007E4863" w:rsidRDefault="00AE2F6C" w:rsidP="008D1176">
      <w:pPr>
        <w:pStyle w:val="ListParagraph"/>
        <w:numPr>
          <w:ilvl w:val="0"/>
          <w:numId w:val="31"/>
        </w:numPr>
        <w:spacing w:after="280" w:line="228" w:lineRule="auto"/>
      </w:pPr>
      <w:r w:rsidRPr="007E4863">
        <w:t>Si el sistema UST permanece en situación de cierre temporario durante más de tres meses, deje las líneas de ventilación abiertas, pero tape y asegure el resto de las líneas, bombas, pasarelas de personal y</w:t>
      </w:r>
      <w:r w:rsidR="008D1176" w:rsidRPr="007E4863">
        <w:t> </w:t>
      </w:r>
      <w:r w:rsidRPr="007E4863">
        <w:t>equipos auxiliares.</w:t>
      </w:r>
    </w:p>
    <w:p w14:paraId="3B3153F1" w14:textId="397A97DD" w:rsidR="00AE2F6C" w:rsidRPr="007E4863" w:rsidRDefault="008D1176" w:rsidP="00641BF3">
      <w:pPr>
        <w:spacing w:after="280" w:line="228" w:lineRule="auto"/>
      </w:pPr>
      <w:r w:rsidRPr="007E4863">
        <w:rPr>
          <w:noProof/>
          <w:lang w:eastAsia="es-AR"/>
        </w:rPr>
        <mc:AlternateContent>
          <mc:Choice Requires="wps">
            <w:drawing>
              <wp:anchor distT="0" distB="0" distL="114300" distR="114300" simplePos="0" relativeHeight="251647128" behindDoc="0" locked="0" layoutInCell="1" allowOverlap="1" wp14:anchorId="450F1FA3" wp14:editId="0C1BE91D">
                <wp:simplePos x="0" y="0"/>
                <wp:positionH relativeFrom="column">
                  <wp:posOffset>4000500</wp:posOffset>
                </wp:positionH>
                <wp:positionV relativeFrom="paragraph">
                  <wp:posOffset>280225</wp:posOffset>
                </wp:positionV>
                <wp:extent cx="1828800" cy="0"/>
                <wp:effectExtent l="0" t="19050" r="19050" b="19050"/>
                <wp:wrapNone/>
                <wp:docPr id="434" name="Straight Connector 434" descr="  " title="  "/>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5D2216" id="Straight Connector 434" o:spid="_x0000_s1026" alt="Title:    - Description:   " style="position:absolute;z-index:251647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22.05pt" to="459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" strokecolor="white [3209]" strokeweight="2.25pt"/>
            </w:pict>
          </mc:Fallback>
        </mc:AlternateContent>
      </w:r>
      <w:r w:rsidR="00AE2F6C" w:rsidRPr="007E4863">
        <w:t>Los sistemas UST en situación de cierre temporario no están obligados a cumplir con los siguientes requisitos:</w:t>
      </w:r>
    </w:p>
    <w:p w14:paraId="6E6E1300" w14:textId="133BAAE1" w:rsidR="00AE2F6C" w:rsidRPr="007E4863" w:rsidRDefault="00AE2F6C" w:rsidP="006709E9">
      <w:pPr>
        <w:pStyle w:val="ListParagraph"/>
        <w:numPr>
          <w:ilvl w:val="0"/>
          <w:numId w:val="32"/>
        </w:numPr>
        <w:spacing w:after="0" w:line="228" w:lineRule="auto"/>
      </w:pPr>
      <w:r w:rsidRPr="007E4863">
        <w:lastRenderedPageBreak/>
        <w:t>Pruebas periódicas y de los equipos para la prevención de</w:t>
      </w:r>
      <w:r w:rsidR="006709E9" w:rsidRPr="007E4863">
        <w:t> </w:t>
      </w:r>
      <w:r w:rsidRPr="007E4863">
        <w:t>derrames.</w:t>
      </w:r>
    </w:p>
    <w:p w14:paraId="0FDBC7A9" w14:textId="4DA8C50D" w:rsidR="00AE2F6C" w:rsidRPr="007E4863" w:rsidRDefault="00AE2F6C" w:rsidP="00641BF3">
      <w:pPr>
        <w:pStyle w:val="ListParagraph"/>
        <w:numPr>
          <w:ilvl w:val="0"/>
          <w:numId w:val="32"/>
        </w:numPr>
        <w:spacing w:after="0" w:line="228" w:lineRule="auto"/>
      </w:pPr>
      <w:r w:rsidRPr="007E4863">
        <w:t>Inspecciones periódicas y de los equipos para la prevención de desbordamientos.</w:t>
      </w:r>
    </w:p>
    <w:p w14:paraId="7D875E28" w14:textId="186C33F9" w:rsidR="00AE2F6C" w:rsidRPr="007E4863" w:rsidRDefault="00353197" w:rsidP="00641BF3">
      <w:pPr>
        <w:pStyle w:val="ListParagraph"/>
        <w:numPr>
          <w:ilvl w:val="0"/>
          <w:numId w:val="32"/>
        </w:numPr>
        <w:spacing w:after="0" w:line="228" w:lineRule="auto"/>
      </w:pPr>
      <w:r w:rsidRPr="007E4863">
        <w:rPr>
          <w:noProof/>
          <w:lang w:eastAsia="es-AR"/>
        </w:rPr>
        <mc:AlternateContent>
          <mc:Choice Requires="wps">
            <w:drawing>
              <wp:anchor distT="0" distB="0" distL="114300" distR="114300" simplePos="0" relativeHeight="251647173" behindDoc="0" locked="0" layoutInCell="1" allowOverlap="1" wp14:anchorId="63FA77EA" wp14:editId="25CAC176">
                <wp:simplePos x="0" y="0"/>
                <wp:positionH relativeFrom="column">
                  <wp:posOffset>4239491</wp:posOffset>
                </wp:positionH>
                <wp:positionV relativeFrom="paragraph">
                  <wp:posOffset>137630</wp:posOffset>
                </wp:positionV>
                <wp:extent cx="2057400" cy="1448790"/>
                <wp:effectExtent l="57150" t="57150" r="133350" b="132715"/>
                <wp:wrapNone/>
                <wp:docPr id="23"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48790"/>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3A3B077F" w14:textId="32D242CB" w:rsidR="00631C8B" w:rsidRPr="003D0C3A" w:rsidRDefault="00631C8B" w:rsidP="00353197">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Los sistemas UST en situación de cierre temporario no necesitan equipos para la prevención de derrames o </w:t>
                            </w:r>
                            <w:r w:rsidR="007E4863">
                              <w:rPr>
                                <w:rFonts w:asciiTheme="majorHAnsi" w:hAnsiTheme="majorHAnsi"/>
                                <w:b/>
                                <w:i/>
                                <w:color w:val="FFFFFF" w:themeColor="background1"/>
                                <w:sz w:val="20"/>
                                <w:szCs w:val="20"/>
                              </w:rPr>
                              <w:t>desbordamiento</w:t>
                            </w:r>
                            <w:r>
                              <w:rPr>
                                <w:rFonts w:asciiTheme="majorHAnsi" w:hAnsiTheme="majorHAnsi"/>
                                <w:b/>
                                <w:i/>
                                <w:color w:val="FFFFFF" w:themeColor="background1"/>
                                <w:sz w:val="20"/>
                                <w:szCs w:val="20"/>
                              </w:rPr>
                              <w:t>, ya que no recibirán entregas de combustible.</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A77EA" id="_x0000_s1141" type="#_x0000_t202" alt="Title:    - Description:   " style="position:absolute;left:0;text-align:left;margin-left:333.8pt;margin-top:10.85pt;width:162pt;height:114.1pt;z-index:251647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" fillcolor="#61ae4e [3204]" strokecolor="white [3212]">
                <v:shadow on="t" color="black" opacity="26214f" origin="-.5,-.5" offset="1.24725mm,1.24725mm"/>
                <v:textbox inset="14.4pt,7.2pt,14.4pt,7.2pt">
                  <w:txbxContent>
                    <w:p w14:paraId="3A3B077F" w14:textId="32D242CB" w:rsidR="00631C8B" w:rsidRPr="003D0C3A" w:rsidRDefault="00631C8B" w:rsidP="00353197">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Los sistemas UST en situación de cierre temporario no necesitan equipos para la prevención de derrames o </w:t>
                      </w:r>
                      <w:r w:rsidR="007E4863">
                        <w:rPr>
                          <w:rFonts w:asciiTheme="majorHAnsi" w:hAnsiTheme="majorHAnsi"/>
                          <w:b/>
                          <w:i/>
                          <w:color w:val="FFFFFF" w:themeColor="background1"/>
                          <w:sz w:val="20"/>
                          <w:szCs w:val="20"/>
                        </w:rPr>
                        <w:t>desbordamiento</w:t>
                      </w:r>
                      <w:r>
                        <w:rPr>
                          <w:rFonts w:asciiTheme="majorHAnsi" w:hAnsiTheme="majorHAnsi"/>
                          <w:b/>
                          <w:i/>
                          <w:color w:val="FFFFFF" w:themeColor="background1"/>
                          <w:sz w:val="20"/>
                          <w:szCs w:val="20"/>
                        </w:rPr>
                        <w:t>, ya que no recibirán entregas de combustible.</w:t>
                      </w:r>
                    </w:p>
                  </w:txbxContent>
                </v:textbox>
              </v:shape>
            </w:pict>
          </mc:Fallback>
        </mc:AlternateContent>
      </w:r>
      <w:r w:rsidR="00AE2F6C" w:rsidRPr="007E4863">
        <w:t xml:space="preserve">Los sistemas UST vacíos no requieren: </w:t>
      </w:r>
    </w:p>
    <w:p w14:paraId="4D341479" w14:textId="2D49A514" w:rsidR="00AE2F6C" w:rsidRPr="007E4863" w:rsidRDefault="00BB5B44" w:rsidP="00641BF3">
      <w:pPr>
        <w:pStyle w:val="ListParagraph"/>
        <w:numPr>
          <w:ilvl w:val="1"/>
          <w:numId w:val="32"/>
        </w:numPr>
        <w:spacing w:after="0" w:line="228" w:lineRule="auto"/>
      </w:pPr>
      <w:r w:rsidRPr="007E4863">
        <w:rPr>
          <w:noProof/>
          <w:lang w:eastAsia="es-AR"/>
        </w:rPr>
        <mc:AlternateContent>
          <mc:Choice Requires="wps">
            <w:drawing>
              <wp:anchor distT="182880" distB="182880" distL="182880" distR="182880" simplePos="0" relativeHeight="251647066" behindDoc="1" locked="0" layoutInCell="1" allowOverlap="1" wp14:anchorId="299412A0" wp14:editId="6E6C855F">
                <wp:simplePos x="0" y="0"/>
                <wp:positionH relativeFrom="margin">
                  <wp:posOffset>5824855</wp:posOffset>
                </wp:positionH>
                <wp:positionV relativeFrom="margin">
                  <wp:posOffset>-465455</wp:posOffset>
                </wp:positionV>
                <wp:extent cx="1037590" cy="10057765"/>
                <wp:effectExtent l="0" t="0" r="0" b="635"/>
                <wp:wrapNone/>
                <wp:docPr id="10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057765"/>
                        </a:xfrm>
                        <a:prstGeom prst="rect">
                          <a:avLst/>
                        </a:prstGeom>
                        <a:gradFill>
                          <a:gsLst>
                            <a:gs pos="0">
                              <a:schemeClr val="bg1"/>
                            </a:gs>
                            <a:gs pos="97000">
                              <a:schemeClr val="accent1"/>
                            </a:gs>
                          </a:gsLst>
                          <a:lin ang="0" scaled="0"/>
                        </a:gradFill>
                        <a:ln w="9525">
                          <a:noFill/>
                          <a:miter lim="800000"/>
                          <a:headEnd/>
                          <a:tailEnd/>
                        </a:ln>
                        <a:effectLst/>
                      </wps:spPr>
                      <wps:txbx>
                        <w:txbxContent>
                          <w:p w14:paraId="14D3DD08"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412A0" id="_x0000_s1142" type="#_x0000_t202" alt="&quot;&quot;" style="position:absolute;left:0;text-align:left;margin-left:458.65pt;margin-top:-36.65pt;width:81.7pt;height:791.95pt;z-index:-251669414;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" fillcolor="white [3212]" stroked="f">
                <v:fill color2="#61ae4e [3204]" angle="90" colors="0 white;63570f #61ae4e" focus="100%" type="gradient">
                  <o:fill v:ext="view" type="gradientUnscaled"/>
                </v:fill>
                <v:textbox inset="14.4pt,7.2pt,14.4pt,7.2pt">
                  <w:txbxContent>
                    <w:p w14:paraId="14D3DD08" w14:textId="77777777" w:rsidR="00631C8B" w:rsidRPr="00013DA2" w:rsidRDefault="00631C8B" w:rsidP="005F3A6A">
                      <w:pPr>
                        <w:pStyle w:val="Whiteboxtext"/>
                        <w:spacing w:line="240" w:lineRule="auto"/>
                      </w:pPr>
                    </w:p>
                  </w:txbxContent>
                </v:textbox>
                <w10:wrap anchorx="margin" anchory="margin"/>
              </v:shape>
            </w:pict>
          </mc:Fallback>
        </mc:AlternateContent>
      </w:r>
      <w:r w:rsidRPr="007E4863">
        <w:t xml:space="preserve">Detección de </w:t>
      </w:r>
      <w:r w:rsidR="00BE1771" w:rsidRPr="007E4863">
        <w:t>liberaciones</w:t>
      </w:r>
      <w:r w:rsidRPr="007E4863">
        <w:t>.</w:t>
      </w:r>
    </w:p>
    <w:p w14:paraId="62024E2E" w14:textId="7D4EB1AD" w:rsidR="00AE2F6C" w:rsidRPr="007E4863" w:rsidRDefault="00AE2F6C" w:rsidP="00641BF3">
      <w:pPr>
        <w:pStyle w:val="ListParagraph"/>
        <w:numPr>
          <w:ilvl w:val="1"/>
          <w:numId w:val="32"/>
        </w:numPr>
        <w:spacing w:after="0" w:line="228" w:lineRule="auto"/>
      </w:pPr>
      <w:r w:rsidRPr="007E4863">
        <w:t xml:space="preserve">Pruebas e inspecciones anuales de los equipos para la detección de </w:t>
      </w:r>
      <w:r w:rsidR="00BE1771" w:rsidRPr="007E4863">
        <w:t>liberaciones</w:t>
      </w:r>
      <w:r w:rsidRPr="007E4863">
        <w:t>.</w:t>
      </w:r>
    </w:p>
    <w:p w14:paraId="0D7E2DF4" w14:textId="6D29E0E7" w:rsidR="00AE2F6C" w:rsidRPr="007E4863" w:rsidRDefault="00AE2F6C" w:rsidP="00641BF3">
      <w:pPr>
        <w:pStyle w:val="ListParagraph"/>
        <w:numPr>
          <w:ilvl w:val="1"/>
          <w:numId w:val="32"/>
        </w:numPr>
        <w:spacing w:after="0" w:line="228" w:lineRule="auto"/>
      </w:pPr>
      <w:r w:rsidRPr="007E4863">
        <w:t>Inspecciones de recorrido mensuales.</w:t>
      </w:r>
    </w:p>
    <w:p w14:paraId="3CB5AB0E" w14:textId="0F09686D" w:rsidR="00AE2F6C" w:rsidRPr="007E4863" w:rsidRDefault="00AE2F6C" w:rsidP="00641BF3">
      <w:pPr>
        <w:pStyle w:val="ListParagraph"/>
        <w:numPr>
          <w:ilvl w:val="1"/>
          <w:numId w:val="32"/>
        </w:numPr>
        <w:spacing w:after="280" w:line="228" w:lineRule="auto"/>
      </w:pPr>
      <w:r w:rsidRPr="007E4863">
        <w:t xml:space="preserve">Pruebas del </w:t>
      </w:r>
      <w:r w:rsidR="00C1759F" w:rsidRPr="007E4863">
        <w:t>pozo</w:t>
      </w:r>
      <w:r w:rsidRPr="007E4863">
        <w:t xml:space="preserve"> de contención cada tres años.</w:t>
      </w:r>
    </w:p>
    <w:p w14:paraId="7FB566D1" w14:textId="33ADC6B3" w:rsidR="00AE2F6C" w:rsidRPr="007E4863" w:rsidRDefault="00AE2F6C" w:rsidP="00641BF3">
      <w:pPr>
        <w:spacing w:after="280" w:line="228" w:lineRule="auto"/>
      </w:pPr>
      <w:r w:rsidRPr="007E4863">
        <w:t>Un sistema UST se considera vacío si no hay más de una pulgada de residuos o si no queda más del 0.3 por ciento del peso de la capacidad total del sistema UST en el sistema</w:t>
      </w:r>
    </w:p>
    <w:p w14:paraId="11F0B812" w14:textId="6A3DDB41" w:rsidR="00AE2F6C" w:rsidRPr="007E4863" w:rsidRDefault="00AE2F6C" w:rsidP="00641BF3">
      <w:pPr>
        <w:spacing w:after="0" w:line="228" w:lineRule="auto"/>
      </w:pPr>
      <w:r w:rsidRPr="007E4863">
        <w:t>Después de 12 meses de cierre temporario, deberá cerrar su sistema UST en forma permanente si el tanque no cumple con los requisitos de protección contra la corrosión.</w:t>
      </w:r>
      <w:r w:rsidR="00336D59" w:rsidRPr="007E4863">
        <w:t xml:space="preserve"> </w:t>
      </w:r>
      <w:r w:rsidRPr="007E4863">
        <w:t>Puede mantener su sistema UST en situación de cierre temporario indefinidamente si este cumple con los requisitos correspondientes a sistemas UST nuevos o actualizado, salvo que no sea obligatorio cumplir con los requisitos relacionados con derrames y desbordamientos, y usted cumple con los requisitos antes indicados para sistemas UST en situación de cierre temporario.</w:t>
      </w:r>
    </w:p>
    <w:p w14:paraId="34496201" w14:textId="3586CCDC" w:rsidR="003D2572" w:rsidRPr="007E4863" w:rsidRDefault="003D2572" w:rsidP="00641BF3">
      <w:pPr>
        <w:pStyle w:val="Heading2"/>
        <w:spacing w:after="280" w:line="228" w:lineRule="auto"/>
      </w:pPr>
      <w:bookmarkStart w:id="46" w:name="_Toc404260545"/>
      <w:r w:rsidRPr="007E4863">
        <w:t>Cierres permanentes</w:t>
      </w:r>
      <w:bookmarkEnd w:id="46"/>
    </w:p>
    <w:p w14:paraId="7E419D0C" w14:textId="76CBF6F1" w:rsidR="003D2572" w:rsidRPr="007E4863" w:rsidRDefault="003D2572" w:rsidP="00641BF3">
      <w:pPr>
        <w:spacing w:after="280" w:line="228" w:lineRule="auto"/>
      </w:pPr>
      <w:r w:rsidRPr="007E4863">
        <w:t>Si, por cualquier motivo, decide cerrar su sistema UST en forma permanente, siga los requisitos correspondientes al cierre permanente:</w:t>
      </w:r>
    </w:p>
    <w:p w14:paraId="3632C9A6" w14:textId="32827F62" w:rsidR="003D2572" w:rsidRPr="007E4863" w:rsidRDefault="003D2572" w:rsidP="00641BF3">
      <w:pPr>
        <w:pStyle w:val="ListParagraph"/>
        <w:numPr>
          <w:ilvl w:val="0"/>
          <w:numId w:val="19"/>
        </w:numPr>
        <w:spacing w:after="0" w:line="228" w:lineRule="auto"/>
      </w:pPr>
      <w:r w:rsidRPr="007E4863">
        <w:t>Debe notificar a su agencia de implementación 30 días antes de cerrar su sistema UST en forma permanente.</w:t>
      </w:r>
    </w:p>
    <w:p w14:paraId="556EBB8C" w14:textId="72437353" w:rsidR="003D2572" w:rsidRPr="007E4863" w:rsidRDefault="003D2572" w:rsidP="00641BF3">
      <w:pPr>
        <w:pStyle w:val="ListParagraph"/>
        <w:numPr>
          <w:ilvl w:val="0"/>
          <w:numId w:val="19"/>
        </w:numPr>
        <w:spacing w:after="0" w:line="228" w:lineRule="auto"/>
      </w:pPr>
      <w:r w:rsidRPr="007E4863">
        <w:t>Debe determinar si hay contaminación provenient</w:t>
      </w:r>
      <w:r w:rsidR="008B48E3" w:rsidRPr="007E4863">
        <w:t>e de su sistema UST en el medio</w:t>
      </w:r>
      <w:r w:rsidRPr="007E4863">
        <w:t>ambiente circundante.</w:t>
      </w:r>
      <w:r w:rsidR="00336D59" w:rsidRPr="007E4863">
        <w:t xml:space="preserve"> </w:t>
      </w:r>
      <w:r w:rsidRPr="007E4863">
        <w:t>Si hay contaminación, tendrá que tomar las medidas que se describen en las páginas 29-30.</w:t>
      </w:r>
    </w:p>
    <w:p w14:paraId="07E36BAC" w14:textId="2B26A36D" w:rsidR="00B05099" w:rsidRPr="007E4863" w:rsidRDefault="00C80812" w:rsidP="00C80812">
      <w:pPr>
        <w:pStyle w:val="ListParagraph"/>
        <w:numPr>
          <w:ilvl w:val="0"/>
          <w:numId w:val="19"/>
        </w:numPr>
        <w:spacing w:after="0" w:line="228" w:lineRule="auto"/>
      </w:pPr>
      <w:r w:rsidRPr="007E4863">
        <w:rPr>
          <w:noProof/>
        </w:rPr>
        <mc:AlternateContent>
          <mc:Choice Requires="wps">
            <w:drawing>
              <wp:anchor distT="0" distB="0" distL="114300" distR="114300" simplePos="0" relativeHeight="251736271" behindDoc="0" locked="0" layoutInCell="1" allowOverlap="1" wp14:anchorId="516C8CCF" wp14:editId="54458A3B">
                <wp:simplePos x="0" y="0"/>
                <wp:positionH relativeFrom="column">
                  <wp:posOffset>-717695</wp:posOffset>
                </wp:positionH>
                <wp:positionV relativeFrom="paragraph">
                  <wp:posOffset>1691005</wp:posOffset>
                </wp:positionV>
                <wp:extent cx="642620" cy="1403985"/>
                <wp:effectExtent l="0" t="0" r="5080" b="7620"/>
                <wp:wrapNone/>
                <wp:docPr id="5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3615E69C" w14:textId="77777777" w:rsidR="00631C8B" w:rsidRPr="00D04432" w:rsidRDefault="00631C8B" w:rsidP="00C8081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516C8CCF" id="_x0000_s1143" type="#_x0000_t202" style="position:absolute;left:0;text-align:left;margin-left:-56.5pt;margin-top:133.15pt;width:50.6pt;height:110.55pt;z-index:25173627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" fillcolor="#e56f25" stroked="f">
                <v:textbox style="mso-fit-shape-to-text:t" inset="0,0,0,0">
                  <w:txbxContent>
                    <w:p w14:paraId="3615E69C" w14:textId="77777777" w:rsidR="00631C8B" w:rsidRPr="00D04432" w:rsidRDefault="00631C8B" w:rsidP="00C80812">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5E6342" w:rsidRPr="007E4863">
        <w:rPr>
          <w:noProof/>
          <w:lang w:eastAsia="es-AR"/>
        </w:rPr>
        <mc:AlternateContent>
          <mc:Choice Requires="wps">
            <w:drawing>
              <wp:anchor distT="0" distB="0" distL="114300" distR="114300" simplePos="0" relativeHeight="251647130" behindDoc="0" locked="0" layoutInCell="1" allowOverlap="1" wp14:anchorId="54BF2FDB" wp14:editId="0AD4CD48">
                <wp:simplePos x="0" y="0"/>
                <wp:positionH relativeFrom="column">
                  <wp:posOffset>4227616</wp:posOffset>
                </wp:positionH>
                <wp:positionV relativeFrom="paragraph">
                  <wp:posOffset>79284</wp:posOffset>
                </wp:positionV>
                <wp:extent cx="2057400" cy="2481943"/>
                <wp:effectExtent l="57150" t="57150" r="133350" b="147320"/>
                <wp:wrapNone/>
                <wp:docPr id="436"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481943"/>
                        </a:xfrm>
                        <a:prstGeom prst="rect">
                          <a:avLst/>
                        </a:prstGeom>
                        <a:solidFill>
                          <a:schemeClr val="accent1"/>
                        </a:solidFill>
                        <a:ln w="9525">
                          <a:solidFill>
                            <a:schemeClr val="bg1"/>
                          </a:solidFill>
                          <a:miter lim="800000"/>
                          <a:headEnd/>
                          <a:tailEnd/>
                        </a:ln>
                        <a:effectLst>
                          <a:outerShdw blurRad="50800" dist="63500" dir="2700000" algn="tl" rotWithShape="0">
                            <a:prstClr val="black">
                              <a:alpha val="40000"/>
                            </a:prstClr>
                          </a:outerShdw>
                        </a:effectLst>
                        <a:scene3d>
                          <a:camera prst="orthographicFront"/>
                          <a:lightRig rig="threePt" dir="t"/>
                        </a:scene3d>
                        <a:sp3d>
                          <a:contourClr>
                            <a:schemeClr val="accent4"/>
                          </a:contourClr>
                        </a:sp3d>
                      </wps:spPr>
                      <wps:txbx>
                        <w:txbxContent>
                          <w:p w14:paraId="0A4E3333" w14:textId="441119A9" w:rsidR="00631C8B" w:rsidRPr="00D55D82" w:rsidRDefault="00631C8B" w:rsidP="00353197">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contextualSpacing/>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Puede haber fatalidades o lesiones personales mientras se están cerrando o retirando tanques. Utilice prácticas seguras para retirar el sistema; consulte </w:t>
                            </w:r>
                            <w:hyperlink r:id="rId59" w:anchor="closing" w:history="1">
                              <w:r w:rsidR="007E4863" w:rsidRPr="00106757">
                                <w:rPr>
                                  <w:rStyle w:val="Hyperlink"/>
                                  <w:rFonts w:asciiTheme="majorHAnsi" w:hAnsiTheme="majorHAnsi"/>
                                  <w:b/>
                                  <w:i/>
                                  <w:sz w:val="20"/>
                                  <w:szCs w:val="20"/>
                                </w:rPr>
                                <w:t>www.epa.gov/ust/</w:t>
                              </w:r>
                              <w:r w:rsidR="007E4863" w:rsidRPr="00106757">
                                <w:rPr>
                                  <w:rStyle w:val="Hyperlink"/>
                                  <w:rFonts w:asciiTheme="majorHAnsi" w:hAnsiTheme="majorHAnsi"/>
                                  <w:b/>
                                  <w:i/>
                                  <w:sz w:val="20"/>
                                  <w:szCs w:val="20"/>
                                </w:rPr>
                                <w:br/>
                              </w:r>
                              <w:proofErr w:type="spellStart"/>
                              <w:r w:rsidR="007E4863" w:rsidRPr="00106757">
                                <w:rPr>
                                  <w:rStyle w:val="Hyperlink"/>
                                  <w:rFonts w:asciiTheme="majorHAnsi" w:hAnsiTheme="majorHAnsi"/>
                                  <w:b/>
                                  <w:i/>
                                  <w:sz w:val="20"/>
                                  <w:szCs w:val="20"/>
                                </w:rPr>
                                <w:t>resources-owners-and-operators#closing</w:t>
                              </w:r>
                              <w:proofErr w:type="spellEnd"/>
                            </w:hyperlink>
                            <w:r>
                              <w:rPr>
                                <w:rFonts w:asciiTheme="majorHAnsi" w:hAnsiTheme="majorHAnsi"/>
                                <w:b/>
                                <w:i/>
                                <w:color w:val="FFFFFF" w:themeColor="background1"/>
                                <w:sz w:val="20"/>
                                <w:szCs w:val="20"/>
                              </w:rPr>
                              <w:t xml:space="preserve"> (</w:t>
                            </w:r>
                            <w:r w:rsidRPr="00C80812">
                              <w:rPr>
                                <w:rFonts w:asciiTheme="majorHAnsi" w:hAnsiTheme="majorHAnsi"/>
                                <w:b/>
                                <w:i/>
                                <w:color w:val="FFFFFF" w:themeColor="background1"/>
                                <w:sz w:val="20"/>
                                <w:szCs w:val="20"/>
                              </w:rPr>
                              <w:t xml:space="preserve">en inglés) </w:t>
                            </w:r>
                            <w:r>
                              <w:rPr>
                                <w:rFonts w:asciiTheme="majorHAnsi" w:hAnsiTheme="majorHAnsi"/>
                                <w:b/>
                                <w:i/>
                                <w:color w:val="FFFFFF" w:themeColor="background1"/>
                                <w:sz w:val="20"/>
                                <w:szCs w:val="20"/>
                              </w:rPr>
                              <w:t>para conocer el estándar correspondiente a un cierre seguro. Solamente profesionales debidamente capacitados deben cerrar o retirar sistemas UST.</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F2FDB" id="_x0000_s1144" type="#_x0000_t202" alt="Title:    - Description:   " style="position:absolute;left:0;text-align:left;margin-left:332.9pt;margin-top:6.25pt;width:162pt;height:195.45pt;z-index:251647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" fillcolor="#61ae4e [3204]" strokecolor="white [3212]">
                <v:shadow on="t" color="black" opacity="26214f" origin="-.5,-.5" offset="1.24725mm,1.24725mm"/>
                <v:textbox inset="14.4pt,7.2pt,14.4pt,7.2pt">
                  <w:txbxContent>
                    <w:p w14:paraId="0A4E3333" w14:textId="441119A9" w:rsidR="00631C8B" w:rsidRPr="00D55D82" w:rsidRDefault="00631C8B" w:rsidP="00353197">
                      <w:pPr>
                        <w:pBdr>
                          <w:top w:val="single" w:sz="8" w:space="1" w:color="FFFFFF" w:themeColor="accent6"/>
                          <w:left w:val="single" w:sz="8" w:space="4" w:color="FFFFFF" w:themeColor="accent6"/>
                          <w:bottom w:val="single" w:sz="8" w:space="1" w:color="FFFFFF" w:themeColor="accent6"/>
                          <w:right w:val="single" w:sz="8" w:space="4" w:color="FFFFFF" w:themeColor="accent6"/>
                        </w:pBdr>
                        <w:spacing w:line="240" w:lineRule="auto"/>
                        <w:ind w:right="29"/>
                        <w:contextualSpacing/>
                        <w:jc w:val="right"/>
                        <w:rPr>
                          <w:rFonts w:asciiTheme="majorHAnsi" w:hAnsiTheme="majorHAnsi" w:cs="Arial"/>
                          <w:b/>
                          <w:i/>
                          <w:color w:val="FFFFFF" w:themeColor="background1"/>
                          <w:sz w:val="20"/>
                          <w:szCs w:val="20"/>
                        </w:rPr>
                      </w:pPr>
                      <w:r>
                        <w:rPr>
                          <w:rFonts w:asciiTheme="majorHAnsi" w:hAnsiTheme="majorHAnsi"/>
                          <w:b/>
                          <w:i/>
                          <w:color w:val="FFFFFF" w:themeColor="background1"/>
                          <w:sz w:val="20"/>
                          <w:szCs w:val="20"/>
                        </w:rPr>
                        <w:t xml:space="preserve">Puede haber fatalidades o lesiones personales mientras se están cerrando o retirando tanques. Utilice prácticas seguras para retirar el sistema; consulte </w:t>
                      </w:r>
                      <w:hyperlink r:id="rId60" w:anchor="closing" w:history="1">
                        <w:r w:rsidR="007E4863" w:rsidRPr="00106757">
                          <w:rPr>
                            <w:rStyle w:val="Hyperlink"/>
                            <w:rFonts w:asciiTheme="majorHAnsi" w:hAnsiTheme="majorHAnsi"/>
                            <w:b/>
                            <w:i/>
                            <w:sz w:val="20"/>
                            <w:szCs w:val="20"/>
                          </w:rPr>
                          <w:t>www.epa.gov/ust/</w:t>
                        </w:r>
                        <w:r w:rsidR="007E4863" w:rsidRPr="00106757">
                          <w:rPr>
                            <w:rStyle w:val="Hyperlink"/>
                            <w:rFonts w:asciiTheme="majorHAnsi" w:hAnsiTheme="majorHAnsi"/>
                            <w:b/>
                            <w:i/>
                            <w:sz w:val="20"/>
                            <w:szCs w:val="20"/>
                          </w:rPr>
                          <w:br/>
                        </w:r>
                        <w:proofErr w:type="spellStart"/>
                        <w:r w:rsidR="007E4863" w:rsidRPr="00106757">
                          <w:rPr>
                            <w:rStyle w:val="Hyperlink"/>
                            <w:rFonts w:asciiTheme="majorHAnsi" w:hAnsiTheme="majorHAnsi"/>
                            <w:b/>
                            <w:i/>
                            <w:sz w:val="20"/>
                            <w:szCs w:val="20"/>
                          </w:rPr>
                          <w:t>resources-owners-and-operators#closing</w:t>
                        </w:r>
                        <w:proofErr w:type="spellEnd"/>
                      </w:hyperlink>
                      <w:r>
                        <w:rPr>
                          <w:rFonts w:asciiTheme="majorHAnsi" w:hAnsiTheme="majorHAnsi"/>
                          <w:b/>
                          <w:i/>
                          <w:color w:val="FFFFFF" w:themeColor="background1"/>
                          <w:sz w:val="20"/>
                          <w:szCs w:val="20"/>
                        </w:rPr>
                        <w:t xml:space="preserve"> (</w:t>
                      </w:r>
                      <w:r w:rsidRPr="00C80812">
                        <w:rPr>
                          <w:rFonts w:asciiTheme="majorHAnsi" w:hAnsiTheme="majorHAnsi"/>
                          <w:b/>
                          <w:i/>
                          <w:color w:val="FFFFFF" w:themeColor="background1"/>
                          <w:sz w:val="20"/>
                          <w:szCs w:val="20"/>
                        </w:rPr>
                        <w:t xml:space="preserve">en inglés) </w:t>
                      </w:r>
                      <w:r>
                        <w:rPr>
                          <w:rFonts w:asciiTheme="majorHAnsi" w:hAnsiTheme="majorHAnsi"/>
                          <w:b/>
                          <w:i/>
                          <w:color w:val="FFFFFF" w:themeColor="background1"/>
                          <w:sz w:val="20"/>
                          <w:szCs w:val="20"/>
                        </w:rPr>
                        <w:t>para conocer el estándar correspondiente a un cierre seguro. Solamente profesionales debidamente capacitados deben cerrar o retirar sistemas UST.</w:t>
                      </w:r>
                    </w:p>
                  </w:txbxContent>
                </v:textbox>
              </v:shape>
            </w:pict>
          </mc:Fallback>
        </mc:AlternateContent>
      </w:r>
      <w:r w:rsidR="005E6342" w:rsidRPr="007E4863">
        <w:rPr>
          <w:noProof/>
          <w:lang w:eastAsia="es-AR"/>
        </w:rPr>
        <w:drawing>
          <wp:anchor distT="0" distB="0" distL="114300" distR="114300" simplePos="0" relativeHeight="251647003" behindDoc="0" locked="0" layoutInCell="1" allowOverlap="1" wp14:anchorId="7B34EA63" wp14:editId="20D40073">
            <wp:simplePos x="0" y="0"/>
            <wp:positionH relativeFrom="leftMargin">
              <wp:align>right</wp:align>
            </wp:positionH>
            <wp:positionV relativeFrom="paragraph">
              <wp:posOffset>1612265</wp:posOffset>
            </wp:positionV>
            <wp:extent cx="718185" cy="384810"/>
            <wp:effectExtent l="0" t="0" r="5715" b="0"/>
            <wp:wrapNone/>
            <wp:docPr id="311" name="Picture 311"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005E6342" w:rsidRPr="007E4863">
        <w:t>Puede retirar el sistema UST del terreno o dejarlo.</w:t>
      </w:r>
      <w:r w:rsidR="00336D59" w:rsidRPr="007E4863">
        <w:t xml:space="preserve"> </w:t>
      </w:r>
      <w:r w:rsidR="005E6342" w:rsidRPr="007E4863">
        <w:t>En ambos casos, el tanque se debe vaciar y limpiar removiendo todos los líquidos, niveles de vapores peligrosos y lodos acumulados.</w:t>
      </w:r>
      <w:r w:rsidR="00336D59" w:rsidRPr="007E4863">
        <w:t xml:space="preserve"> </w:t>
      </w:r>
      <w:r w:rsidR="005E6342" w:rsidRPr="007E4863">
        <w:t>Estas acciones con alto potencial de peligrosidad deben realizarse cuidadosamente siguiendo prácticas de seguridad estándares.</w:t>
      </w:r>
      <w:r w:rsidR="00336D59" w:rsidRPr="007E4863">
        <w:t xml:space="preserve"> </w:t>
      </w:r>
      <w:r w:rsidR="005E6342" w:rsidRPr="007E4863">
        <w:t xml:space="preserve">Consulte </w:t>
      </w:r>
      <w:hyperlink r:id="rId61" w:anchor="closing" w:history="1">
        <w:r w:rsidR="005E6342" w:rsidRPr="007E4863">
          <w:rPr>
            <w:rStyle w:val="Hyperlink"/>
          </w:rPr>
          <w:t>www.epa.gov/ust/resources-owners-and-operators#closing</w:t>
        </w:r>
      </w:hyperlink>
      <w:r w:rsidR="005E6342" w:rsidRPr="007E4863">
        <w:t xml:space="preserve"> </w:t>
      </w:r>
      <w:r w:rsidR="004B4A6A" w:rsidRPr="007E4863">
        <w:t>(en ingl</w:t>
      </w:r>
      <w:r w:rsidR="004B4A6A" w:rsidRPr="007E4863">
        <w:rPr>
          <w:rFonts w:cs="Times New Roman"/>
        </w:rPr>
        <w:t>é</w:t>
      </w:r>
      <w:r w:rsidR="004B4A6A" w:rsidRPr="007E4863">
        <w:t xml:space="preserve">s) </w:t>
      </w:r>
      <w:r w:rsidR="005E6342" w:rsidRPr="007E4863">
        <w:t>para conocer el estándar correspondiente a un cierre seguro.</w:t>
      </w:r>
      <w:r w:rsidR="00336D59" w:rsidRPr="007E4863">
        <w:t xml:space="preserve"> </w:t>
      </w:r>
      <w:r w:rsidR="005E6342" w:rsidRPr="007E4863">
        <w:t xml:space="preserve">Si deja el sistema UST en el terreno, también debe llenarlo con un sólido inocuo y químicamente inactivo, </w:t>
      </w:r>
      <w:r w:rsidR="005E6342" w:rsidRPr="007E4863">
        <w:rPr>
          <w:b/>
        </w:rPr>
        <w:t>o cerrarlo en su lugar de un modo aprobado por su agencia de implementación</w:t>
      </w:r>
      <w:r w:rsidR="005E6342" w:rsidRPr="007E4863">
        <w:t>.</w:t>
      </w:r>
      <w:r w:rsidR="00336D59" w:rsidRPr="007E4863">
        <w:t xml:space="preserve"> </w:t>
      </w:r>
      <w:r w:rsidR="005E6342" w:rsidRPr="007E4863">
        <w:t>Su agencia de implementación puede ayudarle a decidir la mejor manera de cerrar su sistema UST para que cumpla con los requisitos de cierre locales.</w:t>
      </w:r>
      <w:r w:rsidR="00B05099" w:rsidRPr="007E4863">
        <w:br w:type="page"/>
      </w:r>
    </w:p>
    <w:p w14:paraId="4DF09038" w14:textId="77777777" w:rsidR="00152B7C" w:rsidRPr="007E4863" w:rsidRDefault="000B1245" w:rsidP="00641BF3">
      <w:pPr>
        <w:spacing w:after="0" w:line="228" w:lineRule="auto"/>
      </w:pPr>
      <w:r w:rsidRPr="007E4863">
        <w:rPr>
          <w:noProof/>
          <w:lang w:eastAsia="es-AR"/>
        </w:rPr>
        <w:lastRenderedPageBreak/>
        <w:drawing>
          <wp:anchor distT="0" distB="0" distL="114300" distR="114300" simplePos="0" relativeHeight="251647145" behindDoc="0" locked="0" layoutInCell="1" allowOverlap="1" wp14:anchorId="61FD42C7" wp14:editId="00220596">
            <wp:simplePos x="0" y="0"/>
            <wp:positionH relativeFrom="column">
              <wp:posOffset>3086100</wp:posOffset>
            </wp:positionH>
            <wp:positionV relativeFrom="page">
              <wp:posOffset>457200</wp:posOffset>
            </wp:positionV>
            <wp:extent cx="2856307" cy="1216152"/>
            <wp:effectExtent l="0" t="0" r="1270" b="3175"/>
            <wp:wrapNone/>
            <wp:docPr id="587" name="Picture 587"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56307" cy="12161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4863">
        <w:rPr>
          <w:noProof/>
          <w:lang w:eastAsia="es-AR"/>
        </w:rPr>
        <mc:AlternateContent>
          <mc:Choice Requires="wps">
            <w:drawing>
              <wp:anchor distT="0" distB="0" distL="114300" distR="114300" simplePos="0" relativeHeight="251646996" behindDoc="1" locked="0" layoutInCell="1" allowOverlap="1" wp14:anchorId="2E04DFD2" wp14:editId="343CFBBF">
                <wp:simplePos x="0" y="0"/>
                <wp:positionH relativeFrom="column">
                  <wp:posOffset>-914400</wp:posOffset>
                </wp:positionH>
                <wp:positionV relativeFrom="page">
                  <wp:posOffset>457200</wp:posOffset>
                </wp:positionV>
                <wp:extent cx="4114800" cy="1216152"/>
                <wp:effectExtent l="0" t="0" r="0" b="3175"/>
                <wp:wrapNone/>
                <wp:docPr id="532" name="Rectangle 5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14800" cy="1216152"/>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84F0C9" id="Rectangle 532" o:spid="_x0000_s1026" alt="&quot;&quot;" style="position:absolute;margin-left:-1in;margin-top:36pt;width:324pt;height:95.75pt;z-index:-2516694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" fillcolor="#61ae4e [3204]" stroked="f" strokeweight="2pt">
                <w10:wrap anchory="page"/>
              </v:rect>
            </w:pict>
          </mc:Fallback>
        </mc:AlternateContent>
      </w:r>
      <w:bookmarkStart w:id="47" w:name="_Toc404260547"/>
    </w:p>
    <w:p w14:paraId="3AA66B3E" w14:textId="20D99D52" w:rsidR="003D2572" w:rsidRPr="007E4863" w:rsidRDefault="00D5434B" w:rsidP="00F70B66">
      <w:pPr>
        <w:pStyle w:val="Heading1"/>
        <w:spacing w:before="360" w:line="228" w:lineRule="auto"/>
        <w:ind w:right="1797"/>
        <w:rPr>
          <w:noProof w:val="0"/>
        </w:rPr>
      </w:pPr>
      <w:bookmarkStart w:id="48" w:name="_Toc89887386"/>
      <w:r w:rsidRPr="007E4863">
        <w:rPr>
          <w:noProof w:val="0"/>
        </w:rPr>
        <w:t>¿Qué registros debe conservar?</w:t>
      </w:r>
      <w:bookmarkEnd w:id="47"/>
      <w:bookmarkEnd w:id="48"/>
    </w:p>
    <w:p w14:paraId="1D6D077C" w14:textId="31642409" w:rsidR="003D2572" w:rsidRPr="007E4863" w:rsidRDefault="003D2572" w:rsidP="00641BF3">
      <w:pPr>
        <w:spacing w:after="0" w:line="228" w:lineRule="auto"/>
        <w:ind w:right="-2880"/>
      </w:pPr>
      <w:r w:rsidRPr="007E4863">
        <w:t>Debe conservar registros que pueda entregarle a un inspector durante una inspección para demostrar que sus instalaciones cumplen con ciertos requisitos.</w:t>
      </w:r>
      <w:r w:rsidR="00336D59" w:rsidRPr="007E4863">
        <w:t xml:space="preserve"> </w:t>
      </w:r>
      <w:r w:rsidRPr="007E4863">
        <w:t>Consulte a su agencia de implementación para determinar si debe conservar algún otro registro.</w:t>
      </w:r>
    </w:p>
    <w:p w14:paraId="70543B64" w14:textId="7880ECB9" w:rsidR="00B14FA4" w:rsidRPr="007E4863" w:rsidRDefault="00353197" w:rsidP="00641BF3">
      <w:pPr>
        <w:spacing w:after="0" w:line="228" w:lineRule="auto"/>
      </w:pPr>
      <w:r w:rsidRPr="007E4863">
        <w:rPr>
          <w:noProof/>
          <w:lang w:eastAsia="es-AR"/>
        </w:rPr>
        <w:drawing>
          <wp:anchor distT="0" distB="0" distL="114300" distR="114300" simplePos="0" relativeHeight="251647019" behindDoc="0" locked="0" layoutInCell="1" allowOverlap="1" wp14:anchorId="26B96456" wp14:editId="2292A755">
            <wp:simplePos x="0" y="0"/>
            <wp:positionH relativeFrom="leftMargin">
              <wp:posOffset>175260</wp:posOffset>
            </wp:positionH>
            <wp:positionV relativeFrom="paragraph">
              <wp:posOffset>4842065</wp:posOffset>
            </wp:positionV>
            <wp:extent cx="718185" cy="384810"/>
            <wp:effectExtent l="0" t="0" r="5715" b="0"/>
            <wp:wrapNone/>
            <wp:docPr id="105" name="Picture 105"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17" behindDoc="0" locked="0" layoutInCell="1" allowOverlap="1" wp14:anchorId="02D34911" wp14:editId="6F2A1AAE">
            <wp:simplePos x="0" y="0"/>
            <wp:positionH relativeFrom="leftMargin">
              <wp:posOffset>175260</wp:posOffset>
            </wp:positionH>
            <wp:positionV relativeFrom="paragraph">
              <wp:posOffset>3907345</wp:posOffset>
            </wp:positionV>
            <wp:extent cx="718185" cy="384810"/>
            <wp:effectExtent l="0" t="0" r="5715" b="0"/>
            <wp:wrapNone/>
            <wp:docPr id="506" name="Picture 50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16" behindDoc="0" locked="0" layoutInCell="1" allowOverlap="1" wp14:anchorId="080FEC00" wp14:editId="3D4E64E5">
            <wp:simplePos x="0" y="0"/>
            <wp:positionH relativeFrom="leftMargin">
              <wp:posOffset>175260</wp:posOffset>
            </wp:positionH>
            <wp:positionV relativeFrom="paragraph">
              <wp:posOffset>3308985</wp:posOffset>
            </wp:positionV>
            <wp:extent cx="718185" cy="384810"/>
            <wp:effectExtent l="0" t="0" r="5715" b="0"/>
            <wp:wrapNone/>
            <wp:docPr id="504" name="Picture 504"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18" behindDoc="0" locked="0" layoutInCell="1" allowOverlap="1" wp14:anchorId="1C2AB5A2" wp14:editId="03817D63">
            <wp:simplePos x="0" y="0"/>
            <wp:positionH relativeFrom="leftMargin">
              <wp:posOffset>175260</wp:posOffset>
            </wp:positionH>
            <wp:positionV relativeFrom="paragraph">
              <wp:posOffset>4377690</wp:posOffset>
            </wp:positionV>
            <wp:extent cx="718185" cy="384810"/>
            <wp:effectExtent l="0" t="0" r="5715" b="0"/>
            <wp:wrapNone/>
            <wp:docPr id="104" name="Picture 104"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15" behindDoc="0" locked="0" layoutInCell="1" allowOverlap="1" wp14:anchorId="4E65A929" wp14:editId="19B3EA6D">
            <wp:simplePos x="0" y="0"/>
            <wp:positionH relativeFrom="leftMargin">
              <wp:posOffset>175260</wp:posOffset>
            </wp:positionH>
            <wp:positionV relativeFrom="paragraph">
              <wp:posOffset>2437130</wp:posOffset>
            </wp:positionV>
            <wp:extent cx="718185" cy="384810"/>
            <wp:effectExtent l="0" t="0" r="5715" b="0"/>
            <wp:wrapNone/>
            <wp:docPr id="496" name="Picture 496"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176" behindDoc="0" locked="0" layoutInCell="1" allowOverlap="1" wp14:anchorId="0BB126FB" wp14:editId="26351890">
            <wp:simplePos x="0" y="0"/>
            <wp:positionH relativeFrom="leftMargin">
              <wp:posOffset>171450</wp:posOffset>
            </wp:positionH>
            <wp:positionV relativeFrom="paragraph">
              <wp:posOffset>1022350</wp:posOffset>
            </wp:positionV>
            <wp:extent cx="718185" cy="384810"/>
            <wp:effectExtent l="0" t="0" r="5715" b="0"/>
            <wp:wrapNone/>
            <wp:docPr id="31" name="Picture 31"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r w:rsidRPr="007E4863">
        <w:rPr>
          <w:noProof/>
          <w:lang w:eastAsia="es-AR"/>
        </w:rPr>
        <w:drawing>
          <wp:anchor distT="0" distB="0" distL="114300" distR="114300" simplePos="0" relativeHeight="251647014" behindDoc="0" locked="0" layoutInCell="1" allowOverlap="1" wp14:anchorId="016EFD93" wp14:editId="5DFC124B">
            <wp:simplePos x="0" y="0"/>
            <wp:positionH relativeFrom="leftMargin">
              <wp:posOffset>175260</wp:posOffset>
            </wp:positionH>
            <wp:positionV relativeFrom="paragraph">
              <wp:posOffset>604965</wp:posOffset>
            </wp:positionV>
            <wp:extent cx="718185" cy="384810"/>
            <wp:effectExtent l="0" t="0" r="5715" b="0"/>
            <wp:wrapNone/>
            <wp:docPr id="493" name="Picture 493" descr="Actual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Actualizad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18185" cy="384810"/>
                    </a:xfrm>
                    <a:prstGeom prst="rect">
                      <a:avLst/>
                    </a:prstGeom>
                  </pic:spPr>
                </pic:pic>
              </a:graphicData>
            </a:graphic>
            <wp14:sizeRelH relativeFrom="page">
              <wp14:pctWidth>0</wp14:pctWidth>
            </wp14:sizeRelH>
            <wp14:sizeRelV relativeFrom="page">
              <wp14:pctHeight>0</wp14:pctHeight>
            </wp14:sizeRelV>
          </wp:anchor>
        </w:drawing>
      </w:r>
    </w:p>
    <w:tbl>
      <w:tblPr>
        <w:tblStyle w:val="OUSTPubs"/>
        <w:tblW w:w="936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A0" w:firstRow="1" w:lastRow="0" w:firstColumn="1" w:lastColumn="1" w:noHBand="0" w:noVBand="0"/>
      </w:tblPr>
      <w:tblGrid>
        <w:gridCol w:w="6809"/>
        <w:gridCol w:w="2551"/>
      </w:tblGrid>
      <w:tr w:rsidR="00893F4E" w:rsidRPr="007E4863" w14:paraId="15CB133D" w14:textId="77777777" w:rsidTr="00353197">
        <w:trPr>
          <w:cnfStyle w:val="100000000000" w:firstRow="1" w:lastRow="0" w:firstColumn="0" w:lastColumn="0" w:oddVBand="0" w:evenVBand="0" w:oddHBand="0" w:evenHBand="0" w:firstRowFirstColumn="0" w:firstRowLastColumn="0" w:lastRowFirstColumn="0" w:lastRowLastColumn="0"/>
          <w:cantSplit/>
          <w:trHeight w:val="20"/>
          <w:tblHeader/>
        </w:trPr>
        <w:tc>
          <w:tcPr>
            <w:cnfStyle w:val="001000000000" w:firstRow="0" w:lastRow="0" w:firstColumn="1" w:lastColumn="0" w:oddVBand="0" w:evenVBand="0" w:oddHBand="0" w:evenHBand="0" w:firstRowFirstColumn="0" w:firstRowLastColumn="0" w:lastRowFirstColumn="0" w:lastRowLastColumn="0"/>
            <w:tcW w:w="6809" w:type="dxa"/>
            <w:shd w:val="clear" w:color="auto" w:fill="auto"/>
          </w:tcPr>
          <w:p w14:paraId="26D53046" w14:textId="3FC8FB23" w:rsidR="00893F4E" w:rsidRPr="007E4863" w:rsidRDefault="008C3535" w:rsidP="00353197">
            <w:pPr>
              <w:spacing w:line="223" w:lineRule="auto"/>
              <w:rPr>
                <w:rFonts w:ascii="Arial" w:hAnsi="Arial" w:cs="Arial"/>
                <w:bCs w:val="0"/>
                <w:color w:val="auto"/>
                <w:sz w:val="18"/>
                <w:szCs w:val="18"/>
              </w:rPr>
            </w:pPr>
            <w:r w:rsidRPr="007E4863">
              <w:rPr>
                <w:rFonts w:ascii="Arial" w:hAnsi="Arial"/>
                <w:bCs w:val="0"/>
                <w:color w:val="auto"/>
                <w:sz w:val="18"/>
                <w:szCs w:val="18"/>
              </w:rPr>
              <w:t>Debe conservar estos registros:</w:t>
            </w:r>
          </w:p>
        </w:tc>
        <w:tc>
          <w:tcPr>
            <w:cnfStyle w:val="000100000000" w:firstRow="0" w:lastRow="0" w:firstColumn="0" w:lastColumn="1" w:oddVBand="0" w:evenVBand="0" w:oddHBand="0" w:evenHBand="0" w:firstRowFirstColumn="0" w:firstRowLastColumn="0" w:lastRowFirstColumn="0" w:lastRowLastColumn="0"/>
            <w:tcW w:w="2551" w:type="dxa"/>
            <w:shd w:val="clear" w:color="auto" w:fill="auto"/>
          </w:tcPr>
          <w:p w14:paraId="5BA9A27A" w14:textId="0E35EEFC" w:rsidR="00893F4E" w:rsidRPr="007E4863" w:rsidRDefault="00CC3196" w:rsidP="00CC3196">
            <w:pPr>
              <w:spacing w:line="223" w:lineRule="auto"/>
              <w:rPr>
                <w:rFonts w:ascii="Arial" w:hAnsi="Arial" w:cs="Arial"/>
                <w:color w:val="auto"/>
                <w:sz w:val="18"/>
                <w:szCs w:val="18"/>
              </w:rPr>
            </w:pPr>
            <w:r w:rsidRPr="007E4863">
              <w:rPr>
                <w:rFonts w:ascii="Arial" w:hAnsi="Arial"/>
                <w:color w:val="auto"/>
                <w:sz w:val="18"/>
                <w:szCs w:val="18"/>
              </w:rPr>
              <w:t>Durante este</w:t>
            </w:r>
            <w:r w:rsidRPr="007E4863">
              <w:rPr>
                <w:rFonts w:ascii="Arial" w:hAnsi="Arial"/>
                <w:color w:val="auto"/>
                <w:sz w:val="18"/>
                <w:szCs w:val="18"/>
              </w:rPr>
              <w:br/>
            </w:r>
            <w:r w:rsidR="008C3535" w:rsidRPr="007E4863">
              <w:rPr>
                <w:rFonts w:ascii="Arial" w:hAnsi="Arial"/>
                <w:color w:val="auto"/>
                <w:sz w:val="18"/>
                <w:szCs w:val="18"/>
              </w:rPr>
              <w:t>período de</w:t>
            </w:r>
            <w:r w:rsidRPr="007E4863">
              <w:rPr>
                <w:rFonts w:ascii="Arial" w:hAnsi="Arial"/>
                <w:color w:val="auto"/>
                <w:sz w:val="18"/>
                <w:szCs w:val="18"/>
              </w:rPr>
              <w:t xml:space="preserve"> </w:t>
            </w:r>
            <w:r w:rsidR="008C3535" w:rsidRPr="007E4863">
              <w:rPr>
                <w:rFonts w:ascii="Arial" w:hAnsi="Arial"/>
                <w:color w:val="auto"/>
                <w:sz w:val="18"/>
                <w:szCs w:val="18"/>
              </w:rPr>
              <w:t>tiempo:</w:t>
            </w:r>
          </w:p>
        </w:tc>
      </w:tr>
      <w:tr w:rsidR="00893F4E" w:rsidRPr="007E4863" w14:paraId="027B4AAD" w14:textId="77777777" w:rsidTr="00472021">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tcBorders>
              <w:top w:val="none" w:sz="0" w:space="0" w:color="auto"/>
              <w:left w:val="none" w:sz="0" w:space="0" w:color="auto"/>
              <w:bottom w:val="none" w:sz="0" w:space="0" w:color="auto"/>
              <w:right w:val="none" w:sz="0" w:space="0" w:color="auto"/>
            </w:tcBorders>
            <w:shd w:val="clear" w:color="auto" w:fill="61AE4E" w:themeFill="accent1"/>
          </w:tcPr>
          <w:p w14:paraId="68403698" w14:textId="216C109E" w:rsidR="00893F4E" w:rsidRPr="007E4863" w:rsidRDefault="00893F4E" w:rsidP="00353197">
            <w:pPr>
              <w:spacing w:line="223" w:lineRule="auto"/>
              <w:rPr>
                <w:rFonts w:ascii="Arial" w:hAnsi="Arial" w:cs="Arial"/>
                <w:b w:val="0"/>
                <w:color w:val="FFFFFF" w:themeColor="background1"/>
                <w:sz w:val="18"/>
                <w:szCs w:val="18"/>
              </w:rPr>
            </w:pPr>
            <w:r w:rsidRPr="007E4863">
              <w:rPr>
                <w:rFonts w:ascii="Arial" w:hAnsi="Arial"/>
                <w:color w:val="FFFFFF" w:themeColor="background1"/>
                <w:sz w:val="18"/>
                <w:szCs w:val="18"/>
              </w:rPr>
              <w:t>Prevención de derrames y desbordamientos</w:t>
            </w:r>
          </w:p>
        </w:tc>
      </w:tr>
      <w:tr w:rsidR="00893F4E" w:rsidRPr="007E4863" w14:paraId="3DF7E6E7" w14:textId="77777777" w:rsidTr="00353197">
        <w:trPr>
          <w:cantSplit/>
          <w:trHeight w:val="20"/>
        </w:trPr>
        <w:tc>
          <w:tcPr>
            <w:cnfStyle w:val="001000000000" w:firstRow="0" w:lastRow="0" w:firstColumn="1" w:lastColumn="0" w:oddVBand="0" w:evenVBand="0" w:oddHBand="0" w:evenHBand="0" w:firstRowFirstColumn="0" w:firstRowLastColumn="0" w:lastRowFirstColumn="0" w:lastRowLastColumn="0"/>
            <w:tcW w:w="6809" w:type="dxa"/>
          </w:tcPr>
          <w:p w14:paraId="4EEC8013" w14:textId="4184F6E3" w:rsidR="00893F4E" w:rsidRPr="007E4863" w:rsidRDefault="00F70B66" w:rsidP="00CC3196">
            <w:pPr>
              <w:spacing w:line="223" w:lineRule="auto"/>
              <w:jc w:val="left"/>
              <w:rPr>
                <w:rFonts w:ascii="Arial" w:eastAsia="Arial" w:hAnsi="Arial" w:cs="Arial"/>
                <w:sz w:val="18"/>
                <w:szCs w:val="18"/>
              </w:rPr>
            </w:pPr>
            <w:r w:rsidRPr="007E4863">
              <w:rPr>
                <w:rFonts w:ascii="Arial" w:hAnsi="Arial"/>
                <w:noProof/>
                <w:sz w:val="18"/>
                <w:szCs w:val="18"/>
              </w:rPr>
              <mc:AlternateContent>
                <mc:Choice Requires="wps">
                  <w:drawing>
                    <wp:anchor distT="0" distB="0" distL="114300" distR="114300" simplePos="0" relativeHeight="251738319" behindDoc="0" locked="0" layoutInCell="1" allowOverlap="1" wp14:anchorId="224228AA" wp14:editId="2A56BA1D">
                      <wp:simplePos x="0" y="0"/>
                      <wp:positionH relativeFrom="column">
                        <wp:posOffset>-731665</wp:posOffset>
                      </wp:positionH>
                      <wp:positionV relativeFrom="paragraph">
                        <wp:posOffset>128270</wp:posOffset>
                      </wp:positionV>
                      <wp:extent cx="642620" cy="1403985"/>
                      <wp:effectExtent l="0" t="0" r="5080" b="7620"/>
                      <wp:wrapNone/>
                      <wp:docPr id="5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0541BBF2"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24228AA" id="_x0000_s1145" type="#_x0000_t202" style="position:absolute;margin-left:-57.6pt;margin-top:10.1pt;width:50.6pt;height:110.55pt;z-index:25173831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" fillcolor="#e56f25" stroked="f">
                      <v:textbox style="mso-fit-shape-to-text:t" inset="0,0,0,0">
                        <w:txbxContent>
                          <w:p w14:paraId="0541BBF2"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220FF0" w:rsidRPr="007E4863">
              <w:rPr>
                <w:rFonts w:ascii="Arial" w:hAnsi="Arial"/>
                <w:sz w:val="18"/>
                <w:szCs w:val="18"/>
              </w:rPr>
              <w:t xml:space="preserve">Registros de pruebas e inspecciones para los equipos de prevención de derrames y desbordamientos y los </w:t>
            </w:r>
            <w:r w:rsidR="00CC3196" w:rsidRPr="007E4863">
              <w:rPr>
                <w:rFonts w:ascii="Arial" w:hAnsi="Arial"/>
                <w:sz w:val="18"/>
                <w:szCs w:val="18"/>
              </w:rPr>
              <w:t>pozos</w:t>
            </w:r>
            <w:r w:rsidR="00220FF0" w:rsidRPr="007E4863">
              <w:rPr>
                <w:rFonts w:ascii="Arial" w:hAnsi="Arial"/>
                <w:sz w:val="18"/>
                <w:szCs w:val="18"/>
              </w:rPr>
              <w:t xml:space="preserve"> de contención usados para el monitoreo intersticial de las tuberías (a partir del 13 de octubre de 2018)</w:t>
            </w:r>
          </w:p>
        </w:tc>
        <w:tc>
          <w:tcPr>
            <w:cnfStyle w:val="000100000000" w:firstRow="0" w:lastRow="0" w:firstColumn="0" w:lastColumn="1" w:oddVBand="0" w:evenVBand="0" w:oddHBand="0" w:evenHBand="0" w:firstRowFirstColumn="0" w:firstRowLastColumn="0" w:lastRowFirstColumn="0" w:lastRowLastColumn="0"/>
            <w:tcW w:w="2551" w:type="dxa"/>
          </w:tcPr>
          <w:p w14:paraId="6B51D8D2" w14:textId="2EB848C7" w:rsidR="00893F4E" w:rsidRPr="007E4863" w:rsidRDefault="00220FF0"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sz w:val="18"/>
                <w:szCs w:val="18"/>
              </w:rPr>
              <w:t>Tres años</w:t>
            </w:r>
          </w:p>
        </w:tc>
      </w:tr>
      <w:tr w:rsidR="0042210C" w:rsidRPr="007E4863" w14:paraId="10CAA153"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3CF4878B" w14:textId="12FCC632" w:rsidR="0042210C" w:rsidRPr="007E4863" w:rsidRDefault="00F70B66" w:rsidP="00CC3196">
            <w:pPr>
              <w:spacing w:line="223" w:lineRule="auto"/>
              <w:jc w:val="left"/>
              <w:rPr>
                <w:rFonts w:ascii="Arial" w:eastAsia="Arial" w:hAnsi="Arial" w:cs="Arial"/>
                <w:sz w:val="18"/>
                <w:szCs w:val="18"/>
              </w:rPr>
            </w:pPr>
            <w:r w:rsidRPr="007E4863">
              <w:rPr>
                <w:rFonts w:ascii="Arial" w:hAnsi="Arial"/>
                <w:noProof/>
                <w:sz w:val="18"/>
                <w:szCs w:val="18"/>
              </w:rPr>
              <mc:AlternateContent>
                <mc:Choice Requires="wps">
                  <w:drawing>
                    <wp:anchor distT="0" distB="0" distL="114300" distR="114300" simplePos="0" relativeHeight="251739343" behindDoc="0" locked="0" layoutInCell="1" allowOverlap="1" wp14:anchorId="3A4377A4" wp14:editId="5C2EAF78">
                      <wp:simplePos x="0" y="0"/>
                      <wp:positionH relativeFrom="column">
                        <wp:posOffset>-729760</wp:posOffset>
                      </wp:positionH>
                      <wp:positionV relativeFrom="paragraph">
                        <wp:posOffset>170180</wp:posOffset>
                      </wp:positionV>
                      <wp:extent cx="642620" cy="1403985"/>
                      <wp:effectExtent l="0" t="0" r="5080" b="7620"/>
                      <wp:wrapNone/>
                      <wp:docPr id="5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45D3E544"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3A4377A4" id="_x0000_s1146" type="#_x0000_t202" style="position:absolute;margin-left:-57.45pt;margin-top:13.4pt;width:50.6pt;height:110.55pt;z-index:25173934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q48CwIAAPE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" fillcolor="#e56f25" stroked="f">
                      <v:textbox style="mso-fit-shape-to-text:t" inset="0,0,0,0">
                        <w:txbxContent>
                          <w:p w14:paraId="45D3E544"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42210C" w:rsidRPr="007E4863">
              <w:rPr>
                <w:rFonts w:ascii="Arial" w:hAnsi="Arial"/>
                <w:sz w:val="18"/>
                <w:szCs w:val="18"/>
              </w:rPr>
              <w:t xml:space="preserve">Documentación en la que se demuestre que los equipos para la prevención de derrames y los </w:t>
            </w:r>
            <w:r w:rsidR="00CC3196" w:rsidRPr="007E4863">
              <w:rPr>
                <w:rFonts w:ascii="Arial" w:hAnsi="Arial"/>
                <w:sz w:val="18"/>
                <w:szCs w:val="18"/>
              </w:rPr>
              <w:t>pozos</w:t>
            </w:r>
            <w:r w:rsidR="0042210C" w:rsidRPr="007E4863">
              <w:rPr>
                <w:rFonts w:ascii="Arial" w:hAnsi="Arial"/>
                <w:sz w:val="18"/>
                <w:szCs w:val="18"/>
              </w:rPr>
              <w:t xml:space="preserve"> de contención usados para el monitoreo intersticial de las tuberías son de doble pared y que la integridad de ambas pare</w:t>
            </w:r>
            <w:r w:rsidRPr="007E4863">
              <w:rPr>
                <w:rFonts w:ascii="Arial" w:hAnsi="Arial"/>
                <w:sz w:val="18"/>
                <w:szCs w:val="18"/>
              </w:rPr>
              <w:t>des se monitoreo periódicamente</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0C00ABC7" w14:textId="5165BDDD" w:rsidR="0042210C" w:rsidRPr="007E4863" w:rsidRDefault="008F62B7"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sz w:val="18"/>
                <w:szCs w:val="18"/>
              </w:rPr>
              <w:t>Mientras se realiza el monitoreo periódico</w:t>
            </w:r>
          </w:p>
        </w:tc>
      </w:tr>
      <w:tr w:rsidR="00893F4E" w:rsidRPr="007E4863" w14:paraId="4ADD53AB"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6A61F412" w14:textId="587F515B" w:rsidR="00893F4E" w:rsidRPr="007E4863" w:rsidRDefault="00893F4E" w:rsidP="00353197">
            <w:pPr>
              <w:spacing w:line="223" w:lineRule="auto"/>
              <w:rPr>
                <w:rFonts w:ascii="Arial" w:hAnsi="Arial" w:cs="Arial"/>
                <w:b w:val="0"/>
                <w:color w:val="FFFFFF" w:themeColor="background1"/>
                <w:sz w:val="18"/>
                <w:szCs w:val="18"/>
              </w:rPr>
            </w:pPr>
            <w:r w:rsidRPr="007E4863">
              <w:rPr>
                <w:rFonts w:ascii="Arial" w:hAnsi="Arial"/>
                <w:color w:val="FFFFFF" w:themeColor="background1"/>
                <w:sz w:val="18"/>
                <w:szCs w:val="18"/>
              </w:rPr>
              <w:t>Protección contra la corrosión</w:t>
            </w:r>
          </w:p>
        </w:tc>
      </w:tr>
      <w:tr w:rsidR="00893F4E" w:rsidRPr="007E4863" w14:paraId="135A3B26"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27DFAE00" w14:textId="29C6B958" w:rsidR="00893F4E" w:rsidRPr="007E4863" w:rsidRDefault="008C3535" w:rsidP="00353197">
            <w:pPr>
              <w:spacing w:line="223" w:lineRule="auto"/>
              <w:jc w:val="left"/>
              <w:rPr>
                <w:rFonts w:ascii="Arial" w:hAnsi="Arial" w:cs="Arial"/>
                <w:b w:val="0"/>
                <w:w w:val="105"/>
                <w:sz w:val="18"/>
                <w:szCs w:val="18"/>
              </w:rPr>
            </w:pPr>
            <w:r w:rsidRPr="007E4863">
              <w:rPr>
                <w:rFonts w:ascii="Arial" w:hAnsi="Arial"/>
                <w:b w:val="0"/>
                <w:sz w:val="18"/>
                <w:szCs w:val="18"/>
              </w:rPr>
              <w:t>Registros de sus inspecciones cada 60 días correspondientes a su sistema de protección contra la corrosión por corriente aplicada</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144E1A78" w14:textId="3A4B5166" w:rsidR="00893F4E" w:rsidRPr="007E4863" w:rsidRDefault="008C3535" w:rsidP="00353197">
            <w:pPr>
              <w:pStyle w:val="ListParagraph"/>
              <w:numPr>
                <w:ilvl w:val="0"/>
                <w:numId w:val="0"/>
              </w:numPr>
              <w:spacing w:line="223" w:lineRule="auto"/>
              <w:jc w:val="left"/>
              <w:rPr>
                <w:rFonts w:ascii="Arial" w:hAnsi="Arial" w:cs="Arial"/>
                <w:b w:val="0"/>
                <w:w w:val="105"/>
                <w:sz w:val="18"/>
                <w:szCs w:val="18"/>
              </w:rPr>
            </w:pPr>
            <w:r w:rsidRPr="007E4863">
              <w:rPr>
                <w:rFonts w:ascii="Arial" w:hAnsi="Arial"/>
                <w:b w:val="0"/>
                <w:sz w:val="18"/>
                <w:szCs w:val="18"/>
              </w:rPr>
              <w:t>Las tres inspecciones más recientes</w:t>
            </w:r>
          </w:p>
        </w:tc>
      </w:tr>
      <w:tr w:rsidR="008C3535" w:rsidRPr="007E4863" w14:paraId="2335FFED" w14:textId="77777777" w:rsidTr="00353197">
        <w:trPr>
          <w:cantSplit/>
          <w:trHeight w:val="20"/>
        </w:trPr>
        <w:tc>
          <w:tcPr>
            <w:cnfStyle w:val="001000000000" w:firstRow="0" w:lastRow="0" w:firstColumn="1" w:lastColumn="0" w:oddVBand="0" w:evenVBand="0" w:oddHBand="0" w:evenHBand="0" w:firstRowFirstColumn="0" w:firstRowLastColumn="0" w:lastRowFirstColumn="0" w:lastRowLastColumn="0"/>
            <w:tcW w:w="6809" w:type="dxa"/>
          </w:tcPr>
          <w:p w14:paraId="079BD436" w14:textId="1FF404CC" w:rsidR="008C3535" w:rsidRPr="007E4863" w:rsidRDefault="008C3535" w:rsidP="00353197">
            <w:pPr>
              <w:spacing w:line="223" w:lineRule="auto"/>
              <w:jc w:val="left"/>
              <w:rPr>
                <w:rFonts w:ascii="Arial" w:eastAsia="Arial" w:hAnsi="Arial" w:cs="Arial"/>
                <w:b w:val="0"/>
                <w:sz w:val="18"/>
                <w:szCs w:val="18"/>
              </w:rPr>
            </w:pPr>
            <w:r w:rsidRPr="007E4863">
              <w:rPr>
                <w:rFonts w:ascii="Arial" w:hAnsi="Arial"/>
                <w:b w:val="0"/>
                <w:sz w:val="18"/>
                <w:szCs w:val="18"/>
              </w:rPr>
              <w:t>Registros de las pruebas de protección catódica correspondientes a su sistema de protección contra la corrosión</w:t>
            </w:r>
          </w:p>
        </w:tc>
        <w:tc>
          <w:tcPr>
            <w:cnfStyle w:val="000100000000" w:firstRow="0" w:lastRow="0" w:firstColumn="0" w:lastColumn="1" w:oddVBand="0" w:evenVBand="0" w:oddHBand="0" w:evenHBand="0" w:firstRowFirstColumn="0" w:firstRowLastColumn="0" w:lastRowFirstColumn="0" w:lastRowLastColumn="0"/>
            <w:tcW w:w="2551" w:type="dxa"/>
          </w:tcPr>
          <w:p w14:paraId="6F54CC7E" w14:textId="767E973C" w:rsidR="008C3535" w:rsidRPr="007E4863" w:rsidRDefault="008C3535" w:rsidP="00353197">
            <w:pPr>
              <w:pStyle w:val="ListParagraph"/>
              <w:numPr>
                <w:ilvl w:val="0"/>
                <w:numId w:val="0"/>
              </w:numPr>
              <w:spacing w:line="223" w:lineRule="auto"/>
              <w:jc w:val="left"/>
              <w:rPr>
                <w:rFonts w:ascii="Arial" w:eastAsia="Arial" w:hAnsi="Arial" w:cs="Arial"/>
                <w:b w:val="0"/>
                <w:sz w:val="18"/>
                <w:szCs w:val="18"/>
              </w:rPr>
            </w:pPr>
            <w:r w:rsidRPr="007E4863">
              <w:rPr>
                <w:rFonts w:ascii="Arial" w:hAnsi="Arial"/>
                <w:b w:val="0"/>
                <w:sz w:val="18"/>
                <w:szCs w:val="18"/>
              </w:rPr>
              <w:t>Las dos pruebas más recientes</w:t>
            </w:r>
          </w:p>
        </w:tc>
      </w:tr>
      <w:tr w:rsidR="008C3535" w:rsidRPr="007E4863" w14:paraId="6A6A2930" w14:textId="77777777" w:rsidTr="00472021">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tcBorders>
              <w:top w:val="none" w:sz="0" w:space="0" w:color="auto"/>
              <w:left w:val="none" w:sz="0" w:space="0" w:color="auto"/>
              <w:bottom w:val="none" w:sz="0" w:space="0" w:color="auto"/>
              <w:right w:val="none" w:sz="0" w:space="0" w:color="auto"/>
            </w:tcBorders>
            <w:shd w:val="clear" w:color="auto" w:fill="61AE4E" w:themeFill="accent1"/>
          </w:tcPr>
          <w:p w14:paraId="69A7EE34" w14:textId="16A4E5A5" w:rsidR="008C3535" w:rsidRPr="007E4863" w:rsidRDefault="008C3535" w:rsidP="00353197">
            <w:pPr>
              <w:spacing w:line="223" w:lineRule="auto"/>
              <w:rPr>
                <w:rFonts w:ascii="Arial" w:hAnsi="Arial" w:cs="Arial"/>
                <w:b w:val="0"/>
                <w:color w:val="FFFFFF" w:themeColor="background1"/>
                <w:spacing w:val="-7"/>
                <w:w w:val="105"/>
                <w:sz w:val="18"/>
                <w:szCs w:val="18"/>
              </w:rPr>
            </w:pPr>
            <w:r w:rsidRPr="007E4863">
              <w:rPr>
                <w:rFonts w:ascii="Arial" w:hAnsi="Arial"/>
                <w:color w:val="FFFFFF" w:themeColor="background1"/>
                <w:sz w:val="18"/>
                <w:szCs w:val="18"/>
              </w:rPr>
              <w:t>Detección de emisiones</w:t>
            </w:r>
          </w:p>
        </w:tc>
      </w:tr>
      <w:tr w:rsidR="008C3535" w:rsidRPr="007E4863" w14:paraId="086D58F1" w14:textId="77777777" w:rsidTr="00353197">
        <w:trPr>
          <w:cantSplit/>
          <w:trHeight w:val="20"/>
        </w:trPr>
        <w:tc>
          <w:tcPr>
            <w:cnfStyle w:val="001000000000" w:firstRow="0" w:lastRow="0" w:firstColumn="1" w:lastColumn="0" w:oddVBand="0" w:evenVBand="0" w:oddHBand="0" w:evenHBand="0" w:firstRowFirstColumn="0" w:firstRowLastColumn="0" w:lastRowFirstColumn="0" w:lastRowLastColumn="0"/>
            <w:tcW w:w="6809" w:type="dxa"/>
          </w:tcPr>
          <w:p w14:paraId="05BB10A6" w14:textId="1364AFCD" w:rsidR="008C3535" w:rsidRPr="007E4863" w:rsidRDefault="009C1307" w:rsidP="00353197">
            <w:pPr>
              <w:spacing w:line="223" w:lineRule="auto"/>
              <w:jc w:val="left"/>
              <w:rPr>
                <w:rFonts w:ascii="Arial" w:eastAsia="Arial" w:hAnsi="Arial" w:cs="Arial"/>
                <w:b w:val="0"/>
                <w:sz w:val="18"/>
                <w:szCs w:val="18"/>
              </w:rPr>
            </w:pPr>
            <w:r w:rsidRPr="007E4863">
              <w:rPr>
                <w:rFonts w:ascii="Arial" w:hAnsi="Arial"/>
                <w:b w:val="0"/>
                <w:sz w:val="18"/>
                <w:szCs w:val="18"/>
              </w:rPr>
              <w:t xml:space="preserve">Resultados del monitoreo cada 30 días </w:t>
            </w:r>
          </w:p>
        </w:tc>
        <w:tc>
          <w:tcPr>
            <w:cnfStyle w:val="000100000000" w:firstRow="0" w:lastRow="0" w:firstColumn="0" w:lastColumn="1" w:oddVBand="0" w:evenVBand="0" w:oddHBand="0" w:evenHBand="0" w:firstRowFirstColumn="0" w:firstRowLastColumn="0" w:lastRowFirstColumn="0" w:lastRowLastColumn="0"/>
            <w:tcW w:w="2551" w:type="dxa"/>
          </w:tcPr>
          <w:p w14:paraId="6DD7BCA8" w14:textId="2B71F03B" w:rsidR="008C3535" w:rsidRPr="007E4863" w:rsidRDefault="008C3535" w:rsidP="00353197">
            <w:pPr>
              <w:pStyle w:val="ListParagraph"/>
              <w:numPr>
                <w:ilvl w:val="0"/>
                <w:numId w:val="0"/>
              </w:numPr>
              <w:spacing w:line="223" w:lineRule="auto"/>
              <w:jc w:val="left"/>
              <w:rPr>
                <w:rFonts w:ascii="Arial" w:eastAsia="Arial" w:hAnsi="Arial" w:cs="Arial"/>
                <w:b w:val="0"/>
                <w:sz w:val="18"/>
                <w:szCs w:val="18"/>
              </w:rPr>
            </w:pPr>
            <w:r w:rsidRPr="007E4863">
              <w:rPr>
                <w:rFonts w:ascii="Arial" w:hAnsi="Arial"/>
                <w:b w:val="0"/>
                <w:sz w:val="18"/>
                <w:szCs w:val="18"/>
              </w:rPr>
              <w:t>Un año</w:t>
            </w:r>
          </w:p>
        </w:tc>
      </w:tr>
      <w:tr w:rsidR="008C3535" w:rsidRPr="007E4863" w14:paraId="05411C8A"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65F9DC35" w14:textId="476152B7" w:rsidR="008C3535" w:rsidRPr="007E4863" w:rsidRDefault="008C3535" w:rsidP="00353197">
            <w:pPr>
              <w:spacing w:line="223" w:lineRule="auto"/>
              <w:jc w:val="left"/>
              <w:rPr>
                <w:rFonts w:ascii="Arial" w:eastAsia="Arial" w:hAnsi="Arial" w:cs="Arial"/>
                <w:b w:val="0"/>
                <w:sz w:val="18"/>
                <w:szCs w:val="18"/>
              </w:rPr>
            </w:pPr>
            <w:r w:rsidRPr="007E4863">
              <w:rPr>
                <w:rFonts w:ascii="Arial" w:hAnsi="Arial"/>
                <w:b w:val="0"/>
                <w:sz w:val="18"/>
                <w:szCs w:val="18"/>
              </w:rPr>
              <w:t xml:space="preserve">Resultados de las pruebas de </w:t>
            </w:r>
            <w:r w:rsidR="00C3734D" w:rsidRPr="007E4863">
              <w:rPr>
                <w:rFonts w:ascii="Arial" w:hAnsi="Arial"/>
                <w:b w:val="0"/>
                <w:sz w:val="18"/>
                <w:szCs w:val="18"/>
              </w:rPr>
              <w:t xml:space="preserve">integridad </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4E5A9CE0" w14:textId="4D19D595" w:rsidR="008C3535" w:rsidRPr="007E4863" w:rsidRDefault="008C3535" w:rsidP="00353197">
            <w:pPr>
              <w:pStyle w:val="ListParagraph"/>
              <w:numPr>
                <w:ilvl w:val="0"/>
                <w:numId w:val="0"/>
              </w:numPr>
              <w:spacing w:line="223" w:lineRule="auto"/>
              <w:jc w:val="left"/>
              <w:rPr>
                <w:rFonts w:ascii="Arial" w:eastAsia="Arial" w:hAnsi="Arial" w:cs="Arial"/>
                <w:b w:val="0"/>
                <w:sz w:val="18"/>
                <w:szCs w:val="18"/>
              </w:rPr>
            </w:pPr>
            <w:r w:rsidRPr="007E4863">
              <w:rPr>
                <w:rFonts w:ascii="Arial" w:hAnsi="Arial"/>
                <w:b w:val="0"/>
                <w:sz w:val="18"/>
                <w:szCs w:val="18"/>
              </w:rPr>
              <w:t>Hasta la próxima prueba</w:t>
            </w:r>
          </w:p>
        </w:tc>
      </w:tr>
      <w:tr w:rsidR="008C3535" w:rsidRPr="007E4863" w14:paraId="5A6C4539" w14:textId="77777777" w:rsidTr="00353197">
        <w:trPr>
          <w:cantSplit/>
          <w:trHeight w:val="20"/>
        </w:trPr>
        <w:tc>
          <w:tcPr>
            <w:cnfStyle w:val="001000000000" w:firstRow="0" w:lastRow="0" w:firstColumn="1" w:lastColumn="0" w:oddVBand="0" w:evenVBand="0" w:oddHBand="0" w:evenHBand="0" w:firstRowFirstColumn="0" w:firstRowLastColumn="0" w:lastRowFirstColumn="0" w:lastRowLastColumn="0"/>
            <w:tcW w:w="6809" w:type="dxa"/>
          </w:tcPr>
          <w:p w14:paraId="2DF08179" w14:textId="11D42F7D" w:rsidR="008C3535" w:rsidRPr="007E4863" w:rsidRDefault="00F70B66" w:rsidP="00353197">
            <w:pPr>
              <w:spacing w:line="223" w:lineRule="auto"/>
              <w:jc w:val="left"/>
              <w:rPr>
                <w:rFonts w:ascii="Arial" w:eastAsia="Arial" w:hAnsi="Arial" w:cs="Arial"/>
                <w:sz w:val="18"/>
                <w:szCs w:val="18"/>
              </w:rPr>
            </w:pPr>
            <w:r w:rsidRPr="007E4863">
              <w:rPr>
                <w:rFonts w:ascii="Arial" w:hAnsi="Arial"/>
                <w:noProof/>
                <w:sz w:val="18"/>
                <w:szCs w:val="18"/>
              </w:rPr>
              <mc:AlternateContent>
                <mc:Choice Requires="wps">
                  <w:drawing>
                    <wp:anchor distT="0" distB="0" distL="114300" distR="114300" simplePos="0" relativeHeight="251741391" behindDoc="0" locked="0" layoutInCell="1" allowOverlap="1" wp14:anchorId="40739284" wp14:editId="060E6CA2">
                      <wp:simplePos x="0" y="0"/>
                      <wp:positionH relativeFrom="column">
                        <wp:posOffset>-731520</wp:posOffset>
                      </wp:positionH>
                      <wp:positionV relativeFrom="paragraph">
                        <wp:posOffset>75565</wp:posOffset>
                      </wp:positionV>
                      <wp:extent cx="642620" cy="1403985"/>
                      <wp:effectExtent l="0" t="0" r="5080" b="7620"/>
                      <wp:wrapNone/>
                      <wp:docPr id="5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4E7FCA3F"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0739284" id="_x0000_s1147" type="#_x0000_t202" style="position:absolute;margin-left:-57.6pt;margin-top:5.95pt;width:50.6pt;height:110.55pt;z-index:25174139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UimDAIAAPE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" fillcolor="#e56f25" stroked="f">
                      <v:textbox style="mso-fit-shape-to-text:t" inset="0,0,0,0">
                        <w:txbxContent>
                          <w:p w14:paraId="4E7FCA3F"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C3535" w:rsidRPr="007E4863">
              <w:rPr>
                <w:rFonts w:ascii="Arial" w:hAnsi="Arial"/>
                <w:sz w:val="18"/>
                <w:szCs w:val="18"/>
              </w:rPr>
              <w:t xml:space="preserve">Registros correspondientes a sus pruebas de operabilidad anuales de los equipos para la detección de </w:t>
            </w:r>
            <w:r w:rsidR="00ED48A7" w:rsidRPr="007E4863">
              <w:rPr>
                <w:rFonts w:ascii="Arial" w:hAnsi="Arial"/>
                <w:sz w:val="18"/>
                <w:szCs w:val="18"/>
              </w:rPr>
              <w:t xml:space="preserve">derrames </w:t>
            </w:r>
            <w:r w:rsidR="008C3535" w:rsidRPr="007E4863">
              <w:rPr>
                <w:rFonts w:ascii="Arial" w:hAnsi="Arial"/>
                <w:sz w:val="18"/>
                <w:szCs w:val="18"/>
              </w:rPr>
              <w:t>(a partir del 13 de octubre de 2018)</w:t>
            </w:r>
          </w:p>
        </w:tc>
        <w:tc>
          <w:tcPr>
            <w:cnfStyle w:val="000100000000" w:firstRow="0" w:lastRow="0" w:firstColumn="0" w:lastColumn="1" w:oddVBand="0" w:evenVBand="0" w:oddHBand="0" w:evenHBand="0" w:firstRowFirstColumn="0" w:firstRowLastColumn="0" w:lastRowFirstColumn="0" w:lastRowLastColumn="0"/>
            <w:tcW w:w="2551" w:type="dxa"/>
          </w:tcPr>
          <w:p w14:paraId="1BCB1EE0" w14:textId="31D52807" w:rsidR="008C3535" w:rsidRPr="007E4863" w:rsidRDefault="008C3535"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sz w:val="18"/>
                <w:szCs w:val="18"/>
              </w:rPr>
              <w:t>Tres años</w:t>
            </w:r>
          </w:p>
        </w:tc>
      </w:tr>
      <w:tr w:rsidR="008C3535" w:rsidRPr="007E4863" w14:paraId="1AFE8DE8"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06A89159" w14:textId="4F0B4514" w:rsidR="008C3535" w:rsidRPr="007E4863" w:rsidDel="00565DCE" w:rsidRDefault="008C3535" w:rsidP="00353197">
            <w:pPr>
              <w:spacing w:line="223" w:lineRule="auto"/>
              <w:jc w:val="left"/>
              <w:rPr>
                <w:rFonts w:ascii="Arial" w:hAnsi="Arial" w:cs="Arial"/>
                <w:b w:val="0"/>
                <w:spacing w:val="-5"/>
                <w:w w:val="105"/>
                <w:sz w:val="18"/>
                <w:szCs w:val="18"/>
              </w:rPr>
            </w:pPr>
            <w:r w:rsidRPr="007E4863">
              <w:rPr>
                <w:rFonts w:ascii="Arial" w:hAnsi="Arial"/>
                <w:b w:val="0"/>
                <w:sz w:val="18"/>
                <w:szCs w:val="18"/>
              </w:rPr>
              <w:t xml:space="preserve">Copias de los reclamos relacionados con el rendimiento provistos por los fabricantes de los equipos para la detección de </w:t>
            </w:r>
            <w:r w:rsidR="00ED48A7" w:rsidRPr="007E4863">
              <w:rPr>
                <w:rFonts w:ascii="Arial" w:hAnsi="Arial"/>
                <w:b w:val="0"/>
                <w:sz w:val="18"/>
                <w:szCs w:val="18"/>
              </w:rPr>
              <w:t xml:space="preserve">derrames </w:t>
            </w:r>
            <w:r w:rsidRPr="007E4863">
              <w:rPr>
                <w:rFonts w:ascii="Arial" w:hAnsi="Arial"/>
                <w:b w:val="0"/>
                <w:sz w:val="18"/>
                <w:szCs w:val="18"/>
              </w:rPr>
              <w:t>o por los instaladores de los equipos</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09BFB7E5" w14:textId="581C9698" w:rsidR="008C3535" w:rsidRPr="007E4863" w:rsidRDefault="008C3535" w:rsidP="00353197">
            <w:pPr>
              <w:pStyle w:val="ListParagraph"/>
              <w:numPr>
                <w:ilvl w:val="0"/>
                <w:numId w:val="0"/>
              </w:numPr>
              <w:spacing w:line="223" w:lineRule="auto"/>
              <w:jc w:val="left"/>
              <w:rPr>
                <w:rFonts w:ascii="Arial" w:hAnsi="Arial" w:cs="Arial"/>
                <w:b w:val="0"/>
                <w:spacing w:val="-7"/>
                <w:w w:val="105"/>
                <w:sz w:val="18"/>
                <w:szCs w:val="18"/>
              </w:rPr>
            </w:pPr>
            <w:r w:rsidRPr="007E4863">
              <w:rPr>
                <w:rFonts w:ascii="Arial" w:hAnsi="Arial"/>
                <w:b w:val="0"/>
                <w:sz w:val="18"/>
                <w:szCs w:val="18"/>
              </w:rPr>
              <w:t>Cinco años</w:t>
            </w:r>
          </w:p>
        </w:tc>
      </w:tr>
      <w:tr w:rsidR="008C3535" w:rsidRPr="007E4863" w14:paraId="6177D877" w14:textId="77777777" w:rsidTr="00353197">
        <w:trPr>
          <w:cantSplit/>
          <w:trHeight w:val="20"/>
        </w:trPr>
        <w:tc>
          <w:tcPr>
            <w:cnfStyle w:val="001000000000" w:firstRow="0" w:lastRow="0" w:firstColumn="1" w:lastColumn="0" w:oddVBand="0" w:evenVBand="0" w:oddHBand="0" w:evenHBand="0" w:firstRowFirstColumn="0" w:firstRowLastColumn="0" w:lastRowFirstColumn="0" w:lastRowLastColumn="0"/>
            <w:tcW w:w="6809" w:type="dxa"/>
          </w:tcPr>
          <w:p w14:paraId="3296BC39" w14:textId="7E310B79" w:rsidR="008C3535" w:rsidRPr="007E4863" w:rsidRDefault="008C3535" w:rsidP="00353197">
            <w:pPr>
              <w:spacing w:line="223" w:lineRule="auto"/>
              <w:jc w:val="left"/>
              <w:rPr>
                <w:rFonts w:ascii="Arial" w:hAnsi="Arial" w:cs="Arial"/>
                <w:b w:val="0"/>
                <w:spacing w:val="-5"/>
                <w:w w:val="105"/>
                <w:sz w:val="18"/>
                <w:szCs w:val="18"/>
              </w:rPr>
            </w:pPr>
            <w:r w:rsidRPr="007E4863">
              <w:rPr>
                <w:rFonts w:ascii="Arial" w:hAnsi="Arial"/>
                <w:b w:val="0"/>
                <w:sz w:val="18"/>
                <w:szCs w:val="18"/>
              </w:rPr>
              <w:t xml:space="preserve">Registros de mantenimiento, reparación y calibración de los equipos </w:t>
            </w:r>
            <w:r w:rsidR="00AF5392" w:rsidRPr="007E4863">
              <w:rPr>
                <w:rFonts w:ascii="Arial" w:hAnsi="Arial"/>
                <w:b w:val="0"/>
                <w:sz w:val="18"/>
                <w:szCs w:val="18"/>
              </w:rPr>
              <w:t xml:space="preserve">en el </w:t>
            </w:r>
            <w:r w:rsidR="00D456DA" w:rsidRPr="007E4863">
              <w:rPr>
                <w:rFonts w:ascii="Arial" w:hAnsi="Arial"/>
                <w:b w:val="0"/>
                <w:sz w:val="18"/>
                <w:szCs w:val="18"/>
              </w:rPr>
              <w:t>sitio</w:t>
            </w:r>
            <w:r w:rsidRPr="007E4863">
              <w:rPr>
                <w:rFonts w:ascii="Arial" w:hAnsi="Arial"/>
                <w:b w:val="0"/>
                <w:sz w:val="18"/>
                <w:szCs w:val="18"/>
              </w:rPr>
              <w:t xml:space="preserve"> para la detección de </w:t>
            </w:r>
            <w:r w:rsidR="00AF5392" w:rsidRPr="007E4863">
              <w:rPr>
                <w:rFonts w:ascii="Arial" w:hAnsi="Arial"/>
                <w:b w:val="0"/>
                <w:sz w:val="18"/>
                <w:szCs w:val="18"/>
              </w:rPr>
              <w:t>liberaciones</w:t>
            </w:r>
          </w:p>
        </w:tc>
        <w:tc>
          <w:tcPr>
            <w:cnfStyle w:val="000100000000" w:firstRow="0" w:lastRow="0" w:firstColumn="0" w:lastColumn="1" w:oddVBand="0" w:evenVBand="0" w:oddHBand="0" w:evenHBand="0" w:firstRowFirstColumn="0" w:firstRowLastColumn="0" w:lastRowFirstColumn="0" w:lastRowLastColumn="0"/>
            <w:tcW w:w="2551" w:type="dxa"/>
          </w:tcPr>
          <w:p w14:paraId="5BBFA05C" w14:textId="7A633F65" w:rsidR="008C3535" w:rsidRPr="007E4863" w:rsidRDefault="008C3535"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b w:val="0"/>
                <w:sz w:val="18"/>
                <w:szCs w:val="18"/>
              </w:rPr>
              <w:t>Un año después de finalizado el servicio técnico</w:t>
            </w:r>
          </w:p>
        </w:tc>
      </w:tr>
      <w:tr w:rsidR="008C3535" w:rsidRPr="007E4863" w14:paraId="07A60D4C"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4DB82E69" w14:textId="35800CFD" w:rsidR="008C3535" w:rsidRPr="007E4863" w:rsidRDefault="00F70B66" w:rsidP="00353197">
            <w:pPr>
              <w:spacing w:line="223" w:lineRule="auto"/>
              <w:jc w:val="left"/>
              <w:rPr>
                <w:rFonts w:ascii="Arial" w:hAnsi="Arial" w:cs="Arial"/>
                <w:spacing w:val="-5"/>
                <w:w w:val="105"/>
                <w:sz w:val="18"/>
                <w:szCs w:val="18"/>
              </w:rPr>
            </w:pPr>
            <w:r w:rsidRPr="007E4863">
              <w:rPr>
                <w:rFonts w:ascii="Arial" w:hAnsi="Arial"/>
                <w:noProof/>
                <w:sz w:val="18"/>
                <w:szCs w:val="18"/>
              </w:rPr>
              <mc:AlternateContent>
                <mc:Choice Requires="wps">
                  <w:drawing>
                    <wp:anchor distT="0" distB="0" distL="114300" distR="114300" simplePos="0" relativeHeight="251744463" behindDoc="0" locked="0" layoutInCell="1" allowOverlap="1" wp14:anchorId="104C330F" wp14:editId="726A34C0">
                      <wp:simplePos x="0" y="0"/>
                      <wp:positionH relativeFrom="column">
                        <wp:posOffset>-732010</wp:posOffset>
                      </wp:positionH>
                      <wp:positionV relativeFrom="paragraph">
                        <wp:posOffset>74295</wp:posOffset>
                      </wp:positionV>
                      <wp:extent cx="642620" cy="1403985"/>
                      <wp:effectExtent l="0" t="0" r="5080" b="7620"/>
                      <wp:wrapNone/>
                      <wp:docPr id="5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7053850B"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04C330F" id="_x0000_s1148" type="#_x0000_t202" style="position:absolute;margin-left:-57.65pt;margin-top:5.85pt;width:50.6pt;height:110.55pt;z-index:25174446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" fillcolor="#e56f25" stroked="f">
                      <v:textbox style="mso-fit-shape-to-text:t" inset="0,0,0,0">
                        <w:txbxContent>
                          <w:p w14:paraId="7053850B"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Pr="007E4863">
              <w:rPr>
                <w:rFonts w:ascii="Arial" w:hAnsi="Arial"/>
                <w:noProof/>
                <w:sz w:val="18"/>
                <w:szCs w:val="18"/>
              </w:rPr>
              <mc:AlternateContent>
                <mc:Choice Requires="wps">
                  <w:drawing>
                    <wp:anchor distT="0" distB="0" distL="114300" distR="114300" simplePos="0" relativeHeight="251742415" behindDoc="0" locked="0" layoutInCell="1" allowOverlap="1" wp14:anchorId="2A2B5425" wp14:editId="6F76A8E7">
                      <wp:simplePos x="0" y="0"/>
                      <wp:positionH relativeFrom="column">
                        <wp:posOffset>-725170</wp:posOffset>
                      </wp:positionH>
                      <wp:positionV relativeFrom="paragraph">
                        <wp:posOffset>89045</wp:posOffset>
                      </wp:positionV>
                      <wp:extent cx="642620" cy="1403985"/>
                      <wp:effectExtent l="0" t="0" r="5080" b="7620"/>
                      <wp:wrapNone/>
                      <wp:docPr id="5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71872F4F"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2A2B5425" id="_x0000_s1149" type="#_x0000_t202" style="position:absolute;margin-left:-57.1pt;margin-top:7pt;width:50.6pt;height:110.55pt;z-index:25174241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" fillcolor="#e56f25" stroked="f">
                      <v:textbox style="mso-fit-shape-to-text:t" inset="0,0,0,0">
                        <w:txbxContent>
                          <w:p w14:paraId="71872F4F"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8C3535" w:rsidRPr="007E4863">
              <w:rPr>
                <w:rFonts w:ascii="Arial" w:hAnsi="Arial"/>
                <w:sz w:val="18"/>
                <w:szCs w:val="18"/>
              </w:rPr>
              <w:t>Si utiliza monitoreo de vapores o de aguas freáticas, registros de una evaluación del sitio en los que se demuestre que el sistema de monitoreo está configurado correctamente (a partir del 13 de octubre de 2018)</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2DD9628A" w14:textId="020E7150" w:rsidR="008C3535" w:rsidRPr="007E4863" w:rsidRDefault="008C3535" w:rsidP="00353197">
            <w:pPr>
              <w:pStyle w:val="ListParagraph"/>
              <w:numPr>
                <w:ilvl w:val="0"/>
                <w:numId w:val="0"/>
              </w:numPr>
              <w:spacing w:line="223" w:lineRule="auto"/>
              <w:jc w:val="left"/>
              <w:rPr>
                <w:rFonts w:ascii="Arial" w:hAnsi="Arial" w:cs="Arial"/>
                <w:spacing w:val="-5"/>
                <w:w w:val="105"/>
                <w:sz w:val="18"/>
                <w:szCs w:val="18"/>
              </w:rPr>
            </w:pPr>
            <w:r w:rsidRPr="007E4863">
              <w:rPr>
                <w:rFonts w:ascii="Arial" w:hAnsi="Arial"/>
                <w:sz w:val="18"/>
                <w:szCs w:val="18"/>
              </w:rPr>
              <w:t>Mientras se utilice el monitoreo de vapores o el monitoreo de aguas freáticas</w:t>
            </w:r>
          </w:p>
        </w:tc>
      </w:tr>
      <w:tr w:rsidR="008C3535" w:rsidRPr="007E4863" w14:paraId="351A2259"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24D90824" w14:textId="11E4F25B" w:rsidR="008C3535" w:rsidRPr="007E4863" w:rsidRDefault="008C3535" w:rsidP="00353197">
            <w:pPr>
              <w:spacing w:line="223" w:lineRule="auto"/>
              <w:rPr>
                <w:rFonts w:ascii="Arial" w:hAnsi="Arial" w:cs="Arial"/>
                <w:b w:val="0"/>
                <w:color w:val="FFFFFF" w:themeColor="background1"/>
                <w:w w:val="105"/>
                <w:sz w:val="18"/>
                <w:szCs w:val="18"/>
              </w:rPr>
            </w:pPr>
            <w:r w:rsidRPr="007E4863">
              <w:rPr>
                <w:rFonts w:ascii="Arial" w:hAnsi="Arial"/>
                <w:color w:val="FFFFFF" w:themeColor="background1"/>
                <w:sz w:val="18"/>
                <w:szCs w:val="18"/>
              </w:rPr>
              <w:t>Inspecciones de recorrido</w:t>
            </w:r>
          </w:p>
        </w:tc>
      </w:tr>
      <w:tr w:rsidR="008C3535" w:rsidRPr="007E4863" w14:paraId="1C9979D3"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46A47EEF" w14:textId="173259CA" w:rsidR="008C3535" w:rsidRPr="007E4863" w:rsidRDefault="00F70B66" w:rsidP="00353197">
            <w:pPr>
              <w:spacing w:line="223" w:lineRule="auto"/>
              <w:jc w:val="left"/>
              <w:rPr>
                <w:rFonts w:ascii="Arial" w:hAnsi="Arial" w:cs="Arial"/>
                <w:b w:val="0"/>
                <w:spacing w:val="-8"/>
                <w:w w:val="105"/>
                <w:sz w:val="18"/>
                <w:szCs w:val="18"/>
              </w:rPr>
            </w:pPr>
            <w:r w:rsidRPr="007E4863">
              <w:rPr>
                <w:rFonts w:ascii="Arial" w:hAnsi="Arial"/>
                <w:noProof/>
                <w:sz w:val="18"/>
                <w:szCs w:val="18"/>
              </w:rPr>
              <mc:AlternateContent>
                <mc:Choice Requires="wps">
                  <w:drawing>
                    <wp:anchor distT="0" distB="0" distL="114300" distR="114300" simplePos="0" relativeHeight="251745487" behindDoc="0" locked="0" layoutInCell="1" allowOverlap="1" wp14:anchorId="44E529A9" wp14:editId="363A8933">
                      <wp:simplePos x="0" y="0"/>
                      <wp:positionH relativeFrom="column">
                        <wp:posOffset>-723410</wp:posOffset>
                      </wp:positionH>
                      <wp:positionV relativeFrom="paragraph">
                        <wp:posOffset>60960</wp:posOffset>
                      </wp:positionV>
                      <wp:extent cx="642620" cy="1403985"/>
                      <wp:effectExtent l="0" t="0" r="5080" b="7620"/>
                      <wp:wrapNone/>
                      <wp:docPr id="5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2DB6008E"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44E529A9" id="_x0000_s1150" type="#_x0000_t202" style="position:absolute;margin-left:-56.95pt;margin-top:4.8pt;width:50.6pt;height:110.55pt;z-index:251745487;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" fillcolor="#e56f25" stroked="f">
                      <v:textbox style="mso-fit-shape-to-text:t" inset="0,0,0,0">
                        <w:txbxContent>
                          <w:p w14:paraId="2DB6008E"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220FF0" w:rsidRPr="007E4863">
              <w:rPr>
                <w:rFonts w:ascii="Arial" w:hAnsi="Arial"/>
                <w:sz w:val="18"/>
                <w:szCs w:val="18"/>
              </w:rPr>
              <w:t>Registros en los que se demuestre que realiza inspecciones de recorrido periódicas (a partir del 13 de octubre de 2018)</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2FA65F0E" w14:textId="4B92BAB7" w:rsidR="008C3535" w:rsidRPr="007E4863" w:rsidRDefault="00220FF0"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sz w:val="18"/>
                <w:szCs w:val="18"/>
              </w:rPr>
              <w:t>Un año</w:t>
            </w:r>
          </w:p>
        </w:tc>
      </w:tr>
      <w:tr w:rsidR="008C3535" w:rsidRPr="007E4863" w14:paraId="19829F46"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46E3500B" w14:textId="3CADB22E" w:rsidR="008C3535" w:rsidRPr="007E4863" w:rsidRDefault="008C3535" w:rsidP="00353197">
            <w:pPr>
              <w:spacing w:line="223" w:lineRule="auto"/>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Compatibilidad</w:t>
            </w:r>
          </w:p>
        </w:tc>
      </w:tr>
      <w:tr w:rsidR="008C3535" w:rsidRPr="007E4863" w14:paraId="12E3C48E"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4324FBC6" w14:textId="0185317B" w:rsidR="008C3535" w:rsidRPr="007E4863" w:rsidRDefault="00F70B66" w:rsidP="00353197">
            <w:pPr>
              <w:spacing w:line="223" w:lineRule="auto"/>
              <w:jc w:val="left"/>
              <w:rPr>
                <w:rFonts w:ascii="Arial" w:hAnsi="Arial" w:cs="Arial"/>
                <w:spacing w:val="-8"/>
                <w:w w:val="105"/>
                <w:sz w:val="18"/>
                <w:szCs w:val="18"/>
              </w:rPr>
            </w:pPr>
            <w:r w:rsidRPr="007E4863">
              <w:rPr>
                <w:rFonts w:ascii="Arial" w:hAnsi="Arial"/>
                <w:noProof/>
                <w:sz w:val="18"/>
                <w:szCs w:val="18"/>
              </w:rPr>
              <mc:AlternateContent>
                <mc:Choice Requires="wps">
                  <w:drawing>
                    <wp:anchor distT="0" distB="0" distL="114300" distR="114300" simplePos="0" relativeHeight="251747535" behindDoc="0" locked="0" layoutInCell="1" allowOverlap="1" wp14:anchorId="11CD4258" wp14:editId="7EAE36ED">
                      <wp:simplePos x="0" y="0"/>
                      <wp:positionH relativeFrom="column">
                        <wp:posOffset>-731030</wp:posOffset>
                      </wp:positionH>
                      <wp:positionV relativeFrom="paragraph">
                        <wp:posOffset>147320</wp:posOffset>
                      </wp:positionV>
                      <wp:extent cx="642620" cy="1403985"/>
                      <wp:effectExtent l="0" t="0" r="5080" b="7620"/>
                      <wp:wrapNone/>
                      <wp:docPr id="5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7946AAF5"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11CD4258" id="_x0000_s1151" type="#_x0000_t202" style="position:absolute;margin-left:-57.55pt;margin-top:11.6pt;width:50.6pt;height:110.55pt;z-index:251747535;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0CgDAIAAPE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" fillcolor="#e56f25" stroked="f">
                      <v:textbox style="mso-fit-shape-to-text:t" inset="0,0,0,0">
                        <w:txbxContent>
                          <w:p w14:paraId="7946AAF5"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220FF0" w:rsidRPr="007E4863">
              <w:rPr>
                <w:rFonts w:ascii="Arial" w:hAnsi="Arial"/>
                <w:sz w:val="18"/>
                <w:szCs w:val="18"/>
              </w:rPr>
              <w:t xml:space="preserve">Si almacena </w:t>
            </w:r>
            <w:proofErr w:type="gramStart"/>
            <w:r w:rsidR="00220FF0" w:rsidRPr="007E4863">
              <w:rPr>
                <w:rFonts w:ascii="Arial" w:hAnsi="Arial"/>
                <w:sz w:val="18"/>
                <w:szCs w:val="18"/>
              </w:rPr>
              <w:t>ciertos biocombustible</w:t>
            </w:r>
            <w:proofErr w:type="gramEnd"/>
            <w:r w:rsidR="00220FF0" w:rsidRPr="007E4863">
              <w:rPr>
                <w:rFonts w:ascii="Arial" w:hAnsi="Arial"/>
                <w:sz w:val="18"/>
                <w:szCs w:val="18"/>
              </w:rPr>
              <w:t xml:space="preserve"> u otras sustancias identificadas por su agencia de implementación, registros que demuestren que cumple con el requisito de compatibilidad</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7CDBAF5F" w14:textId="47EA596A" w:rsidR="008C3535" w:rsidRPr="007E4863" w:rsidRDefault="00220FF0"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sz w:val="18"/>
                <w:szCs w:val="18"/>
              </w:rPr>
              <w:t>Mientras el sistema UST almacene la sustancia regulada</w:t>
            </w:r>
          </w:p>
        </w:tc>
      </w:tr>
      <w:tr w:rsidR="008C3535" w:rsidRPr="007E4863" w14:paraId="35EC631A"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5A3ECA86" w14:textId="719E2E9C" w:rsidR="008C3535" w:rsidRPr="007E4863" w:rsidRDefault="008C3535" w:rsidP="00353197">
            <w:pPr>
              <w:spacing w:line="223" w:lineRule="auto"/>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Capacitación de operadores</w:t>
            </w:r>
          </w:p>
        </w:tc>
      </w:tr>
      <w:tr w:rsidR="008C3535" w:rsidRPr="007E4863" w14:paraId="4E3F687C"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48A2AFEA" w14:textId="6DC7F06E" w:rsidR="008C3535" w:rsidRPr="007E4863" w:rsidRDefault="00F70B66" w:rsidP="00353197">
            <w:pPr>
              <w:spacing w:line="223" w:lineRule="auto"/>
              <w:jc w:val="left"/>
              <w:rPr>
                <w:rFonts w:ascii="Arial" w:hAnsi="Arial" w:cs="Arial"/>
                <w:b w:val="0"/>
                <w:spacing w:val="-8"/>
                <w:w w:val="105"/>
                <w:sz w:val="18"/>
                <w:szCs w:val="18"/>
              </w:rPr>
            </w:pPr>
            <w:r w:rsidRPr="007E4863">
              <w:rPr>
                <w:rFonts w:ascii="Arial" w:hAnsi="Arial"/>
                <w:noProof/>
                <w:sz w:val="18"/>
                <w:szCs w:val="18"/>
              </w:rPr>
              <mc:AlternateContent>
                <mc:Choice Requires="wps">
                  <w:drawing>
                    <wp:anchor distT="0" distB="0" distL="114300" distR="114300" simplePos="0" relativeHeight="251748559" behindDoc="0" locked="0" layoutInCell="1" allowOverlap="1" wp14:anchorId="0D81AB6F" wp14:editId="7C7E1449">
                      <wp:simplePos x="0" y="0"/>
                      <wp:positionH relativeFrom="column">
                        <wp:posOffset>-729125</wp:posOffset>
                      </wp:positionH>
                      <wp:positionV relativeFrom="paragraph">
                        <wp:posOffset>106680</wp:posOffset>
                      </wp:positionV>
                      <wp:extent cx="642620" cy="1403985"/>
                      <wp:effectExtent l="0" t="0" r="5080" b="7620"/>
                      <wp:wrapNone/>
                      <wp:docPr id="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1403985"/>
                              </a:xfrm>
                              <a:prstGeom prst="rect">
                                <a:avLst/>
                              </a:prstGeom>
                              <a:solidFill>
                                <a:srgbClr val="E56F25"/>
                              </a:solidFill>
                              <a:ln w="9525">
                                <a:noFill/>
                                <a:miter lim="800000"/>
                                <a:headEnd/>
                                <a:tailEnd/>
                              </a:ln>
                            </wps:spPr>
                            <wps:txbx>
                              <w:txbxContent>
                                <w:p w14:paraId="16A7DF73"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a:graphicData>
                      </a:graphic>
                      <wp14:sizeRelH relativeFrom="margin">
                        <wp14:pctWidth>0</wp14:pctWidth>
                      </wp14:sizeRelH>
                      <wp14:sizeRelV relativeFrom="margin">
                        <wp14:pctHeight>20000</wp14:pctHeight>
                      </wp14:sizeRelV>
                    </wp:anchor>
                  </w:drawing>
                </mc:Choice>
                <mc:Fallback>
                  <w:pict>
                    <v:shape w14:anchorId="0D81AB6F" id="_x0000_s1152" type="#_x0000_t202" style="position:absolute;margin-left:-57.4pt;margin-top:8.4pt;width:50.6pt;height:110.55pt;z-index:251748559;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" fillcolor="#e56f25" stroked="f">
                      <v:textbox style="mso-fit-shape-to-text:t" inset="0,0,0,0">
                        <w:txbxContent>
                          <w:p w14:paraId="16A7DF73"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w:pict>
                </mc:Fallback>
              </mc:AlternateContent>
            </w:r>
            <w:r w:rsidR="00220FF0" w:rsidRPr="007E4863">
              <w:rPr>
                <w:rFonts w:ascii="Arial" w:hAnsi="Arial"/>
                <w:sz w:val="18"/>
                <w:szCs w:val="18"/>
              </w:rPr>
              <w:t>Registros correspondientes a cada operador designado como Clase A, B o C en los que se demuestre que se los ha capacitado (a partir del 13 de octubre de 2018)</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24438B30" w14:textId="1B499D4A" w:rsidR="008C3535" w:rsidRPr="007E4863" w:rsidRDefault="00220FF0" w:rsidP="00353197">
            <w:pPr>
              <w:pStyle w:val="ListParagraph"/>
              <w:numPr>
                <w:ilvl w:val="0"/>
                <w:numId w:val="0"/>
              </w:numPr>
              <w:spacing w:line="223" w:lineRule="auto"/>
              <w:jc w:val="left"/>
              <w:rPr>
                <w:rFonts w:ascii="Arial" w:eastAsia="Arial" w:hAnsi="Arial" w:cs="Arial"/>
                <w:sz w:val="18"/>
                <w:szCs w:val="18"/>
              </w:rPr>
            </w:pPr>
            <w:r w:rsidRPr="007E4863">
              <w:rPr>
                <w:rFonts w:ascii="Arial" w:hAnsi="Arial"/>
                <w:sz w:val="18"/>
                <w:szCs w:val="18"/>
              </w:rPr>
              <w:t>Mientras el operador esté designado en las instalaciones</w:t>
            </w:r>
          </w:p>
        </w:tc>
      </w:tr>
      <w:tr w:rsidR="008C3535" w:rsidRPr="007E4863" w14:paraId="76BAFCEE"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719831CA" w14:textId="31E3CB90" w:rsidR="008C3535" w:rsidRPr="007E4863" w:rsidRDefault="008C3535" w:rsidP="00353197">
            <w:pPr>
              <w:spacing w:line="223" w:lineRule="auto"/>
              <w:rPr>
                <w:rFonts w:ascii="Arial" w:hAnsi="Arial" w:cs="Arial"/>
                <w:color w:val="FFFFFF" w:themeColor="background1"/>
                <w:w w:val="105"/>
                <w:sz w:val="18"/>
                <w:szCs w:val="18"/>
              </w:rPr>
            </w:pPr>
            <w:r w:rsidRPr="007E4863">
              <w:rPr>
                <w:rFonts w:ascii="Arial" w:hAnsi="Arial"/>
                <w:color w:val="FFFFFF" w:themeColor="background1"/>
                <w:sz w:val="18"/>
                <w:szCs w:val="18"/>
              </w:rPr>
              <w:t>Reparaciones</w:t>
            </w:r>
          </w:p>
        </w:tc>
      </w:tr>
      <w:tr w:rsidR="008C3535" w:rsidRPr="007E4863" w14:paraId="7A979DC2"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7E861BB0" w14:textId="47134538" w:rsidR="008C3535" w:rsidRPr="007E4863" w:rsidRDefault="008C3535" w:rsidP="00353197">
            <w:pPr>
              <w:spacing w:line="223" w:lineRule="auto"/>
              <w:jc w:val="left"/>
              <w:rPr>
                <w:rFonts w:ascii="Arial" w:hAnsi="Arial" w:cs="Arial"/>
                <w:b w:val="0"/>
                <w:spacing w:val="-7"/>
                <w:w w:val="105"/>
                <w:sz w:val="18"/>
                <w:szCs w:val="18"/>
              </w:rPr>
            </w:pPr>
            <w:r w:rsidRPr="007E4863">
              <w:rPr>
                <w:rFonts w:ascii="Arial" w:hAnsi="Arial"/>
                <w:b w:val="0"/>
                <w:sz w:val="18"/>
                <w:szCs w:val="18"/>
              </w:rPr>
              <w:t>Registros en los que se demuestre que un sistema UST se reparó correctamente</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4B64F1A8" w14:textId="4DDB06EA" w:rsidR="008C3535" w:rsidRPr="007E4863" w:rsidRDefault="008C3535" w:rsidP="00353197">
            <w:pPr>
              <w:pStyle w:val="ListParagraph"/>
              <w:numPr>
                <w:ilvl w:val="0"/>
                <w:numId w:val="0"/>
              </w:numPr>
              <w:spacing w:line="223" w:lineRule="auto"/>
              <w:jc w:val="left"/>
              <w:rPr>
                <w:rFonts w:ascii="Arial" w:hAnsi="Arial" w:cs="Arial"/>
                <w:spacing w:val="-7"/>
                <w:w w:val="105"/>
                <w:sz w:val="18"/>
                <w:szCs w:val="18"/>
              </w:rPr>
            </w:pPr>
            <w:r w:rsidRPr="007E4863">
              <w:rPr>
                <w:rFonts w:ascii="Arial" w:hAnsi="Arial"/>
                <w:b w:val="0"/>
                <w:sz w:val="18"/>
                <w:szCs w:val="18"/>
              </w:rPr>
              <w:t>Hasta que el sistema </w:t>
            </w:r>
            <w:r w:rsidR="007E4863" w:rsidRPr="007E4863">
              <w:rPr>
                <w:rFonts w:ascii="Arial" w:hAnsi="Arial"/>
                <w:b w:val="0"/>
                <w:sz w:val="18"/>
                <w:szCs w:val="18"/>
              </w:rPr>
              <w:t>US</w:t>
            </w:r>
            <w:r w:rsidR="007E4863">
              <w:rPr>
                <w:rFonts w:ascii="Arial" w:hAnsi="Arial"/>
                <w:b w:val="0"/>
                <w:sz w:val="18"/>
                <w:szCs w:val="18"/>
              </w:rPr>
              <w:t>T</w:t>
            </w:r>
            <w:r w:rsidRPr="007E4863">
              <w:rPr>
                <w:rFonts w:ascii="Arial" w:hAnsi="Arial"/>
                <w:b w:val="0"/>
                <w:sz w:val="18"/>
                <w:szCs w:val="18"/>
              </w:rPr>
              <w:t xml:space="preserve"> se cierre en forma permanente o sea sometido a un cambio en servicio</w:t>
            </w:r>
          </w:p>
        </w:tc>
      </w:tr>
      <w:tr w:rsidR="008C3535" w:rsidRPr="007E4863" w14:paraId="09B2E3AF"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258C129D" w14:textId="6CFC0CFE" w:rsidR="008C3535" w:rsidRPr="007E4863" w:rsidRDefault="008C3535" w:rsidP="00353197">
            <w:pPr>
              <w:spacing w:line="223" w:lineRule="auto"/>
              <w:rPr>
                <w:rFonts w:ascii="Arial" w:hAnsi="Arial" w:cs="Arial"/>
                <w:b w:val="0"/>
                <w:color w:val="FFFFFF" w:themeColor="background1"/>
                <w:spacing w:val="-4"/>
                <w:w w:val="105"/>
                <w:sz w:val="18"/>
                <w:szCs w:val="18"/>
              </w:rPr>
            </w:pPr>
            <w:r w:rsidRPr="007E4863">
              <w:rPr>
                <w:rFonts w:ascii="Arial" w:hAnsi="Arial"/>
                <w:color w:val="FFFFFF" w:themeColor="background1"/>
                <w:sz w:val="18"/>
                <w:szCs w:val="18"/>
              </w:rPr>
              <w:t>Responsabilidad financiera</w:t>
            </w:r>
          </w:p>
        </w:tc>
      </w:tr>
      <w:tr w:rsidR="008C3535" w:rsidRPr="007E4863" w14:paraId="57956C26"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4D6EA13F" w14:textId="3602D5C3" w:rsidR="008C3535" w:rsidRPr="007E4863" w:rsidRDefault="00D250A3" w:rsidP="00353197">
            <w:pPr>
              <w:spacing w:line="223" w:lineRule="auto"/>
              <w:jc w:val="left"/>
              <w:rPr>
                <w:rFonts w:ascii="Arial" w:hAnsi="Arial" w:cs="Arial"/>
                <w:b w:val="0"/>
                <w:sz w:val="18"/>
                <w:szCs w:val="18"/>
              </w:rPr>
            </w:pPr>
            <w:r w:rsidRPr="007E4863">
              <w:rPr>
                <w:rFonts w:ascii="Arial" w:hAnsi="Arial"/>
                <w:b w:val="0"/>
                <w:sz w:val="18"/>
                <w:szCs w:val="18"/>
              </w:rPr>
              <w:t xml:space="preserve">Registros que documenten que tiene responsabilidad financiera, según se explica en el folleto de la EPA de título </w:t>
            </w:r>
            <w:r w:rsidRPr="007E4863">
              <w:rPr>
                <w:rFonts w:ascii="Arial" w:hAnsi="Arial"/>
                <w:b w:val="0"/>
                <w:i/>
                <w:sz w:val="18"/>
                <w:szCs w:val="18"/>
              </w:rPr>
              <w:t>Dollars And Sense</w:t>
            </w:r>
            <w:r w:rsidRPr="007E4863">
              <w:rPr>
                <w:rFonts w:ascii="Arial" w:hAnsi="Arial"/>
                <w:b w:val="0"/>
                <w:sz w:val="18"/>
                <w:szCs w:val="18"/>
              </w:rPr>
              <w:t xml:space="preserve"> </w:t>
            </w:r>
            <w:hyperlink r:id="rId62" w:history="1">
              <w:r w:rsidRPr="007E4863">
                <w:rPr>
                  <w:rStyle w:val="Hyperlink"/>
                  <w:rFonts w:ascii="Arial" w:hAnsi="Arial"/>
                  <w:b w:val="0"/>
                  <w:sz w:val="18"/>
                  <w:szCs w:val="18"/>
                </w:rPr>
                <w:t>www.epa.gov/ust/dollars-and-sense-financial-responsibility-requirements-underground-storage-tanks</w:t>
              </w:r>
            </w:hyperlink>
            <w:r w:rsidRPr="007E4863">
              <w:rPr>
                <w:rFonts w:ascii="Arial" w:hAnsi="Arial"/>
                <w:b w:val="0"/>
                <w:sz w:val="18"/>
                <w:szCs w:val="18"/>
              </w:rPr>
              <w:t xml:space="preserve"> </w:t>
            </w:r>
            <w:r w:rsidR="00D456DA" w:rsidRPr="007E4863">
              <w:rPr>
                <w:rFonts w:ascii="Arial" w:hAnsi="Arial"/>
                <w:b w:val="0"/>
                <w:sz w:val="18"/>
                <w:szCs w:val="18"/>
              </w:rPr>
              <w:t>(en ingl</w:t>
            </w:r>
            <w:r w:rsidR="00D456DA" w:rsidRPr="007E4863">
              <w:rPr>
                <w:rFonts w:ascii="Arial" w:hAnsi="Arial" w:cs="Arial"/>
                <w:b w:val="0"/>
                <w:sz w:val="18"/>
                <w:szCs w:val="18"/>
              </w:rPr>
              <w:t>é</w:t>
            </w:r>
            <w:r w:rsidR="00D456DA" w:rsidRPr="007E4863">
              <w:rPr>
                <w:rFonts w:ascii="Arial" w:hAnsi="Arial"/>
                <w:b w:val="0"/>
                <w:sz w:val="18"/>
                <w:szCs w:val="18"/>
              </w:rPr>
              <w:t>s)</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282CBE83" w14:textId="2A954B95" w:rsidR="008C3535" w:rsidRPr="007E4863" w:rsidRDefault="00B9476D" w:rsidP="00353197">
            <w:pPr>
              <w:pStyle w:val="ListParagraph"/>
              <w:numPr>
                <w:ilvl w:val="0"/>
                <w:numId w:val="0"/>
              </w:numPr>
              <w:spacing w:line="223" w:lineRule="auto"/>
              <w:jc w:val="left"/>
              <w:rPr>
                <w:rFonts w:ascii="Arial" w:eastAsia="Arial" w:hAnsi="Arial" w:cs="Arial"/>
                <w:b w:val="0"/>
                <w:sz w:val="18"/>
                <w:szCs w:val="18"/>
              </w:rPr>
            </w:pPr>
            <w:r w:rsidRPr="007E4863">
              <w:rPr>
                <w:rFonts w:ascii="Arial" w:hAnsi="Arial"/>
                <w:b w:val="0"/>
                <w:sz w:val="18"/>
                <w:szCs w:val="18"/>
              </w:rPr>
              <w:t>Hasta que el sistema US</w:t>
            </w:r>
            <w:r w:rsidR="00F41AF9" w:rsidRPr="007E4863">
              <w:rPr>
                <w:rFonts w:ascii="Arial" w:hAnsi="Arial"/>
                <w:b w:val="0"/>
                <w:sz w:val="18"/>
                <w:szCs w:val="18"/>
              </w:rPr>
              <w:t>T</w:t>
            </w:r>
            <w:r w:rsidRPr="007E4863">
              <w:rPr>
                <w:rFonts w:ascii="Arial" w:hAnsi="Arial"/>
                <w:b w:val="0"/>
                <w:sz w:val="18"/>
                <w:szCs w:val="18"/>
              </w:rPr>
              <w:t xml:space="preserve"> se cierre en forma permanente o sea sometido a un cambio en servicio</w:t>
            </w:r>
          </w:p>
        </w:tc>
      </w:tr>
      <w:tr w:rsidR="008C3535" w:rsidRPr="007E4863" w14:paraId="3BC0E745" w14:textId="77777777" w:rsidTr="00472021">
        <w:trPr>
          <w:cantSplit/>
          <w:trHeight w:val="20"/>
        </w:trPr>
        <w:tc>
          <w:tcPr>
            <w:cnfStyle w:val="001000000000" w:firstRow="0" w:lastRow="0" w:firstColumn="1" w:lastColumn="0" w:oddVBand="0" w:evenVBand="0" w:oddHBand="0" w:evenHBand="0" w:firstRowFirstColumn="0" w:firstRowLastColumn="0" w:lastRowFirstColumn="0" w:lastRowLastColumn="0"/>
            <w:tcW w:w="9360" w:type="dxa"/>
            <w:gridSpan w:val="2"/>
            <w:shd w:val="clear" w:color="auto" w:fill="61AE4E" w:themeFill="accent1"/>
          </w:tcPr>
          <w:p w14:paraId="0DB6E020" w14:textId="483C0381" w:rsidR="008C3535" w:rsidRPr="007E4863" w:rsidRDefault="008C3535" w:rsidP="00353197">
            <w:pPr>
              <w:keepNext/>
              <w:keepLines/>
              <w:spacing w:line="223" w:lineRule="auto"/>
              <w:rPr>
                <w:rFonts w:ascii="Arial" w:hAnsi="Arial" w:cs="Arial"/>
                <w:color w:val="FFFFFF" w:themeColor="background1"/>
                <w:w w:val="105"/>
                <w:sz w:val="18"/>
                <w:szCs w:val="18"/>
              </w:rPr>
            </w:pPr>
            <w:r w:rsidRPr="007E4863">
              <w:rPr>
                <w:rFonts w:ascii="Arial" w:hAnsi="Arial"/>
                <w:color w:val="FFFFFF" w:themeColor="background1"/>
                <w:sz w:val="18"/>
                <w:szCs w:val="18"/>
              </w:rPr>
              <w:t>Cierre</w:t>
            </w:r>
          </w:p>
        </w:tc>
      </w:tr>
      <w:tr w:rsidR="008C3535" w:rsidRPr="007E4863" w14:paraId="312A0D5C" w14:textId="77777777" w:rsidTr="00353197">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6809" w:type="dxa"/>
            <w:tcBorders>
              <w:top w:val="none" w:sz="0" w:space="0" w:color="auto"/>
              <w:left w:val="none" w:sz="0" w:space="0" w:color="auto"/>
              <w:bottom w:val="none" w:sz="0" w:space="0" w:color="auto"/>
            </w:tcBorders>
          </w:tcPr>
          <w:p w14:paraId="72750C05" w14:textId="185980E8" w:rsidR="008C3535" w:rsidRPr="007E4863" w:rsidRDefault="008C3535" w:rsidP="00353197">
            <w:pPr>
              <w:keepNext/>
              <w:keepLines/>
              <w:spacing w:line="223" w:lineRule="auto"/>
              <w:jc w:val="left"/>
              <w:rPr>
                <w:rFonts w:ascii="Arial" w:hAnsi="Arial" w:cs="Arial"/>
                <w:b w:val="0"/>
                <w:spacing w:val="-8"/>
                <w:w w:val="105"/>
                <w:sz w:val="18"/>
                <w:szCs w:val="18"/>
              </w:rPr>
            </w:pPr>
            <w:r w:rsidRPr="007E4863">
              <w:rPr>
                <w:rFonts w:ascii="Arial" w:hAnsi="Arial"/>
                <w:b w:val="0"/>
                <w:sz w:val="18"/>
                <w:szCs w:val="18"/>
              </w:rPr>
              <w:t>Registros de los resultados de la evaluación del sitio requeridos para el cierre permanente</w:t>
            </w:r>
          </w:p>
        </w:tc>
        <w:tc>
          <w:tcPr>
            <w:cnfStyle w:val="000100000000" w:firstRow="0" w:lastRow="0" w:firstColumn="0" w:lastColumn="1" w:oddVBand="0" w:evenVBand="0" w:oddHBand="0" w:evenHBand="0" w:firstRowFirstColumn="0" w:firstRowLastColumn="0" w:lastRowFirstColumn="0" w:lastRowLastColumn="0"/>
            <w:tcW w:w="2551" w:type="dxa"/>
            <w:tcBorders>
              <w:top w:val="none" w:sz="0" w:space="0" w:color="auto"/>
              <w:bottom w:val="none" w:sz="0" w:space="0" w:color="auto"/>
              <w:right w:val="none" w:sz="0" w:space="0" w:color="auto"/>
            </w:tcBorders>
          </w:tcPr>
          <w:p w14:paraId="0F5B0060" w14:textId="6EAE4E00" w:rsidR="008C3535" w:rsidRPr="007E4863" w:rsidRDefault="008C3535" w:rsidP="00353197">
            <w:pPr>
              <w:keepNext/>
              <w:keepLines/>
              <w:spacing w:line="223" w:lineRule="auto"/>
              <w:jc w:val="left"/>
              <w:rPr>
                <w:rFonts w:ascii="Arial" w:hAnsi="Arial" w:cs="Arial"/>
                <w:b w:val="0"/>
                <w:spacing w:val="-4"/>
                <w:w w:val="105"/>
                <w:sz w:val="18"/>
                <w:szCs w:val="18"/>
              </w:rPr>
            </w:pPr>
            <w:r w:rsidRPr="007E4863">
              <w:rPr>
                <w:rFonts w:ascii="Arial" w:hAnsi="Arial"/>
                <w:b w:val="0"/>
                <w:sz w:val="18"/>
                <w:szCs w:val="18"/>
              </w:rPr>
              <w:t>Durante al menos tres años después de cerrar un sistema UST</w:t>
            </w:r>
          </w:p>
        </w:tc>
      </w:tr>
    </w:tbl>
    <w:p w14:paraId="3CEFEAF8" w14:textId="6D6FD417" w:rsidR="00A35058" w:rsidRPr="007E4863" w:rsidRDefault="00A35058" w:rsidP="00641BF3">
      <w:pPr>
        <w:spacing w:line="228" w:lineRule="auto"/>
      </w:pPr>
      <w:r w:rsidRPr="007E4863">
        <w:br w:type="page"/>
      </w:r>
    </w:p>
    <w:bookmarkStart w:id="49" w:name="_Toc404260548"/>
    <w:p w14:paraId="156599FC" w14:textId="4C28975D" w:rsidR="00152B7C" w:rsidRPr="007E4863" w:rsidRDefault="008C0F30" w:rsidP="00641BF3">
      <w:pPr>
        <w:spacing w:after="0" w:line="228" w:lineRule="auto"/>
      </w:pPr>
      <w:r w:rsidRPr="007E4863">
        <w:rPr>
          <w:noProof/>
          <w:lang w:eastAsia="es-AR"/>
        </w:rPr>
        <w:lastRenderedPageBreak/>
        <mc:AlternateContent>
          <mc:Choice Requires="wps">
            <w:drawing>
              <wp:anchor distT="0" distB="0" distL="114300" distR="114300" simplePos="0" relativeHeight="251646997" behindDoc="1" locked="0" layoutInCell="1" allowOverlap="1" wp14:anchorId="0C08265A" wp14:editId="0BDD2DD5">
                <wp:simplePos x="0" y="0"/>
                <wp:positionH relativeFrom="column">
                  <wp:posOffset>-902677</wp:posOffset>
                </wp:positionH>
                <wp:positionV relativeFrom="page">
                  <wp:posOffset>457200</wp:posOffset>
                </wp:positionV>
                <wp:extent cx="4103077" cy="1217295"/>
                <wp:effectExtent l="0" t="0" r="0" b="1905"/>
                <wp:wrapNone/>
                <wp:docPr id="535" name="Rectangle 5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03077" cy="1217295"/>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10F70B" id="Rectangle 535" o:spid="_x0000_s1026" alt="&quot;&quot;" style="position:absolute;margin-left:-71.1pt;margin-top:36pt;width:323.1pt;height:95.85pt;z-index:-251669483;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" fillcolor="#61ae4e [3204]" stroked="f" strokeweight="2pt">
                <w10:wrap anchory="page"/>
              </v:rect>
            </w:pict>
          </mc:Fallback>
        </mc:AlternateContent>
      </w:r>
      <w:r w:rsidRPr="007E4863">
        <w:rPr>
          <w:noProof/>
          <w:color w:val="FFFFFF" w:themeColor="background1"/>
          <w:lang w:eastAsia="es-AR"/>
        </w:rPr>
        <w:drawing>
          <wp:anchor distT="0" distB="0" distL="114300" distR="114300" simplePos="0" relativeHeight="251647155" behindDoc="0" locked="0" layoutInCell="1" allowOverlap="1" wp14:anchorId="144C2815" wp14:editId="3F33FADA">
            <wp:simplePos x="0" y="0"/>
            <wp:positionH relativeFrom="page">
              <wp:posOffset>4055745</wp:posOffset>
            </wp:positionH>
            <wp:positionV relativeFrom="page">
              <wp:posOffset>457200</wp:posOffset>
            </wp:positionV>
            <wp:extent cx="2802255" cy="1216660"/>
            <wp:effectExtent l="0" t="0" r="0" b="2540"/>
            <wp:wrapSquare wrapText="bothSides"/>
            <wp:docPr id="292" name="Picture 292"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Foto de tanques de almacenamiento subterráneo"/>
                    <pic:cNvPicPr/>
                  </pic:nvPicPr>
                  <pic:blipFill rotWithShape="1">
                    <a:blip r:embed="rId16">
                      <a:extLst>
                        <a:ext uri="{28A0092B-C50C-407E-A947-70E740481C1C}">
                          <a14:useLocalDpi xmlns:a14="http://schemas.microsoft.com/office/drawing/2010/main" val="0"/>
                        </a:ext>
                      </a:extLst>
                    </a:blip>
                    <a:srcRect t="25189" b="16905"/>
                    <a:stretch/>
                  </pic:blipFill>
                  <pic:spPr bwMode="auto">
                    <a:xfrm>
                      <a:off x="0" y="0"/>
                      <a:ext cx="2802255"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612F8" w14:textId="3DA4020A" w:rsidR="003D2572" w:rsidRPr="007E4863" w:rsidRDefault="00BC0671" w:rsidP="00353197">
      <w:pPr>
        <w:pStyle w:val="Heading1"/>
        <w:spacing w:before="0" w:after="780" w:line="228" w:lineRule="auto"/>
        <w:ind w:right="1800"/>
        <w:rPr>
          <w:noProof w:val="0"/>
        </w:rPr>
      </w:pPr>
      <w:bookmarkStart w:id="50" w:name="_Toc89887387"/>
      <w:r w:rsidRPr="007E4863">
        <w:rPr>
          <w:lang w:eastAsia="es-AR"/>
        </w:rPr>
        <mc:AlternateContent>
          <mc:Choice Requires="wps">
            <w:drawing>
              <wp:anchor distT="182880" distB="182880" distL="182880" distR="182880" simplePos="0" relativeHeight="251647131" behindDoc="0" locked="0" layoutInCell="1" allowOverlap="1" wp14:anchorId="0C6907E4" wp14:editId="482B590F">
                <wp:simplePos x="0" y="0"/>
                <wp:positionH relativeFrom="margin">
                  <wp:posOffset>3886200</wp:posOffset>
                </wp:positionH>
                <wp:positionV relativeFrom="margin">
                  <wp:posOffset>1371600</wp:posOffset>
                </wp:positionV>
                <wp:extent cx="2057400" cy="7424928"/>
                <wp:effectExtent l="0" t="0" r="0" b="5080"/>
                <wp:wrapSquare wrapText="bothSides"/>
                <wp:docPr id="437" name="Text Box 2"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376FE453" w14:textId="70FFE390" w:rsidR="00631C8B" w:rsidRDefault="00631C8B" w:rsidP="00BF6C3F">
                            <w:pPr>
                              <w:spacing w:before="9360" w:after="0" w:line="240" w:lineRule="auto"/>
                              <w:rPr>
                                <w:rFonts w:asciiTheme="minorHAnsi" w:hAnsiTheme="minorHAnsi"/>
                                <w:b/>
                                <w:color w:val="FFFFFF" w:themeColor="background1"/>
                                <w:sz w:val="22"/>
                              </w:rPr>
                            </w:pPr>
                            <w:r>
                              <w:rPr>
                                <w:rFonts w:asciiTheme="minorHAnsi" w:hAnsiTheme="minorHAnsi"/>
                                <w:b/>
                                <w:color w:val="FFFFFF" w:themeColor="background1"/>
                                <w:sz w:val="22"/>
                              </w:rPr>
                              <w:t xml:space="preserve">Los sistemas UST en los que se almacenan sustancias peligrosas deben tener </w:t>
                            </w:r>
                            <w:r w:rsidR="0025148C">
                              <w:rPr>
                                <w:rFonts w:asciiTheme="minorHAnsi" w:hAnsiTheme="minorHAnsi"/>
                                <w:b/>
                                <w:color w:val="FFFFFF" w:themeColor="background1"/>
                                <w:sz w:val="22"/>
                              </w:rPr>
                              <w:t>doble pared</w:t>
                            </w:r>
                            <w:r>
                              <w:rPr>
                                <w:rFonts w:asciiTheme="minorHAnsi" w:hAnsiTheme="minorHAnsi"/>
                                <w:b/>
                                <w:color w:val="FFFFFF" w:themeColor="background1"/>
                                <w:sz w:val="22"/>
                              </w:rPr>
                              <w:t xml:space="preserve"> y monitoreo intersticial.</w:t>
                            </w: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0C6907E4" id="_x0000_s1153" type="#_x0000_t202" alt="Title:    - Description:   " style="position:absolute;margin-left:306pt;margin-top:108pt;width:162pt;height:584.65pt;z-index:251647131;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" fillcolor="#61ae4e [3204]" stroked="f">
                <v:textbox inset="14.4pt,7.2pt,14.4pt,7.2pt">
                  <w:txbxContent>
                    <w:p w14:paraId="376FE453" w14:textId="70FFE390" w:rsidR="00631C8B" w:rsidRDefault="00631C8B" w:rsidP="00BF6C3F">
                      <w:pPr>
                        <w:spacing w:before="9360" w:after="0" w:line="240" w:lineRule="auto"/>
                        <w:rPr>
                          <w:rFonts w:asciiTheme="minorHAnsi" w:hAnsiTheme="minorHAnsi"/>
                          <w:b/>
                          <w:color w:val="FFFFFF" w:themeColor="background1"/>
                          <w:sz w:val="22"/>
                        </w:rPr>
                      </w:pPr>
                      <w:r>
                        <w:rPr>
                          <w:rFonts w:asciiTheme="minorHAnsi" w:hAnsiTheme="minorHAnsi"/>
                          <w:b/>
                          <w:color w:val="FFFFFF" w:themeColor="background1"/>
                          <w:sz w:val="22"/>
                        </w:rPr>
                        <w:t xml:space="preserve">Los sistemas UST en los que se almacenan sustancias peligrosas deben tener </w:t>
                      </w:r>
                      <w:r w:rsidR="0025148C">
                        <w:rPr>
                          <w:rFonts w:asciiTheme="minorHAnsi" w:hAnsiTheme="minorHAnsi"/>
                          <w:b/>
                          <w:color w:val="FFFFFF" w:themeColor="background1"/>
                          <w:sz w:val="22"/>
                        </w:rPr>
                        <w:t>doble pared</w:t>
                      </w:r>
                      <w:r>
                        <w:rPr>
                          <w:rFonts w:asciiTheme="minorHAnsi" w:hAnsiTheme="minorHAnsi"/>
                          <w:b/>
                          <w:color w:val="FFFFFF" w:themeColor="background1"/>
                          <w:sz w:val="22"/>
                        </w:rPr>
                        <w:t xml:space="preserve"> y monitoreo intersticial.</w:t>
                      </w:r>
                    </w:p>
                  </w:txbxContent>
                </v:textbox>
                <w10:wrap type="square" anchorx="margin" anchory="margin"/>
              </v:shape>
            </w:pict>
          </mc:Fallback>
        </mc:AlternateContent>
      </w:r>
      <w:r w:rsidRPr="007E4863">
        <w:rPr>
          <w:noProof w:val="0"/>
        </w:rPr>
        <w:t>Solo para sistemas UST en los que se almacenan sustancias peligrosas</w:t>
      </w:r>
      <w:bookmarkEnd w:id="49"/>
      <w:bookmarkEnd w:id="50"/>
    </w:p>
    <w:p w14:paraId="78E29CFD" w14:textId="724984BF" w:rsidR="003D2572" w:rsidRPr="007E4863" w:rsidRDefault="00F72FC5" w:rsidP="00641BF3">
      <w:pPr>
        <w:spacing w:before="280" w:after="280" w:line="228" w:lineRule="auto"/>
      </w:pPr>
      <w:r w:rsidRPr="007E4863">
        <w:t xml:space="preserve">La Sección 101(14) de la </w:t>
      </w:r>
      <w:r w:rsidR="00F41AF9" w:rsidRPr="007E4863">
        <w:rPr>
          <w:rFonts w:cs="Times New Roman"/>
          <w:color w:val="1B1B1B"/>
          <w:szCs w:val="24"/>
          <w:shd w:val="clear" w:color="auto" w:fill="FFFFFF"/>
        </w:rPr>
        <w:t>Ley de Responsabilidad, Compensación y Respuesta Ambiental Comprensiva</w:t>
      </w:r>
      <w:r w:rsidR="00F70B66" w:rsidRPr="007E4863">
        <w:rPr>
          <w:rFonts w:cs="Times New Roman"/>
          <w:color w:val="1B1B1B"/>
          <w:szCs w:val="24"/>
          <w:shd w:val="clear" w:color="auto" w:fill="FFFFFF"/>
        </w:rPr>
        <w:t xml:space="preserve"> </w:t>
      </w:r>
      <w:r w:rsidRPr="007E4863">
        <w:t>(</w:t>
      </w:r>
      <w:r w:rsidRPr="007E4863">
        <w:rPr>
          <w:i/>
          <w:iCs/>
        </w:rPr>
        <w:t>Comprehensive Environmental Response, Compensation, and Liability Act</w:t>
      </w:r>
      <w:r w:rsidRPr="007E4863">
        <w:t>, CERCLA) de 1980 designó cientos de sustancias como peligrosas.</w:t>
      </w:r>
    </w:p>
    <w:p w14:paraId="28ADA181" w14:textId="6E7C257E" w:rsidR="003D2572" w:rsidRPr="007E4863" w:rsidRDefault="003D2572" w:rsidP="00641BF3">
      <w:pPr>
        <w:spacing w:after="0" w:line="228" w:lineRule="auto"/>
      </w:pPr>
      <w:r w:rsidRPr="007E4863">
        <w:t>La regulación federal sobre sistemas UST se aplica a las mismas sustancias peligrosas designadas en la ley CERCLA, salvo por las indicadas como residuos peligrosos.</w:t>
      </w:r>
      <w:r w:rsidR="00336D59" w:rsidRPr="007E4863">
        <w:t xml:space="preserve"> </w:t>
      </w:r>
      <w:r w:rsidRPr="007E4863">
        <w:t>Estos residuos peligrosos ya están regulados conforme al Subtítulo C de la Ley de Conservación y Recuperación de Recursos y no están cubiertos por la regulación federal sobre sistemas UST.</w:t>
      </w:r>
      <w:r w:rsidR="00336D59" w:rsidRPr="007E4863">
        <w:t xml:space="preserve"> </w:t>
      </w:r>
      <w:r w:rsidRPr="007E4863">
        <w:t>Consulte 40 CFR, apartados 260-270, para conocer las regulaciones sobre residuos peligrosos.</w:t>
      </w:r>
      <w:r w:rsidR="00336D59" w:rsidRPr="007E4863">
        <w:t xml:space="preserve"> </w:t>
      </w:r>
      <w:r w:rsidRPr="007E4863">
        <w:t xml:space="preserve">Se ofrece información sobre las sustancias peligrosas conforme a la ley CERCAL en el Centro de Información sobre </w:t>
      </w:r>
      <w:proofErr w:type="spellStart"/>
      <w:r w:rsidRPr="007E4863">
        <w:t>Superfunds</w:t>
      </w:r>
      <w:proofErr w:type="spellEnd"/>
      <w:r w:rsidRPr="007E4863">
        <w:t xml:space="preserve"> de la EPA: 800-424-9346.</w:t>
      </w:r>
    </w:p>
    <w:p w14:paraId="281994A0" w14:textId="493B6397" w:rsidR="003D2572" w:rsidRPr="007E4863" w:rsidRDefault="003D2572" w:rsidP="00641BF3">
      <w:pPr>
        <w:pStyle w:val="Heading2"/>
        <w:spacing w:after="280" w:line="228" w:lineRule="auto"/>
      </w:pPr>
      <w:bookmarkStart w:id="51" w:name="_Toc404260549"/>
      <w:r w:rsidRPr="007E4863">
        <w:t>¿Qué requisitos se aplican a sistemas UST en los que se almacenan sustancias peligrosas?</w:t>
      </w:r>
      <w:bookmarkEnd w:id="51"/>
    </w:p>
    <w:p w14:paraId="786791E4" w14:textId="2FD236C8" w:rsidR="003D2572" w:rsidRPr="007E4863" w:rsidRDefault="00F73178" w:rsidP="00641BF3">
      <w:pPr>
        <w:spacing w:after="280" w:line="228" w:lineRule="auto"/>
      </w:pPr>
      <w:r w:rsidRPr="007E4863">
        <w:t>Los sistemas UST en los que se almacenan sustancias peligrosas cumplen con los mismos requisitos antes descritos en relación con instalación correcta; protección contra derrames, desbordamientos y corrosión; acción correctiva; y cierre.</w:t>
      </w:r>
      <w:r w:rsidR="00336D59" w:rsidRPr="007E4863">
        <w:t xml:space="preserve"> </w:t>
      </w:r>
      <w:r w:rsidRPr="007E4863">
        <w:t>Consulte las páginas 3-27 y 29-33.</w:t>
      </w:r>
    </w:p>
    <w:p w14:paraId="3854DAE1" w14:textId="38196D57" w:rsidR="003D2572" w:rsidRPr="007E4863" w:rsidRDefault="003D2572" w:rsidP="008D1176">
      <w:pPr>
        <w:spacing w:after="280" w:line="228" w:lineRule="auto"/>
      </w:pPr>
      <w:r w:rsidRPr="007E4863">
        <w:t xml:space="preserve">Además, los sistemas UST en los que se almacenan sustancias peligrosas deben tener </w:t>
      </w:r>
      <w:r w:rsidR="0025148C">
        <w:t>doble pared</w:t>
      </w:r>
      <w:r w:rsidRPr="007E4863">
        <w:t xml:space="preserve"> y</w:t>
      </w:r>
      <w:r w:rsidR="0025148C">
        <w:t xml:space="preserve"> </w:t>
      </w:r>
      <w:r w:rsidRPr="007E4863">
        <w:t xml:space="preserve">monitoreo intersticial para la detección de </w:t>
      </w:r>
      <w:r w:rsidR="00196ADD" w:rsidRPr="007E4863">
        <w:t>liberaciones</w:t>
      </w:r>
      <w:r w:rsidRPr="007E4863">
        <w:t>, tal</w:t>
      </w:r>
      <w:r w:rsidR="0025148C">
        <w:t xml:space="preserve"> </w:t>
      </w:r>
      <w:r w:rsidRPr="007E4863">
        <w:t>como se describe a continuación.</w:t>
      </w:r>
      <w:r w:rsidR="00336D59" w:rsidRPr="007E4863">
        <w:t xml:space="preserve"> </w:t>
      </w:r>
    </w:p>
    <w:bookmarkStart w:id="52" w:name="_Toc404260550"/>
    <w:p w14:paraId="2A5DB7BE" w14:textId="19E5EE96" w:rsidR="003D2572" w:rsidRPr="007E4863" w:rsidRDefault="00694601" w:rsidP="00641BF3">
      <w:pPr>
        <w:pStyle w:val="Heading3"/>
        <w:spacing w:line="228" w:lineRule="auto"/>
      </w:pPr>
      <w:r w:rsidRPr="007E4863">
        <w:rPr>
          <w:noProof/>
          <w:lang w:eastAsia="es-AR"/>
        </w:rPr>
        <mc:AlternateContent>
          <mc:Choice Requires="wps">
            <w:drawing>
              <wp:anchor distT="0" distB="0" distL="114300" distR="114300" simplePos="0" relativeHeight="251647132" behindDoc="0" locked="0" layoutInCell="1" allowOverlap="1" wp14:anchorId="73C2AF57" wp14:editId="42046273">
                <wp:simplePos x="0" y="0"/>
                <wp:positionH relativeFrom="column">
                  <wp:posOffset>3999230</wp:posOffset>
                </wp:positionH>
                <wp:positionV relativeFrom="paragraph">
                  <wp:posOffset>116205</wp:posOffset>
                </wp:positionV>
                <wp:extent cx="1828800" cy="0"/>
                <wp:effectExtent l="0" t="19050" r="19050" b="19050"/>
                <wp:wrapNone/>
                <wp:docPr id="438" name="Straight Connector 4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D855BD" id="Straight Connector 438" o:spid="_x0000_s1026" alt="&quot;&quot;" style="position:absolute;z-index:251647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pt,9.15pt" to="458.9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" strokecolor="white [3209]" strokeweight="2.25pt"/>
            </w:pict>
          </mc:Fallback>
        </mc:AlternateContent>
      </w:r>
      <w:bookmarkEnd w:id="52"/>
      <w:r w:rsidR="0025148C">
        <w:t>Doble pared</w:t>
      </w:r>
    </w:p>
    <w:p w14:paraId="685EAADE" w14:textId="559A1AA4" w:rsidR="003D2572" w:rsidRPr="007E4863" w:rsidRDefault="00631334" w:rsidP="008E28A6">
      <w:pPr>
        <w:spacing w:after="240" w:line="228" w:lineRule="auto"/>
      </w:pPr>
      <w:r w:rsidRPr="007E4863">
        <w:rPr>
          <w:noProof/>
          <w:lang w:eastAsia="es-AR"/>
        </w:rPr>
        <mc:AlternateContent>
          <mc:Choice Requires="wps">
            <w:drawing>
              <wp:anchor distT="0" distB="0" distL="114300" distR="114300" simplePos="0" relativeHeight="251647133" behindDoc="0" locked="0" layoutInCell="1" allowOverlap="1" wp14:anchorId="16E9D065" wp14:editId="3D41B2FD">
                <wp:simplePos x="0" y="0"/>
                <wp:positionH relativeFrom="column">
                  <wp:posOffset>4000500</wp:posOffset>
                </wp:positionH>
                <wp:positionV relativeFrom="paragraph">
                  <wp:posOffset>889000</wp:posOffset>
                </wp:positionV>
                <wp:extent cx="1828800" cy="0"/>
                <wp:effectExtent l="0" t="19050" r="19050" b="19050"/>
                <wp:wrapNone/>
                <wp:docPr id="439" name="Straight Connector 4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828800" cy="0"/>
                        </a:xfrm>
                        <a:prstGeom prst="line">
                          <a:avLst/>
                        </a:prstGeom>
                        <a:ln w="28575">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790370" id="Straight Connector 439" o:spid="_x0000_s1026" alt="&quot;&quot;" style="position:absolute;z-index:251647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70pt" to="459pt,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" strokecolor="white [3209]" strokeweight="2.25pt"/>
            </w:pict>
          </mc:Fallback>
        </mc:AlternateContent>
      </w:r>
      <w:r w:rsidRPr="007E4863">
        <w:t xml:space="preserve">Los sistemas UST en los que se almacenan sustancias peligrosas deben tener </w:t>
      </w:r>
      <w:r w:rsidR="0025148C">
        <w:t>doble pared</w:t>
      </w:r>
      <w:r w:rsidRPr="007E4863">
        <w:t>.</w:t>
      </w:r>
      <w:r w:rsidR="00336D59" w:rsidRPr="007E4863">
        <w:t xml:space="preserve"> </w:t>
      </w:r>
      <w:r w:rsidRPr="007E4863">
        <w:t>La primera contención (primaria) es un tanque de una sola pared.</w:t>
      </w:r>
      <w:r w:rsidR="00336D59" w:rsidRPr="007E4863">
        <w:t xml:space="preserve"> </w:t>
      </w:r>
      <w:r w:rsidRPr="007E4863">
        <w:t>Si se utiliza solamente contención primaria, puede haber una pérdida al medioambiente.</w:t>
      </w:r>
      <w:r w:rsidR="00336D59" w:rsidRPr="007E4863">
        <w:t xml:space="preserve"> </w:t>
      </w:r>
      <w:r w:rsidRPr="007E4863">
        <w:t>Pero si se encierra un UST dentro de una segunda pared, pueden detectarse y contenerse pérdidas rápidamente antes de que dañen el medioambiente.</w:t>
      </w:r>
    </w:p>
    <w:p w14:paraId="12CE055B" w14:textId="0EE58CC1" w:rsidR="003D2572" w:rsidRPr="007E4863" w:rsidRDefault="003D2572" w:rsidP="008E28A6">
      <w:pPr>
        <w:spacing w:after="240" w:line="228" w:lineRule="auto"/>
      </w:pPr>
      <w:r w:rsidRPr="007E4863">
        <w:lastRenderedPageBreak/>
        <w:t xml:space="preserve">Se puede construir una </w:t>
      </w:r>
      <w:r w:rsidR="0025148C">
        <w:t>doble pared</w:t>
      </w:r>
      <w:r w:rsidRPr="007E4863">
        <w:t xml:space="preserve"> de varias maneras:</w:t>
      </w:r>
    </w:p>
    <w:p w14:paraId="04B02D75" w14:textId="2592506A" w:rsidR="003D2572" w:rsidRPr="007E4863" w:rsidRDefault="003D2572" w:rsidP="00641BF3">
      <w:pPr>
        <w:pStyle w:val="ListParagraph"/>
        <w:numPr>
          <w:ilvl w:val="0"/>
          <w:numId w:val="20"/>
        </w:numPr>
        <w:spacing w:after="0" w:line="228" w:lineRule="auto"/>
      </w:pPr>
      <w:r w:rsidRPr="007E4863">
        <w:t>Colocando un tanque dentro de otro tanque o un caño dentro de otro caño, convirtiéndolos en sistemas de pared doble.</w:t>
      </w:r>
    </w:p>
    <w:p w14:paraId="75CC9A39" w14:textId="77777777" w:rsidR="003D2572" w:rsidRPr="007E4863" w:rsidRDefault="003D2572" w:rsidP="00641BF3">
      <w:pPr>
        <w:pStyle w:val="ListParagraph"/>
        <w:numPr>
          <w:ilvl w:val="0"/>
          <w:numId w:val="20"/>
        </w:numPr>
        <w:spacing w:after="0" w:line="228" w:lineRule="auto"/>
      </w:pPr>
      <w:r w:rsidRPr="007E4863">
        <w:t>Colocando el sistema UST dentro de una bóveda de hormigón.</w:t>
      </w:r>
    </w:p>
    <w:p w14:paraId="454569CD" w14:textId="39408C69" w:rsidR="003D2572" w:rsidRPr="007E4863" w:rsidRDefault="00BB5B44" w:rsidP="008E28A6">
      <w:pPr>
        <w:pStyle w:val="ListParagraph"/>
        <w:numPr>
          <w:ilvl w:val="0"/>
          <w:numId w:val="20"/>
        </w:numPr>
        <w:spacing w:after="240" w:line="228" w:lineRule="auto"/>
        <w:ind w:left="714" w:hanging="357"/>
      </w:pPr>
      <w:r w:rsidRPr="007E4863">
        <w:rPr>
          <w:noProof/>
          <w:lang w:eastAsia="es-AR"/>
        </w:rPr>
        <mc:AlternateContent>
          <mc:Choice Requires="wps">
            <w:drawing>
              <wp:anchor distT="182880" distB="182880" distL="182880" distR="182880" simplePos="0" relativeHeight="251647067" behindDoc="1" locked="0" layoutInCell="1" allowOverlap="1" wp14:anchorId="75506DD5" wp14:editId="1C7C6C41">
                <wp:simplePos x="0" y="0"/>
                <wp:positionH relativeFrom="margin">
                  <wp:posOffset>5829300</wp:posOffset>
                </wp:positionH>
                <wp:positionV relativeFrom="margin">
                  <wp:posOffset>-495300</wp:posOffset>
                </wp:positionV>
                <wp:extent cx="1037590" cy="10121265"/>
                <wp:effectExtent l="0" t="0" r="0" b="0"/>
                <wp:wrapNone/>
                <wp:docPr id="10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7590" cy="10121265"/>
                        </a:xfrm>
                        <a:prstGeom prst="rect">
                          <a:avLst/>
                        </a:prstGeom>
                        <a:gradFill>
                          <a:gsLst>
                            <a:gs pos="0">
                              <a:schemeClr val="bg1"/>
                            </a:gs>
                            <a:gs pos="97000">
                              <a:schemeClr val="accent1"/>
                            </a:gs>
                          </a:gsLst>
                          <a:lin ang="0" scaled="0"/>
                        </a:gradFill>
                        <a:ln w="9525">
                          <a:noFill/>
                          <a:miter lim="800000"/>
                          <a:headEnd/>
                          <a:tailEnd/>
                        </a:ln>
                        <a:effectLst/>
                      </wps:spPr>
                      <wps:txbx>
                        <w:txbxContent>
                          <w:p w14:paraId="5199339C" w14:textId="77777777" w:rsidR="00631C8B" w:rsidRPr="00013DA2" w:rsidRDefault="00631C8B" w:rsidP="005F3A6A">
                            <w:pPr>
                              <w:pStyle w:val="Whiteboxtext"/>
                              <w:spacing w:line="240" w:lineRule="auto"/>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06DD5" id="_x0000_s1154" type="#_x0000_t202" alt="&quot;&quot;" style="position:absolute;left:0;text-align:left;margin-left:459pt;margin-top:-39pt;width:81.7pt;height:796.95pt;z-index:-251669413;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" fillcolor="white [3212]" stroked="f">
                <v:fill color2="#61ae4e [3204]" angle="90" colors="0 white;63570f #61ae4e" focus="100%" type="gradient">
                  <o:fill v:ext="view" type="gradientUnscaled"/>
                </v:fill>
                <v:textbox inset="14.4pt,7.2pt,14.4pt,7.2pt">
                  <w:txbxContent>
                    <w:p w14:paraId="5199339C" w14:textId="77777777" w:rsidR="00631C8B" w:rsidRPr="00013DA2" w:rsidRDefault="00631C8B" w:rsidP="005F3A6A">
                      <w:pPr>
                        <w:pStyle w:val="Whiteboxtext"/>
                        <w:spacing w:line="240" w:lineRule="auto"/>
                      </w:pPr>
                    </w:p>
                  </w:txbxContent>
                </v:textbox>
                <w10:wrap anchorx="margin" anchory="margin"/>
              </v:shape>
            </w:pict>
          </mc:Fallback>
        </mc:AlternateContent>
      </w:r>
      <w:r w:rsidR="007E4863" w:rsidRPr="007E4863">
        <w:t>Recubriendo</w:t>
      </w:r>
      <w:r w:rsidRPr="007E4863">
        <w:t xml:space="preserve"> la zona de excavación que rodea al sistema UST con un revestimiento que la sustancia peligrosa no</w:t>
      </w:r>
      <w:r w:rsidR="008E28A6" w:rsidRPr="007E4863">
        <w:t xml:space="preserve"> </w:t>
      </w:r>
      <w:r w:rsidRPr="007E4863">
        <w:t>pueda penetrar.</w:t>
      </w:r>
    </w:p>
    <w:p w14:paraId="12F8C94C" w14:textId="525A1DF0" w:rsidR="003D2572" w:rsidRPr="007E4863" w:rsidRDefault="003D2572" w:rsidP="008E28A6">
      <w:pPr>
        <w:pStyle w:val="Heading3"/>
        <w:spacing w:before="240" w:line="228" w:lineRule="auto"/>
      </w:pPr>
      <w:bookmarkStart w:id="53" w:name="_Toc404260551"/>
      <w:r w:rsidRPr="007E4863">
        <w:t>Monitoreo intersticial</w:t>
      </w:r>
      <w:bookmarkEnd w:id="53"/>
    </w:p>
    <w:p w14:paraId="6D4F2AB2" w14:textId="592EBAAB" w:rsidR="003D2572" w:rsidRPr="007E4863" w:rsidRDefault="003104EA" w:rsidP="008E28A6">
      <w:pPr>
        <w:spacing w:after="240" w:line="228" w:lineRule="auto"/>
      </w:pPr>
      <w:r w:rsidRPr="007E4863">
        <w:t xml:space="preserve">Un UST en el que se almacenan sustancias peligrosas debe tener un sistema de detección de </w:t>
      </w:r>
      <w:r w:rsidR="00ED48A7" w:rsidRPr="007E4863">
        <w:t xml:space="preserve">derrames </w:t>
      </w:r>
      <w:r w:rsidRPr="007E4863">
        <w:t>que pueda indicar la presencia de una pérdida en el espacio cerrado entre la primera y la segunda pared.</w:t>
      </w:r>
      <w:r w:rsidR="00336D59" w:rsidRPr="007E4863">
        <w:t xml:space="preserve"> </w:t>
      </w:r>
      <w:r w:rsidRPr="007E4863">
        <w:t>Se dispone de varios dispositivos para monitorear este espacio intersticial cerrado.</w:t>
      </w:r>
      <w:r w:rsidR="00336D59" w:rsidRPr="007E4863">
        <w:t xml:space="preserve"> </w:t>
      </w:r>
      <w:r w:rsidRPr="007E4863">
        <w:t>Intersticial significa «entre las paredes».</w:t>
      </w:r>
      <w:r w:rsidR="00336D59" w:rsidRPr="007E4863">
        <w:t xml:space="preserve"> </w:t>
      </w:r>
      <w:r w:rsidRPr="007E4863">
        <w:t>La regulación federal sobre sistemas UST describe estos métodos variados y los requisitos para su uso correcto.</w:t>
      </w:r>
    </w:p>
    <w:p w14:paraId="1125D073" w14:textId="466496AA" w:rsidR="003D2572" w:rsidRPr="007E4863" w:rsidRDefault="008E28A6" w:rsidP="008D1176">
      <w:pPr>
        <w:spacing w:after="0" w:line="228" w:lineRule="auto"/>
      </w:pPr>
      <w:r w:rsidRPr="007E4863">
        <w:rPr>
          <w:noProof/>
          <w:lang w:eastAsia="es-AR"/>
        </w:rPr>
        <mc:AlternateContent>
          <mc:Choice Requires="wpg">
            <w:drawing>
              <wp:anchor distT="0" distB="0" distL="114300" distR="114300" simplePos="0" relativeHeight="251750607" behindDoc="0" locked="0" layoutInCell="1" allowOverlap="1" wp14:anchorId="06364059" wp14:editId="6C51B302">
                <wp:simplePos x="0" y="0"/>
                <wp:positionH relativeFrom="column">
                  <wp:posOffset>-725805</wp:posOffset>
                </wp:positionH>
                <wp:positionV relativeFrom="paragraph">
                  <wp:posOffset>705340</wp:posOffset>
                </wp:positionV>
                <wp:extent cx="721070" cy="386660"/>
                <wp:effectExtent l="0" t="0" r="3175" b="0"/>
                <wp:wrapNone/>
                <wp:docPr id="106" name="106 Grupo"/>
                <wp:cNvGraphicFramePr/>
                <a:graphic xmlns:a="http://schemas.openxmlformats.org/drawingml/2006/main">
                  <a:graphicData uri="http://schemas.microsoft.com/office/word/2010/wordprocessingGroup">
                    <wpg:wgp>
                      <wpg:cNvGrpSpPr/>
                      <wpg:grpSpPr>
                        <a:xfrm>
                          <a:off x="0" y="0"/>
                          <a:ext cx="721070" cy="386660"/>
                          <a:chOff x="0" y="0"/>
                          <a:chExt cx="721070" cy="386660"/>
                        </a:xfrm>
                      </wpg:grpSpPr>
                      <pic:pic xmlns:pic="http://schemas.openxmlformats.org/drawingml/2006/picture">
                        <pic:nvPicPr>
                          <pic:cNvPr id="296" name="Picture 296" descr="Actualizado"/>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21070" cy="386660"/>
                          </a:xfrm>
                          <a:prstGeom prst="rect">
                            <a:avLst/>
                          </a:prstGeom>
                        </pic:spPr>
                      </pic:pic>
                      <wps:wsp>
                        <wps:cNvPr id="97" name="Cuadro de texto 2"/>
                        <wps:cNvSpPr txBox="1">
                          <a:spLocks noChangeArrowheads="1"/>
                        </wps:cNvSpPr>
                        <wps:spPr bwMode="auto">
                          <a:xfrm>
                            <a:off x="5225" y="78377"/>
                            <a:ext cx="642693" cy="167204"/>
                          </a:xfrm>
                          <a:prstGeom prst="rect">
                            <a:avLst/>
                          </a:prstGeom>
                          <a:solidFill>
                            <a:srgbClr val="E56F25"/>
                          </a:solidFill>
                          <a:ln w="9525">
                            <a:noFill/>
                            <a:miter lim="800000"/>
                            <a:headEnd/>
                            <a:tailEnd/>
                          </a:ln>
                        </wps:spPr>
                        <wps:txbx>
                          <w:txbxContent>
                            <w:p w14:paraId="09768402"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wps:txbx>
                        <wps:bodyPr rot="0" vert="horz" wrap="square" lIns="0" tIns="0" rIns="0" bIns="0" anchor="ctr" anchorCtr="0">
                          <a:spAutoFit/>
                        </wps:bodyPr>
                      </wps:wsp>
                    </wpg:wgp>
                  </a:graphicData>
                </a:graphic>
              </wp:anchor>
            </w:drawing>
          </mc:Choice>
          <mc:Fallback>
            <w:pict>
              <v:group w14:anchorId="06364059" id="106 Grupo" o:spid="_x0000_s1155" style="position:absolute;margin-left:-57.15pt;margin-top:55.55pt;width:56.8pt;height:30.45pt;z-index:251750607" coordsize="7210,3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">
                <v:shape id="Picture 296" o:spid="_x0000_s1156" type="#_x0000_t75" alt="Actualizado" style="position:absolute;width:7210;height:3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">
                  <v:imagedata r:id="rId32" o:title="Actualizado"/>
                </v:shape>
                <v:shape id="_x0000_s1157" type="#_x0000_t202" style="position:absolute;left:52;top:783;width:6427;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" fillcolor="#e56f25" stroked="f">
                  <v:textbox style="mso-fit-shape-to-text:t" inset="0,0,0,0">
                    <w:txbxContent>
                      <w:p w14:paraId="09768402" w14:textId="77777777" w:rsidR="00631C8B" w:rsidRPr="00D04432" w:rsidRDefault="00631C8B" w:rsidP="00F70B66">
                        <w:pPr>
                          <w:spacing w:after="0" w:line="240" w:lineRule="auto"/>
                          <w:jc w:val="center"/>
                          <w:rPr>
                            <w:rFonts w:asciiTheme="minorHAnsi" w:hAnsiTheme="minorHAnsi"/>
                            <w:b/>
                            <w:color w:val="FFFFFF" w:themeColor="background1"/>
                            <w:spacing w:val="-18"/>
                            <w:sz w:val="20"/>
                          </w:rPr>
                        </w:pPr>
                        <w:r w:rsidRPr="00D04432">
                          <w:rPr>
                            <w:rFonts w:asciiTheme="minorHAnsi" w:hAnsiTheme="minorHAnsi"/>
                            <w:b/>
                            <w:color w:val="FFFFFF" w:themeColor="background1"/>
                            <w:spacing w:val="-20"/>
                            <w:sz w:val="20"/>
                          </w:rPr>
                          <w:t>ACTUALIZADO</w:t>
                        </w:r>
                      </w:p>
                    </w:txbxContent>
                  </v:textbox>
                </v:shape>
              </v:group>
            </w:pict>
          </mc:Fallback>
        </mc:AlternateContent>
      </w:r>
      <w:r w:rsidR="00A25F81" w:rsidRPr="007E4863">
        <w:t xml:space="preserve">En el caso de sistemas UST en los que se almacenan </w:t>
      </w:r>
      <w:proofErr w:type="gramStart"/>
      <w:r w:rsidR="00A25F81" w:rsidRPr="007E4863">
        <w:t>sustancias peligrosos</w:t>
      </w:r>
      <w:proofErr w:type="gramEnd"/>
      <w:r w:rsidR="00A25F81" w:rsidRPr="007E4863">
        <w:t xml:space="preserve"> instalados el 13 de octubre de 2015 o antes de esa fecha, podría haber solicitado una excepción, llamada variante, al requisito de </w:t>
      </w:r>
      <w:r w:rsidR="0025148C">
        <w:t>doble pared</w:t>
      </w:r>
      <w:r w:rsidR="00A25F81" w:rsidRPr="007E4863">
        <w:t xml:space="preserve"> y monitoreo intersticial.</w:t>
      </w:r>
      <w:r w:rsidR="00336D59" w:rsidRPr="007E4863">
        <w:t xml:space="preserve"> </w:t>
      </w:r>
      <w:r w:rsidR="00A25F81" w:rsidRPr="007E4863">
        <w:rPr>
          <w:b/>
        </w:rPr>
        <w:t>Las</w:t>
      </w:r>
      <w:r w:rsidR="008D1176" w:rsidRPr="007E4863">
        <w:rPr>
          <w:b/>
        </w:rPr>
        <w:t> </w:t>
      </w:r>
      <w:r w:rsidR="00A25F81" w:rsidRPr="007E4863">
        <w:rPr>
          <w:b/>
        </w:rPr>
        <w:t>variantes no están disponibles para sistemas UST en los que se almacenan sustancias peligrosas instalados después del 13 de octubre de 2015.</w:t>
      </w:r>
    </w:p>
    <w:p w14:paraId="72BA80E6" w14:textId="0D88BFFA" w:rsidR="003D2572" w:rsidRPr="007E4863" w:rsidRDefault="003D2572" w:rsidP="008E28A6">
      <w:pPr>
        <w:pStyle w:val="Heading2"/>
        <w:spacing w:before="360" w:after="240" w:line="228" w:lineRule="auto"/>
      </w:pPr>
      <w:bookmarkStart w:id="54" w:name="_Toc404260552"/>
      <w:r w:rsidRPr="007E4863">
        <w:t xml:space="preserve">¿Qué sucede si su sistema registra un </w:t>
      </w:r>
      <w:r w:rsidR="0025148C">
        <w:t>escape</w:t>
      </w:r>
      <w:r w:rsidR="00196ADD" w:rsidRPr="007E4863">
        <w:t xml:space="preserve"> </w:t>
      </w:r>
      <w:r w:rsidRPr="007E4863">
        <w:t>de</w:t>
      </w:r>
      <w:r w:rsidR="008E28A6" w:rsidRPr="007E4863">
        <w:t> </w:t>
      </w:r>
      <w:r w:rsidRPr="007E4863">
        <w:t>sustancias peligrosas?</w:t>
      </w:r>
      <w:bookmarkEnd w:id="54"/>
    </w:p>
    <w:p w14:paraId="77EFEF70" w14:textId="03483360" w:rsidR="003D2572" w:rsidRPr="007E4863" w:rsidRDefault="003D2572" w:rsidP="008E28A6">
      <w:pPr>
        <w:spacing w:after="240" w:line="228" w:lineRule="auto"/>
      </w:pPr>
      <w:r w:rsidRPr="007E4863">
        <w:t xml:space="preserve">Debe realizar las mismas acciones de corto y largo plazo correspondientes a </w:t>
      </w:r>
      <w:r w:rsidR="00ED48A7" w:rsidRPr="007E4863">
        <w:t xml:space="preserve">derrames </w:t>
      </w:r>
      <w:r w:rsidRPr="007E4863">
        <w:t>de petróleo que se describen en la página 30, con dos excepciones.</w:t>
      </w:r>
    </w:p>
    <w:p w14:paraId="4AC18D81" w14:textId="32C8370B" w:rsidR="003D2572" w:rsidRPr="007E4863" w:rsidRDefault="003D2572" w:rsidP="008E28A6">
      <w:pPr>
        <w:spacing w:after="240" w:line="228" w:lineRule="auto"/>
      </w:pPr>
      <w:r w:rsidRPr="007E4863">
        <w:t>En primer lugar, debe reportar inmediatamente derrames o</w:t>
      </w:r>
      <w:r w:rsidR="008E28A6" w:rsidRPr="007E4863">
        <w:t xml:space="preserve"> </w:t>
      </w:r>
      <w:r w:rsidRPr="007E4863">
        <w:t>desbordamientos de sustancias peligrosas que cumplan o</w:t>
      </w:r>
      <w:r w:rsidR="008E28A6" w:rsidRPr="007E4863">
        <w:t xml:space="preserve"> </w:t>
      </w:r>
      <w:r w:rsidRPr="007E4863">
        <w:t>excedan</w:t>
      </w:r>
      <w:r w:rsidR="008E28A6" w:rsidRPr="007E4863">
        <w:t xml:space="preserve"> </w:t>
      </w:r>
      <w:r w:rsidRPr="007E4863">
        <w:t xml:space="preserve">las cantidades </w:t>
      </w:r>
      <w:proofErr w:type="spellStart"/>
      <w:r w:rsidRPr="007E4863">
        <w:t>notificables</w:t>
      </w:r>
      <w:proofErr w:type="spellEnd"/>
      <w:r w:rsidRPr="007E4863">
        <w:t xml:space="preserve"> al Centro Nacional de</w:t>
      </w:r>
      <w:r w:rsidR="008E28A6" w:rsidRPr="007E4863">
        <w:t xml:space="preserve"> </w:t>
      </w:r>
      <w:r w:rsidRPr="007E4863">
        <w:t>Respuesta: 800</w:t>
      </w:r>
      <w:r w:rsidR="008D1176" w:rsidRPr="007E4863">
        <w:noBreakHyphen/>
      </w:r>
      <w:r w:rsidRPr="007E4863">
        <w:t>424-8802.</w:t>
      </w:r>
    </w:p>
    <w:p w14:paraId="7E5E6467" w14:textId="7BFACF6C" w:rsidR="003D2572" w:rsidRPr="007E4863" w:rsidRDefault="003D2572" w:rsidP="008E28A6">
      <w:pPr>
        <w:spacing w:after="240" w:line="228" w:lineRule="auto"/>
      </w:pPr>
      <w:r w:rsidRPr="007E4863">
        <w:t>En segundo lugar, también debe reportar derrames o</w:t>
      </w:r>
      <w:r w:rsidR="008E28A6" w:rsidRPr="007E4863">
        <w:t xml:space="preserve"> </w:t>
      </w:r>
      <w:r w:rsidRPr="007E4863">
        <w:t>desbordamientos de sustancias peligrosas que cumplan o</w:t>
      </w:r>
      <w:r w:rsidR="008E28A6" w:rsidRPr="007E4863">
        <w:t xml:space="preserve"> </w:t>
      </w:r>
      <w:r w:rsidRPr="007E4863">
        <w:t>excedan</w:t>
      </w:r>
      <w:r w:rsidR="008E28A6" w:rsidRPr="007E4863">
        <w:t xml:space="preserve"> </w:t>
      </w:r>
      <w:r w:rsidRPr="007E4863">
        <w:t xml:space="preserve">las cantidades </w:t>
      </w:r>
      <w:proofErr w:type="spellStart"/>
      <w:r w:rsidRPr="007E4863">
        <w:t>notificables</w:t>
      </w:r>
      <w:proofErr w:type="spellEnd"/>
      <w:r w:rsidRPr="007E4863">
        <w:t xml:space="preserve"> a su agencia de implementación, en un plazo máximo de 24 horas.</w:t>
      </w:r>
    </w:p>
    <w:p w14:paraId="2FB5AA2A" w14:textId="09E70B32" w:rsidR="00DB7EFB" w:rsidRPr="007E4863" w:rsidRDefault="003D2572" w:rsidP="008E28A6">
      <w:pPr>
        <w:spacing w:after="240" w:line="228" w:lineRule="auto"/>
      </w:pPr>
      <w:r w:rsidRPr="007E4863">
        <w:t>Sin embargo, si los derrames o desbordamientos son inferiores a</w:t>
      </w:r>
      <w:r w:rsidR="008E28A6" w:rsidRPr="007E4863">
        <w:t xml:space="preserve"> </w:t>
      </w:r>
      <w:r w:rsidRPr="007E4863">
        <w:t xml:space="preserve">las cantidades </w:t>
      </w:r>
      <w:proofErr w:type="spellStart"/>
      <w:r w:rsidRPr="007E4863">
        <w:t>notificables</w:t>
      </w:r>
      <w:proofErr w:type="spellEnd"/>
      <w:r w:rsidRPr="007E4863">
        <w:t xml:space="preserve"> y se los contiene y limpia inmediatamente, no es necesario que los reporte.</w:t>
      </w:r>
      <w:r w:rsidR="00336D59" w:rsidRPr="007E4863">
        <w:t xml:space="preserve"> </w:t>
      </w:r>
      <w:r w:rsidRPr="007E4863">
        <w:t xml:space="preserve">Puede obtener información sobre las cantidades </w:t>
      </w:r>
      <w:proofErr w:type="spellStart"/>
      <w:r w:rsidRPr="007E4863">
        <w:t>notificables</w:t>
      </w:r>
      <w:proofErr w:type="spellEnd"/>
      <w:r w:rsidRPr="007E4863">
        <w:t xml:space="preserve"> si llama al Centro de</w:t>
      </w:r>
      <w:r w:rsidR="008E28A6" w:rsidRPr="007E4863">
        <w:t xml:space="preserve"> </w:t>
      </w:r>
      <w:r w:rsidRPr="007E4863">
        <w:t xml:space="preserve">Información sobre </w:t>
      </w:r>
      <w:proofErr w:type="spellStart"/>
      <w:r w:rsidRPr="007E4863">
        <w:t>Superfunds</w:t>
      </w:r>
      <w:proofErr w:type="spellEnd"/>
      <w:r w:rsidRPr="007E4863">
        <w:t xml:space="preserve"> de la EPA: 800-424-9346.</w:t>
      </w:r>
      <w:r w:rsidR="00DB7EFB" w:rsidRPr="007E4863">
        <w:br w:type="page"/>
      </w:r>
    </w:p>
    <w:p w14:paraId="14721959" w14:textId="3A50B14F" w:rsidR="00152B7C" w:rsidRPr="007E4863" w:rsidRDefault="000B1245" w:rsidP="00BF6C3F">
      <w:pPr>
        <w:spacing w:after="240" w:line="228" w:lineRule="auto"/>
      </w:pPr>
      <w:r w:rsidRPr="007E4863">
        <w:rPr>
          <w:noProof/>
          <w:lang w:eastAsia="es-AR"/>
        </w:rPr>
        <w:lastRenderedPageBreak/>
        <w:drawing>
          <wp:anchor distT="0" distB="0" distL="114300" distR="114300" simplePos="0" relativeHeight="251647146" behindDoc="0" locked="0" layoutInCell="1" allowOverlap="1" wp14:anchorId="5B6EB373" wp14:editId="154D32D0">
            <wp:simplePos x="0" y="0"/>
            <wp:positionH relativeFrom="column">
              <wp:posOffset>3086100</wp:posOffset>
            </wp:positionH>
            <wp:positionV relativeFrom="page">
              <wp:posOffset>457200</wp:posOffset>
            </wp:positionV>
            <wp:extent cx="2857500" cy="1216660"/>
            <wp:effectExtent l="0" t="0" r="0" b="2540"/>
            <wp:wrapNone/>
            <wp:docPr id="588" name="Picture 588" descr="Foto de tanques de almacenamiento subterrán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Foto de tanques de almacenamiento subterráneo"/>
                    <pic:cNvPicPr>
                      <a:picLocks noChangeAspect="1"/>
                    </pic:cNvPicPr>
                  </pic:nvPicPr>
                  <pic:blipFill rotWithShape="1">
                    <a:blip r:embed="rId33" cstate="print">
                      <a:extLst>
                        <a:ext uri="{28A0092B-C50C-407E-A947-70E740481C1C}">
                          <a14:useLocalDpi xmlns:a14="http://schemas.microsoft.com/office/drawing/2010/main" val="0"/>
                        </a:ext>
                      </a:extLst>
                    </a:blip>
                    <a:srcRect t="17259" b="17360"/>
                    <a:stretch/>
                  </pic:blipFill>
                  <pic:spPr bwMode="auto">
                    <a:xfrm>
                      <a:off x="0" y="0"/>
                      <a:ext cx="2857500" cy="1216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bookmarkStart w:id="55" w:name="_Toc404260555"/>
    </w:p>
    <w:p w14:paraId="165E1BFE" w14:textId="26A13129" w:rsidR="0047396E" w:rsidRPr="007E4863" w:rsidRDefault="0020283A" w:rsidP="00641BF3">
      <w:pPr>
        <w:pStyle w:val="Heading1"/>
        <w:spacing w:line="228" w:lineRule="auto"/>
        <w:ind w:right="1890"/>
        <w:rPr>
          <w:rFonts w:cs="Times New Roman (Body CS)"/>
          <w:noProof w:val="0"/>
          <w:w w:val="95"/>
        </w:rPr>
      </w:pPr>
      <w:bookmarkStart w:id="56" w:name="_Toc89887388"/>
      <w:r w:rsidRPr="007E4863">
        <w:rPr>
          <w:noProof w:val="0"/>
        </w:rPr>
        <w:t xml:space="preserve">Enlaces para obtener </w:t>
      </w:r>
      <w:r w:rsidR="00773D6A" w:rsidRPr="007E4863">
        <w:rPr>
          <w:noProof w:val="0"/>
        </w:rPr>
        <w:br/>
      </w:r>
      <w:r w:rsidRPr="007E4863">
        <w:rPr>
          <w:noProof w:val="0"/>
        </w:rPr>
        <w:t>más información</w:t>
      </w:r>
      <w:bookmarkEnd w:id="55"/>
      <w:bookmarkEnd w:id="56"/>
    </w:p>
    <w:p w14:paraId="3364A914" w14:textId="77777777" w:rsidR="00CB17AD" w:rsidRPr="007E4863" w:rsidRDefault="00CB17AD" w:rsidP="00641BF3">
      <w:pPr>
        <w:pStyle w:val="Heading2"/>
        <w:spacing w:line="228" w:lineRule="auto"/>
        <w:sectPr w:rsidR="00CB17AD" w:rsidRPr="007E4863" w:rsidSect="001775D4">
          <w:type w:val="continuous"/>
          <w:pgSz w:w="12240" w:h="15840"/>
          <w:pgMar w:top="720" w:right="4320" w:bottom="1080" w:left="1440" w:header="720" w:footer="720" w:gutter="0"/>
          <w:cols w:space="720"/>
          <w:docGrid w:linePitch="360"/>
        </w:sectPr>
      </w:pPr>
    </w:p>
    <w:p w14:paraId="54218F71" w14:textId="3EF0C6C6" w:rsidR="00601629" w:rsidRPr="007E4863" w:rsidRDefault="00BC0671" w:rsidP="00641BF3">
      <w:pPr>
        <w:pStyle w:val="Heading2"/>
        <w:spacing w:after="280" w:line="228" w:lineRule="auto"/>
        <w:ind w:right="907"/>
      </w:pPr>
      <w:r w:rsidRPr="007E4863">
        <w:rPr>
          <w:noProof/>
          <w:lang w:eastAsia="es-AR"/>
        </w:rPr>
        <mc:AlternateContent>
          <mc:Choice Requires="wps">
            <w:drawing>
              <wp:anchor distT="182880" distB="182880" distL="182880" distR="182880" simplePos="0" relativeHeight="251647160" behindDoc="1" locked="0" layoutInCell="1" allowOverlap="1" wp14:anchorId="28EBD8D4" wp14:editId="4DA31C5F">
                <wp:simplePos x="0" y="0"/>
                <wp:positionH relativeFrom="margin">
                  <wp:posOffset>3881120</wp:posOffset>
                </wp:positionH>
                <wp:positionV relativeFrom="margin">
                  <wp:posOffset>1371600</wp:posOffset>
                </wp:positionV>
                <wp:extent cx="2057400" cy="7424928"/>
                <wp:effectExtent l="0" t="0" r="0" b="5080"/>
                <wp:wrapNone/>
                <wp:docPr id="30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424928"/>
                        </a:xfrm>
                        <a:prstGeom prst="rect">
                          <a:avLst/>
                        </a:prstGeom>
                        <a:solidFill>
                          <a:schemeClr val="accent1"/>
                        </a:solidFill>
                        <a:ln w="9525">
                          <a:noFill/>
                          <a:miter lim="800000"/>
                          <a:headEnd/>
                          <a:tailEnd/>
                        </a:ln>
                        <a:effectLst/>
                      </wps:spPr>
                      <wps:txbx>
                        <w:txbxContent>
                          <w:p w14:paraId="1C96FEF1" w14:textId="77777777" w:rsidR="00631C8B" w:rsidRPr="007F04BB" w:rsidRDefault="00631C8B" w:rsidP="00EB3908">
                            <w:pPr>
                              <w:spacing w:after="0" w:line="240" w:lineRule="auto"/>
                              <w:rPr>
                                <w:rFonts w:asciiTheme="minorHAnsi" w:hAnsiTheme="minorHAnsi"/>
                                <w:b/>
                                <w:color w:val="FFFFFF" w:themeColor="background1"/>
                                <w:sz w:val="22"/>
                              </w:rPr>
                            </w:pPr>
                          </w:p>
                        </w:txbxContent>
                      </wps:txbx>
                      <wps:bodyPr rot="0" vert="horz" wrap="square" lIns="182880" tIns="91440" rIns="182880" bIns="9144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BD8D4" id="_x0000_s1158" type="#_x0000_t202" alt="&quot;&quot;" style="position:absolute;margin-left:305.6pt;margin-top:108pt;width:162pt;height:584.65pt;z-index:-251669320;visibility:visible;mso-wrap-style:square;mso-width-percent:0;mso-height-percent:0;mso-wrap-distance-left:14.4pt;mso-wrap-distance-top:14.4pt;mso-wrap-distance-right:14.4pt;mso-wrap-distance-bottom:14.4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" fillcolor="#61ae4e [3204]" stroked="f">
                <v:textbox inset="14.4pt,7.2pt,14.4pt,7.2pt">
                  <w:txbxContent>
                    <w:p w14:paraId="1C96FEF1" w14:textId="77777777" w:rsidR="00631C8B" w:rsidRPr="007F04BB" w:rsidRDefault="00631C8B" w:rsidP="00EB3908">
                      <w:pPr>
                        <w:spacing w:after="0" w:line="240" w:lineRule="auto"/>
                        <w:rPr>
                          <w:rFonts w:asciiTheme="minorHAnsi" w:hAnsiTheme="minorHAnsi"/>
                          <w:b/>
                          <w:color w:val="FFFFFF" w:themeColor="background1"/>
                          <w:sz w:val="22"/>
                        </w:rPr>
                      </w:pPr>
                    </w:p>
                  </w:txbxContent>
                </v:textbox>
                <w10:wrap anchorx="margin" anchory="margin"/>
              </v:shape>
            </w:pict>
          </mc:Fallback>
        </mc:AlternateContent>
      </w:r>
      <w:r w:rsidRPr="007E4863">
        <w:t>Enlaces gubernamentales</w:t>
      </w:r>
    </w:p>
    <w:p w14:paraId="6A4EA0F3" w14:textId="0EE23C92" w:rsidR="00601629" w:rsidRPr="007E4863" w:rsidRDefault="00601629" w:rsidP="00641BF3">
      <w:pPr>
        <w:pStyle w:val="ListParagraph"/>
        <w:numPr>
          <w:ilvl w:val="0"/>
          <w:numId w:val="27"/>
        </w:numPr>
        <w:spacing w:after="280" w:line="228" w:lineRule="auto"/>
        <w:ind w:right="907"/>
      </w:pPr>
      <w:r w:rsidRPr="007E4863">
        <w:t xml:space="preserve">Oficina de Tanques </w:t>
      </w:r>
      <w:r w:rsidR="00180514" w:rsidRPr="007E4863">
        <w:t xml:space="preserve">Subterráneos </w:t>
      </w:r>
      <w:r w:rsidRPr="007E4863">
        <w:t>de Almacena</w:t>
      </w:r>
      <w:r w:rsidR="00180514" w:rsidRPr="007E4863">
        <w:t>je</w:t>
      </w:r>
      <w:r w:rsidRPr="007E4863">
        <w:t xml:space="preserve"> de la Agencia de Protección Ambiental de EE. UU:</w:t>
      </w:r>
      <w:r w:rsidR="00336D59" w:rsidRPr="007E4863">
        <w:t xml:space="preserve"> </w:t>
      </w:r>
      <w:hyperlink r:id="rId63" w:history="1">
        <w:r w:rsidRPr="007E4863">
          <w:rPr>
            <w:rStyle w:val="Hyperlink"/>
          </w:rPr>
          <w:t>www.epa.gov/ust</w:t>
        </w:r>
      </w:hyperlink>
      <w:r w:rsidR="00336D59" w:rsidRPr="007E4863">
        <w:t xml:space="preserve"> </w:t>
      </w:r>
      <w:r w:rsidR="00631C8B" w:rsidRPr="007E4863">
        <w:t xml:space="preserve">(en inglés). </w:t>
      </w:r>
      <w:r w:rsidRPr="007E4863">
        <w:t>Asistencia de la EPA relacionada al cumplimiento normativo de sistemas UST:</w:t>
      </w:r>
      <w:r w:rsidR="00336D59" w:rsidRPr="007E4863">
        <w:t xml:space="preserve"> </w:t>
      </w:r>
      <w:hyperlink r:id="rId64" w:history="1">
        <w:r w:rsidRPr="007E4863">
          <w:rPr>
            <w:rStyle w:val="Hyperlink"/>
          </w:rPr>
          <w:t>www.epa.gov/ust/resources-owners-and-operators</w:t>
        </w:r>
      </w:hyperlink>
      <w:r w:rsidR="00C21256" w:rsidRPr="007E4863">
        <w:t xml:space="preserve"> (en inglés).</w:t>
      </w:r>
    </w:p>
    <w:p w14:paraId="0903A2A0" w14:textId="1A40D29B" w:rsidR="00601629" w:rsidRPr="007E4863" w:rsidRDefault="00601629" w:rsidP="006C4C1B">
      <w:pPr>
        <w:pStyle w:val="ListParagraph"/>
        <w:keepNext/>
        <w:keepLines/>
        <w:numPr>
          <w:ilvl w:val="0"/>
          <w:numId w:val="27"/>
        </w:numPr>
        <w:spacing w:after="280" w:line="228" w:lineRule="auto"/>
        <w:ind w:right="907"/>
        <w:sectPr w:rsidR="00601629" w:rsidRPr="007E4863" w:rsidSect="00CC7DC4">
          <w:type w:val="continuous"/>
          <w:pgSz w:w="12240" w:h="15840"/>
          <w:pgMar w:top="720" w:right="4320" w:bottom="1080" w:left="1440" w:header="720" w:footer="720" w:gutter="0"/>
          <w:cols w:space="720"/>
          <w:docGrid w:linePitch="360"/>
        </w:sectPr>
      </w:pPr>
      <w:r w:rsidRPr="007E4863">
        <w:t>Información de contacto del programa estatal de</w:t>
      </w:r>
      <w:r w:rsidR="006C4C1B" w:rsidRPr="007E4863">
        <w:t> </w:t>
      </w:r>
      <w:r w:rsidRPr="007E4863">
        <w:t xml:space="preserve">sistemas UST: </w:t>
      </w:r>
      <w:hyperlink r:id="rId65" w:anchor="states" w:history="1">
        <w:r w:rsidRPr="007E4863">
          <w:rPr>
            <w:rStyle w:val="Hyperlink"/>
          </w:rPr>
          <w:t>www.epa.gov/ust/underground-storage-tank-ust-contacts#states</w:t>
        </w:r>
      </w:hyperlink>
      <w:r w:rsidR="00631C8B" w:rsidRPr="007E4863">
        <w:t xml:space="preserve"> (en inglés).</w:t>
      </w:r>
    </w:p>
    <w:p w14:paraId="65817CEA" w14:textId="0D65F839" w:rsidR="00601629" w:rsidRPr="007E4863" w:rsidRDefault="00601629" w:rsidP="00641BF3">
      <w:pPr>
        <w:pStyle w:val="ListParagraph"/>
        <w:numPr>
          <w:ilvl w:val="0"/>
          <w:numId w:val="34"/>
        </w:numPr>
        <w:spacing w:after="280" w:line="228" w:lineRule="auto"/>
        <w:ind w:right="907"/>
      </w:pPr>
      <w:r w:rsidRPr="007E4863">
        <w:t>Subcomité de Tanques de la Asociación de Funcionarios Estatales y Territoriales de Administración de Residuos Sólidos (</w:t>
      </w:r>
      <w:r w:rsidRPr="007E4863">
        <w:rPr>
          <w:i/>
          <w:iCs/>
        </w:rPr>
        <w:t>Association of State and Territorial Solid Waste Management Officials</w:t>
      </w:r>
      <w:r w:rsidRPr="007E4863">
        <w:t>, ASTSWMO):</w:t>
      </w:r>
      <w:r w:rsidR="00336D59" w:rsidRPr="007E4863">
        <w:t xml:space="preserve"> </w:t>
      </w:r>
      <w:hyperlink r:id="rId66" w:history="1">
        <w:r w:rsidRPr="007E4863">
          <w:rPr>
            <w:rStyle w:val="Hyperlink"/>
          </w:rPr>
          <w:t>www.astswmo.org</w:t>
        </w:r>
      </w:hyperlink>
      <w:r w:rsidR="00631C8B" w:rsidRPr="007E4863">
        <w:t xml:space="preserve"> (en inglés).</w:t>
      </w:r>
    </w:p>
    <w:p w14:paraId="35B3F743" w14:textId="5E4E3CCD" w:rsidR="00601629" w:rsidRPr="007E4863" w:rsidRDefault="00601629" w:rsidP="006C4C1B">
      <w:pPr>
        <w:pStyle w:val="ListParagraph"/>
        <w:numPr>
          <w:ilvl w:val="0"/>
          <w:numId w:val="34"/>
        </w:numPr>
        <w:spacing w:after="280" w:line="228" w:lineRule="auto"/>
        <w:ind w:right="907"/>
        <w:rPr>
          <w:rStyle w:val="Hyperlink"/>
          <w:color w:val="auto"/>
          <w:u w:val="none"/>
        </w:rPr>
      </w:pPr>
      <w:r w:rsidRPr="007E4863">
        <w:t>Comisión de Control de la Contaminación de</w:t>
      </w:r>
      <w:r w:rsidR="00631C8B" w:rsidRPr="007E4863">
        <w:t xml:space="preserve"> </w:t>
      </w:r>
      <w:r w:rsidRPr="007E4863">
        <w:t>Aguas Interestatales de New England</w:t>
      </w:r>
      <w:r w:rsidR="006C4C1B" w:rsidRPr="007E4863">
        <w:t xml:space="preserve"> </w:t>
      </w:r>
      <w:r w:rsidRPr="007E4863">
        <w:t>(</w:t>
      </w:r>
      <w:r w:rsidRPr="007E4863">
        <w:rPr>
          <w:i/>
          <w:iCs/>
        </w:rPr>
        <w:t>New</w:t>
      </w:r>
      <w:r w:rsidR="00631C8B" w:rsidRPr="007E4863">
        <w:rPr>
          <w:i/>
          <w:iCs/>
        </w:rPr>
        <w:t xml:space="preserve"> </w:t>
      </w:r>
      <w:r w:rsidRPr="007E4863">
        <w:rPr>
          <w:i/>
          <w:iCs/>
        </w:rPr>
        <w:t>England Interstate Water Pollution Control Commission</w:t>
      </w:r>
      <w:r w:rsidRPr="007E4863">
        <w:t>, NEIWPCC):</w:t>
      </w:r>
      <w:r w:rsidR="00336D59" w:rsidRPr="007E4863">
        <w:t xml:space="preserve"> </w:t>
      </w:r>
      <w:hyperlink r:id="rId67" w:history="1">
        <w:r w:rsidRPr="007E4863">
          <w:rPr>
            <w:rStyle w:val="Hyperlink"/>
          </w:rPr>
          <w:t>www.neiwpcc.org</w:t>
        </w:r>
      </w:hyperlink>
      <w:r w:rsidR="00631C8B" w:rsidRPr="007E4863">
        <w:t xml:space="preserve"> (en inglés).</w:t>
      </w:r>
    </w:p>
    <w:p w14:paraId="37B73AE2" w14:textId="04BC8854" w:rsidR="0020283A" w:rsidRPr="007E4863" w:rsidRDefault="0020283A" w:rsidP="00641BF3">
      <w:pPr>
        <w:pStyle w:val="Heading2"/>
        <w:spacing w:after="280" w:line="228" w:lineRule="auto"/>
        <w:ind w:right="907"/>
      </w:pPr>
      <w:r w:rsidRPr="007E4863">
        <w:t>Códigos y estándares de la industria</w:t>
      </w:r>
    </w:p>
    <w:p w14:paraId="34DF75C7" w14:textId="05B63931" w:rsidR="0020283A" w:rsidRPr="007E4863" w:rsidRDefault="00DE6BBE" w:rsidP="00641BF3">
      <w:pPr>
        <w:spacing w:after="280" w:line="228" w:lineRule="auto"/>
        <w:ind w:right="907"/>
        <w:rPr>
          <w:rFonts w:cs="Times New Roman"/>
        </w:rPr>
      </w:pPr>
      <w:hyperlink r:id="rId68" w:anchor="code" w:history="1">
        <w:r w:rsidR="00295A52" w:rsidRPr="007E4863">
          <w:rPr>
            <w:rStyle w:val="Hyperlink"/>
          </w:rPr>
          <w:t>www.epa.gov/ust/underground-storage-tanks-usts-laws-regulations#code</w:t>
        </w:r>
      </w:hyperlink>
      <w:r w:rsidR="00631C8B" w:rsidRPr="007E4863">
        <w:t xml:space="preserve"> (en inglés).</w:t>
      </w:r>
    </w:p>
    <w:p w14:paraId="7BB61168" w14:textId="794B006A" w:rsidR="0020283A" w:rsidRPr="007E4863" w:rsidRDefault="00F9097B" w:rsidP="006C4C1B">
      <w:pPr>
        <w:pStyle w:val="Heading2"/>
        <w:spacing w:after="280" w:line="228" w:lineRule="auto"/>
        <w:ind w:right="907"/>
      </w:pPr>
      <w:r w:rsidRPr="007E4863">
        <w:t>Otras organizaciones con las cuales ponerse en</w:t>
      </w:r>
      <w:r w:rsidR="00631C8B" w:rsidRPr="007E4863">
        <w:t xml:space="preserve"> </w:t>
      </w:r>
      <w:r w:rsidRPr="007E4863">
        <w:t>contacto para obtener información sobre sistemas UST</w:t>
      </w:r>
    </w:p>
    <w:p w14:paraId="5B5101C2" w14:textId="76CA2E38" w:rsidR="0056284E" w:rsidRPr="007E4863" w:rsidRDefault="00DE6BBE" w:rsidP="00641BF3">
      <w:pPr>
        <w:pStyle w:val="NoSpacing"/>
        <w:spacing w:after="280" w:line="228" w:lineRule="auto"/>
        <w:ind w:right="907"/>
        <w:rPr>
          <w:szCs w:val="24"/>
        </w:rPr>
        <w:sectPr w:rsidR="0056284E" w:rsidRPr="007E4863" w:rsidSect="00FD3946">
          <w:type w:val="continuous"/>
          <w:pgSz w:w="12240" w:h="15840"/>
          <w:pgMar w:top="720" w:right="4320" w:bottom="1080" w:left="1440" w:header="720" w:footer="720" w:gutter="0"/>
          <w:cols w:space="720"/>
          <w:docGrid w:linePitch="360"/>
        </w:sectPr>
      </w:pPr>
      <w:hyperlink r:id="rId69" w:anchor="other" w:history="1">
        <w:r w:rsidR="00295A52" w:rsidRPr="007E4863">
          <w:rPr>
            <w:rStyle w:val="Hyperlink"/>
          </w:rPr>
          <w:t>www.epa.gov/ust/underground-storage-tank-ust-contacts#other</w:t>
        </w:r>
      </w:hyperlink>
      <w:r w:rsidR="00631C8B" w:rsidRPr="007E4863">
        <w:t xml:space="preserve"> (en inglés).</w:t>
      </w:r>
    </w:p>
    <w:p w14:paraId="771F76C5" w14:textId="77777777" w:rsidR="005561B3" w:rsidRPr="007E4863" w:rsidRDefault="009658CB" w:rsidP="00641BF3">
      <w:pPr>
        <w:pStyle w:val="Tablebody"/>
        <w:spacing w:before="240" w:line="228" w:lineRule="auto"/>
        <w:rPr>
          <w:b/>
        </w:rPr>
      </w:pPr>
      <w:r w:rsidRPr="007E4863">
        <w:rPr>
          <w:b/>
          <w:noProof/>
          <w:lang w:eastAsia="es-AR"/>
        </w:rPr>
        <w:lastRenderedPageBreak/>
        <w:drawing>
          <wp:inline distT="0" distB="0" distL="0" distR="0" wp14:anchorId="400A274F" wp14:editId="2BC4583E">
            <wp:extent cx="1159552" cy="457200"/>
            <wp:effectExtent l="0" t="0" r="2540" b="0"/>
            <wp:docPr id="591" name="Picture 591" descr="Logotipo de la 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descr="Logotipo de la EPA"/>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65077" cy="459379"/>
                    </a:xfrm>
                    <a:prstGeom prst="rect">
                      <a:avLst/>
                    </a:prstGeom>
                  </pic:spPr>
                </pic:pic>
              </a:graphicData>
            </a:graphic>
          </wp:inline>
        </w:drawing>
      </w:r>
    </w:p>
    <w:p w14:paraId="7C870111" w14:textId="3E6200AB" w:rsidR="001F6789" w:rsidRPr="007E4863" w:rsidRDefault="001F6789" w:rsidP="00641BF3">
      <w:pPr>
        <w:pStyle w:val="Tablebody"/>
        <w:spacing w:before="240" w:line="228" w:lineRule="auto"/>
        <w:rPr>
          <w:b/>
        </w:rPr>
      </w:pPr>
      <w:r w:rsidRPr="007E4863">
        <w:rPr>
          <w:b/>
        </w:rPr>
        <w:t>Agencia de Protección Ambiental de Estados Unidos</w:t>
      </w:r>
      <w:r w:rsidRPr="007E4863">
        <w:rPr>
          <w:b/>
        </w:rPr>
        <w:br/>
        <w:t>5401P</w:t>
      </w:r>
      <w:r w:rsidRPr="007E4863">
        <w:rPr>
          <w:b/>
        </w:rPr>
        <w:br/>
        <w:t>Washington, DC 20460</w:t>
      </w:r>
    </w:p>
    <w:p w14:paraId="6240DFC9" w14:textId="43B1361D" w:rsidR="001F6789" w:rsidRPr="007E4863" w:rsidRDefault="004622FF" w:rsidP="00641BF3">
      <w:pPr>
        <w:pStyle w:val="Tablebody"/>
        <w:spacing w:before="240" w:line="228" w:lineRule="auto"/>
        <w:rPr>
          <w:b/>
        </w:rPr>
      </w:pPr>
      <w:r w:rsidRPr="007E4863">
        <w:rPr>
          <w:b/>
        </w:rPr>
        <w:t>EPA 510-K-</w:t>
      </w:r>
      <w:r w:rsidR="00936D11">
        <w:rPr>
          <w:b/>
        </w:rPr>
        <w:t>22-004</w:t>
      </w:r>
      <w:r w:rsidRPr="007E4863">
        <w:rPr>
          <w:b/>
        </w:rPr>
        <w:br/>
      </w:r>
      <w:proofErr w:type="gramStart"/>
      <w:r w:rsidR="00936D11">
        <w:rPr>
          <w:b/>
        </w:rPr>
        <w:t>Diciembre</w:t>
      </w:r>
      <w:proofErr w:type="gramEnd"/>
      <w:r w:rsidRPr="007E4863">
        <w:rPr>
          <w:b/>
        </w:rPr>
        <w:t xml:space="preserve"> de 20</w:t>
      </w:r>
      <w:r w:rsidR="00936D11">
        <w:rPr>
          <w:b/>
        </w:rPr>
        <w:t>22</w:t>
      </w:r>
    </w:p>
    <w:sectPr w:rsidR="001F6789" w:rsidRPr="007E4863" w:rsidSect="0056284E">
      <w:footerReference w:type="default" r:id="rId71"/>
      <w:pgSz w:w="12240" w:h="15840"/>
      <w:pgMar w:top="720" w:right="432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E38FC" w14:textId="77777777" w:rsidR="00132CC4" w:rsidRDefault="00132CC4" w:rsidP="00AE47A7">
      <w:pPr>
        <w:spacing w:after="0" w:line="240" w:lineRule="auto"/>
      </w:pPr>
      <w:r>
        <w:separator/>
      </w:r>
    </w:p>
  </w:endnote>
  <w:endnote w:type="continuationSeparator" w:id="0">
    <w:p w14:paraId="5A4017C5" w14:textId="77777777" w:rsidR="00132CC4" w:rsidRDefault="00132CC4" w:rsidP="00AE47A7">
      <w:pPr>
        <w:spacing w:after="0" w:line="240" w:lineRule="auto"/>
      </w:pPr>
      <w:r>
        <w:continuationSeparator/>
      </w:r>
    </w:p>
  </w:endnote>
  <w:endnote w:type="continuationNotice" w:id="1">
    <w:p w14:paraId="1D93EF2A" w14:textId="77777777" w:rsidR="00132CC4" w:rsidRDefault="00132CC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EFA4257E-6E35-4816-A465-29A476C90A01}"/>
    <w:embedBold r:id="rId2" w:fontKey="{4075B80C-2FCB-40F4-BF18-D2B61B5D2B33}"/>
    <w:embedItalic r:id="rId3" w:fontKey="{44C14E82-ABA2-4B35-8028-AE1F22C9FF8A}"/>
    <w:embedBoldItalic r:id="rId4" w:fontKey="{1FBAC75C-7228-446D-A868-9DBC3FEEEDCB}"/>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846615D4-2E3C-49CD-8CA0-62A9A99B0828}"/>
    <w:embedBold r:id="rId6" w:fontKey="{1BB0B221-C58E-4877-8E29-B979CAD76B42}"/>
    <w:embedItalic r:id="rId7" w:fontKey="{56726872-2B12-47BC-9E24-A0660345D4A6}"/>
    <w:embedBoldItalic r:id="rId8" w:fontKey="{9B941F43-888D-4ECB-B216-64BC6963F4D2}"/>
  </w:font>
  <w:font w:name="Tahoma">
    <w:panose1 w:val="020B0604030504040204"/>
    <w:charset w:val="00"/>
    <w:family w:val="swiss"/>
    <w:pitch w:val="variable"/>
    <w:sig w:usb0="E1002EFF" w:usb1="C000605B" w:usb2="00000029" w:usb3="00000000" w:csb0="000101FF" w:csb1="00000000"/>
    <w:embedRegular r:id="rId9" w:fontKey="{195D21D3-DD32-4A57-970A-B975C6508C59}"/>
  </w:font>
  <w:font w:name="Arial Narrow">
    <w:panose1 w:val="020B0606020202030204"/>
    <w:charset w:val="00"/>
    <w:family w:val="swiss"/>
    <w:pitch w:val="variable"/>
    <w:sig w:usb0="00000287" w:usb1="00000800" w:usb2="00000000" w:usb3="00000000" w:csb0="0000009F" w:csb1="00000000"/>
    <w:embedItalic r:id="rId10" w:fontKey="{872D5CD0-8A8E-491F-BDC3-782FD82052EE}"/>
  </w:font>
  <w:font w:name="Times New Roman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E8B00" w14:textId="388D7BA9" w:rsidR="00631C8B" w:rsidRDefault="00631C8B">
    <w:pPr>
      <w:pStyle w:val="Footer"/>
    </w:pPr>
    <w:r>
      <w:rPr>
        <w:noProof/>
        <w:lang w:val="es-AR" w:eastAsia="es-AR"/>
      </w:rPr>
      <mc:AlternateContent>
        <mc:Choice Requires="wps">
          <w:drawing>
            <wp:anchor distT="0" distB="0" distL="114300" distR="114300" simplePos="0" relativeHeight="251658241" behindDoc="0" locked="0" layoutInCell="1" allowOverlap="1" wp14:anchorId="2754642A" wp14:editId="23613B30">
              <wp:simplePos x="0" y="0"/>
              <wp:positionH relativeFrom="column">
                <wp:posOffset>49095</wp:posOffset>
              </wp:positionH>
              <wp:positionV relativeFrom="paragraph">
                <wp:posOffset>12632</wp:posOffset>
              </wp:positionV>
              <wp:extent cx="3755791" cy="356260"/>
              <wp:effectExtent l="0" t="0" r="0" b="5715"/>
              <wp:wrapNone/>
              <wp:docPr id="4" name="Text Box 8" descr="    " title="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5791" cy="356260"/>
                      </a:xfrm>
                      <a:prstGeom prst="rect">
                        <a:avLst/>
                      </a:prstGeom>
                      <a:noFill/>
                      <a:ln w="9525">
                        <a:noFill/>
                        <a:miter lim="800000"/>
                        <a:headEnd/>
                        <a:tailEnd/>
                      </a:ln>
                    </wps:spPr>
                    <wps:txbx>
                      <w:txbxContent>
                        <w:p w14:paraId="4893B245" w14:textId="77777777" w:rsidR="00936D11" w:rsidRDefault="00631C8B" w:rsidP="00B95DF0">
                          <w:pPr>
                            <w:spacing w:after="0" w:line="180" w:lineRule="exact"/>
                            <w:rPr>
                              <w:rFonts w:cs="Times New Roman"/>
                              <w:b/>
                              <w:color w:val="404040" w:themeColor="text1" w:themeTint="BF"/>
                              <w:sz w:val="20"/>
                              <w:szCs w:val="20"/>
                            </w:rPr>
                          </w:pPr>
                          <w:r w:rsidRPr="003C3312">
                            <w:rPr>
                              <w:rFonts w:cs="Times New Roman"/>
                              <w:b/>
                              <w:color w:val="404040" w:themeColor="text1" w:themeTint="BF"/>
                              <w:sz w:val="20"/>
                              <w:szCs w:val="20"/>
                            </w:rPr>
                            <w:t xml:space="preserve">Lo que debe hacerse para </w:t>
                          </w:r>
                          <w:r>
                            <w:rPr>
                              <w:rStyle w:val="Strong"/>
                              <w:rFonts w:eastAsia="Times New Roman" w:cs="Times New Roman"/>
                              <w:b w:val="0"/>
                              <w:bCs w:val="0"/>
                              <w:color w:val="000000"/>
                              <w:sz w:val="20"/>
                              <w:szCs w:val="20"/>
                              <w:shd w:val="clear" w:color="auto" w:fill="FFFFFF"/>
                            </w:rPr>
                            <w:t>t</w:t>
                          </w:r>
                          <w:r w:rsidRPr="003C3312">
                            <w:rPr>
                              <w:rStyle w:val="Strong"/>
                              <w:rFonts w:eastAsia="Times New Roman" w:cs="Times New Roman"/>
                              <w:b w:val="0"/>
                              <w:bCs w:val="0"/>
                              <w:color w:val="000000"/>
                              <w:sz w:val="20"/>
                              <w:szCs w:val="20"/>
                              <w:shd w:val="clear" w:color="auto" w:fill="FFFFFF"/>
                            </w:rPr>
                            <w:t>anque</w:t>
                          </w:r>
                          <w:r>
                            <w:rPr>
                              <w:rStyle w:val="Strong"/>
                              <w:rFonts w:eastAsia="Times New Roman" w:cs="Times New Roman"/>
                              <w:b w:val="0"/>
                              <w:bCs w:val="0"/>
                              <w:color w:val="000000"/>
                              <w:sz w:val="20"/>
                              <w:szCs w:val="20"/>
                              <w:shd w:val="clear" w:color="auto" w:fill="FFFFFF"/>
                            </w:rPr>
                            <w:t>s</w:t>
                          </w:r>
                          <w:r w:rsidRPr="003C3312">
                            <w:rPr>
                              <w:rStyle w:val="Strong"/>
                              <w:rFonts w:eastAsia="Times New Roman" w:cs="Times New Roman"/>
                              <w:b w:val="0"/>
                              <w:bCs w:val="0"/>
                              <w:color w:val="000000"/>
                              <w:sz w:val="20"/>
                              <w:szCs w:val="20"/>
                              <w:shd w:val="clear" w:color="auto" w:fill="FFFFFF"/>
                            </w:rPr>
                            <w:t xml:space="preserve"> subterráneo</w:t>
                          </w:r>
                          <w:r>
                            <w:rPr>
                              <w:rStyle w:val="Strong"/>
                              <w:rFonts w:eastAsia="Times New Roman" w:cs="Times New Roman"/>
                              <w:b w:val="0"/>
                              <w:bCs w:val="0"/>
                              <w:color w:val="000000"/>
                              <w:sz w:val="20"/>
                              <w:szCs w:val="20"/>
                              <w:shd w:val="clear" w:color="auto" w:fill="FFFFFF"/>
                            </w:rPr>
                            <w:t>s</w:t>
                          </w:r>
                          <w:r w:rsidRPr="003C3312">
                            <w:rPr>
                              <w:rStyle w:val="Strong"/>
                              <w:rFonts w:eastAsia="Times New Roman" w:cs="Times New Roman"/>
                              <w:b w:val="0"/>
                              <w:bCs w:val="0"/>
                              <w:color w:val="000000"/>
                              <w:sz w:val="20"/>
                              <w:szCs w:val="20"/>
                              <w:shd w:val="clear" w:color="auto" w:fill="FFFFFF"/>
                            </w:rPr>
                            <w:t xml:space="preserve"> de almacenaje </w:t>
                          </w:r>
                          <w:r w:rsidRPr="003C3312">
                            <w:rPr>
                              <w:rFonts w:cs="Times New Roman"/>
                              <w:b/>
                              <w:color w:val="404040" w:themeColor="text1" w:themeTint="BF"/>
                              <w:sz w:val="20"/>
                              <w:szCs w:val="20"/>
                            </w:rPr>
                            <w:t>(UST)</w:t>
                          </w:r>
                        </w:p>
                        <w:p w14:paraId="4A3DC923" w14:textId="44D083CF" w:rsidR="00631C8B" w:rsidRPr="003C3312" w:rsidRDefault="00936D11" w:rsidP="00B95DF0">
                          <w:pPr>
                            <w:spacing w:after="0" w:line="180" w:lineRule="exact"/>
                            <w:rPr>
                              <w:rFonts w:cs="Times New Roman"/>
                              <w:b/>
                              <w:color w:val="404040" w:themeColor="text1" w:themeTint="BF"/>
                              <w:sz w:val="20"/>
                              <w:szCs w:val="20"/>
                            </w:rPr>
                          </w:pPr>
                          <w:r>
                            <w:rPr>
                              <w:rFonts w:cs="Times New Roman"/>
                              <w:b/>
                              <w:color w:val="404040" w:themeColor="text1" w:themeTint="BF"/>
                              <w:sz w:val="20"/>
                              <w:szCs w:val="20"/>
                            </w:rPr>
                            <w:t>Dici</w:t>
                          </w:r>
                          <w:r w:rsidR="00631C8B" w:rsidRPr="003C3312">
                            <w:rPr>
                              <w:rFonts w:cs="Times New Roman"/>
                              <w:b/>
                              <w:color w:val="404040" w:themeColor="text1" w:themeTint="BF"/>
                              <w:sz w:val="20"/>
                              <w:szCs w:val="20"/>
                            </w:rPr>
                            <w:t>embre de 20</w:t>
                          </w:r>
                          <w:r>
                            <w:rPr>
                              <w:rFonts w:cs="Times New Roman"/>
                              <w:b/>
                              <w:color w:val="404040" w:themeColor="text1" w:themeTint="BF"/>
                              <w:sz w:val="20"/>
                              <w:szCs w:val="20"/>
                            </w:rPr>
                            <w:t>22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54642A" id="_x0000_t202" coordsize="21600,21600" o:spt="202" path="m,l,21600r21600,l21600,xe">
              <v:stroke joinstyle="miter"/>
              <v:path gradientshapeok="t" o:connecttype="rect"/>
            </v:shapetype>
            <v:shape id="Text Box 8" o:spid="_x0000_s1159" type="#_x0000_t202" alt="Title:      - Description:     " style="position:absolute;margin-left:3.85pt;margin-top:1pt;width:295.75pt;height:28.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" filled="f" stroked="f">
              <v:textbox inset="0,0,0,0">
                <w:txbxContent>
                  <w:p w14:paraId="4893B245" w14:textId="77777777" w:rsidR="00936D11" w:rsidRDefault="00631C8B" w:rsidP="00B95DF0">
                    <w:pPr>
                      <w:spacing w:after="0" w:line="180" w:lineRule="exact"/>
                      <w:rPr>
                        <w:rFonts w:cs="Times New Roman"/>
                        <w:b/>
                        <w:color w:val="404040" w:themeColor="text1" w:themeTint="BF"/>
                        <w:sz w:val="20"/>
                        <w:szCs w:val="20"/>
                      </w:rPr>
                    </w:pPr>
                    <w:r w:rsidRPr="003C3312">
                      <w:rPr>
                        <w:rFonts w:cs="Times New Roman"/>
                        <w:b/>
                        <w:color w:val="404040" w:themeColor="text1" w:themeTint="BF"/>
                        <w:sz w:val="20"/>
                        <w:szCs w:val="20"/>
                      </w:rPr>
                      <w:t xml:space="preserve">Lo que debe hacerse para </w:t>
                    </w:r>
                    <w:r>
                      <w:rPr>
                        <w:rStyle w:val="Strong"/>
                        <w:rFonts w:eastAsia="Times New Roman" w:cs="Times New Roman"/>
                        <w:b w:val="0"/>
                        <w:bCs w:val="0"/>
                        <w:color w:val="000000"/>
                        <w:sz w:val="20"/>
                        <w:szCs w:val="20"/>
                        <w:shd w:val="clear" w:color="auto" w:fill="FFFFFF"/>
                      </w:rPr>
                      <w:t>t</w:t>
                    </w:r>
                    <w:r w:rsidRPr="003C3312">
                      <w:rPr>
                        <w:rStyle w:val="Strong"/>
                        <w:rFonts w:eastAsia="Times New Roman" w:cs="Times New Roman"/>
                        <w:b w:val="0"/>
                        <w:bCs w:val="0"/>
                        <w:color w:val="000000"/>
                        <w:sz w:val="20"/>
                        <w:szCs w:val="20"/>
                        <w:shd w:val="clear" w:color="auto" w:fill="FFFFFF"/>
                      </w:rPr>
                      <w:t>anque</w:t>
                    </w:r>
                    <w:r>
                      <w:rPr>
                        <w:rStyle w:val="Strong"/>
                        <w:rFonts w:eastAsia="Times New Roman" w:cs="Times New Roman"/>
                        <w:b w:val="0"/>
                        <w:bCs w:val="0"/>
                        <w:color w:val="000000"/>
                        <w:sz w:val="20"/>
                        <w:szCs w:val="20"/>
                        <w:shd w:val="clear" w:color="auto" w:fill="FFFFFF"/>
                      </w:rPr>
                      <w:t>s</w:t>
                    </w:r>
                    <w:r w:rsidRPr="003C3312">
                      <w:rPr>
                        <w:rStyle w:val="Strong"/>
                        <w:rFonts w:eastAsia="Times New Roman" w:cs="Times New Roman"/>
                        <w:b w:val="0"/>
                        <w:bCs w:val="0"/>
                        <w:color w:val="000000"/>
                        <w:sz w:val="20"/>
                        <w:szCs w:val="20"/>
                        <w:shd w:val="clear" w:color="auto" w:fill="FFFFFF"/>
                      </w:rPr>
                      <w:t xml:space="preserve"> subterráneo</w:t>
                    </w:r>
                    <w:r>
                      <w:rPr>
                        <w:rStyle w:val="Strong"/>
                        <w:rFonts w:eastAsia="Times New Roman" w:cs="Times New Roman"/>
                        <w:b w:val="0"/>
                        <w:bCs w:val="0"/>
                        <w:color w:val="000000"/>
                        <w:sz w:val="20"/>
                        <w:szCs w:val="20"/>
                        <w:shd w:val="clear" w:color="auto" w:fill="FFFFFF"/>
                      </w:rPr>
                      <w:t>s</w:t>
                    </w:r>
                    <w:r w:rsidRPr="003C3312">
                      <w:rPr>
                        <w:rStyle w:val="Strong"/>
                        <w:rFonts w:eastAsia="Times New Roman" w:cs="Times New Roman"/>
                        <w:b w:val="0"/>
                        <w:bCs w:val="0"/>
                        <w:color w:val="000000"/>
                        <w:sz w:val="20"/>
                        <w:szCs w:val="20"/>
                        <w:shd w:val="clear" w:color="auto" w:fill="FFFFFF"/>
                      </w:rPr>
                      <w:t xml:space="preserve"> de almacenaje </w:t>
                    </w:r>
                    <w:r w:rsidRPr="003C3312">
                      <w:rPr>
                        <w:rFonts w:cs="Times New Roman"/>
                        <w:b/>
                        <w:color w:val="404040" w:themeColor="text1" w:themeTint="BF"/>
                        <w:sz w:val="20"/>
                        <w:szCs w:val="20"/>
                      </w:rPr>
                      <w:t>(UST)</w:t>
                    </w:r>
                  </w:p>
                  <w:p w14:paraId="4A3DC923" w14:textId="44D083CF" w:rsidR="00631C8B" w:rsidRPr="003C3312" w:rsidRDefault="00936D11" w:rsidP="00B95DF0">
                    <w:pPr>
                      <w:spacing w:after="0" w:line="180" w:lineRule="exact"/>
                      <w:rPr>
                        <w:rFonts w:cs="Times New Roman"/>
                        <w:b/>
                        <w:color w:val="404040" w:themeColor="text1" w:themeTint="BF"/>
                        <w:sz w:val="20"/>
                        <w:szCs w:val="20"/>
                      </w:rPr>
                    </w:pPr>
                    <w:r>
                      <w:rPr>
                        <w:rFonts w:cs="Times New Roman"/>
                        <w:b/>
                        <w:color w:val="404040" w:themeColor="text1" w:themeTint="BF"/>
                        <w:sz w:val="20"/>
                        <w:szCs w:val="20"/>
                      </w:rPr>
                      <w:t>Dici</w:t>
                    </w:r>
                    <w:r w:rsidR="00631C8B" w:rsidRPr="003C3312">
                      <w:rPr>
                        <w:rFonts w:cs="Times New Roman"/>
                        <w:b/>
                        <w:color w:val="404040" w:themeColor="text1" w:themeTint="BF"/>
                        <w:sz w:val="20"/>
                        <w:szCs w:val="20"/>
                      </w:rPr>
                      <w:t>embre de 20</w:t>
                    </w:r>
                    <w:r>
                      <w:rPr>
                        <w:rFonts w:cs="Times New Roman"/>
                        <w:b/>
                        <w:color w:val="404040" w:themeColor="text1" w:themeTint="BF"/>
                        <w:sz w:val="20"/>
                        <w:szCs w:val="20"/>
                      </w:rPr>
                      <w:t>22</w:t>
                    </w:r>
                  </w:p>
                </w:txbxContent>
              </v:textbox>
            </v:shape>
          </w:pict>
        </mc:Fallback>
      </mc:AlternateContent>
    </w:r>
    <w:r>
      <w:rPr>
        <w:noProof/>
        <w:lang w:val="es-AR" w:eastAsia="es-AR"/>
      </w:rPr>
      <mc:AlternateContent>
        <mc:Choice Requires="wps">
          <w:drawing>
            <wp:anchor distT="0" distB="0" distL="114300" distR="114300" simplePos="0" relativeHeight="251658240" behindDoc="0" locked="0" layoutInCell="1" allowOverlap="1" wp14:anchorId="31345DC9" wp14:editId="1F998392">
              <wp:simplePos x="0" y="0"/>
              <wp:positionH relativeFrom="column">
                <wp:posOffset>-914400</wp:posOffset>
              </wp:positionH>
              <wp:positionV relativeFrom="paragraph">
                <wp:posOffset>24790</wp:posOffset>
              </wp:positionV>
              <wp:extent cx="845508" cy="233680"/>
              <wp:effectExtent l="0" t="0" r="0" b="0"/>
              <wp:wrapNone/>
              <wp:docPr id="7" name="Rectangle 56" descr="    " title="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508" cy="233680"/>
                      </a:xfrm>
                      <a:prstGeom prst="rect">
                        <a:avLst/>
                      </a:prstGeom>
                      <a:solidFill>
                        <a:schemeClr val="accent1"/>
                      </a:solidFill>
                      <a:ln>
                        <a:noFill/>
                      </a:ln>
                    </wps:spPr>
                    <wps:txbx>
                      <w:txbxContent>
                        <w:p w14:paraId="51C85F46" w14:textId="090E0DB3" w:rsidR="00631C8B" w:rsidRPr="00773EB0" w:rsidRDefault="00631C8B" w:rsidP="00B95DF0">
                          <w:pPr>
                            <w:jc w:val="right"/>
                            <w:rPr>
                              <w:b/>
                              <w:color w:val="FFFFFF" w:themeColor="background1"/>
                              <w:sz w:val="20"/>
                            </w:rPr>
                          </w:pPr>
                          <w:r w:rsidRPr="00773EB0">
                            <w:rPr>
                              <w:b/>
                              <w:color w:val="FFFFFF" w:themeColor="background1"/>
                              <w:sz w:val="20"/>
                            </w:rPr>
                            <w:fldChar w:fldCharType="begin"/>
                          </w:r>
                          <w:r w:rsidRPr="00773EB0">
                            <w:rPr>
                              <w:b/>
                              <w:color w:val="FFFFFF" w:themeColor="background1"/>
                              <w:sz w:val="20"/>
                            </w:rPr>
                            <w:instrText xml:space="preserve"> PAGE   \* MERGEFORMAT </w:instrText>
                          </w:r>
                          <w:r w:rsidRPr="00773EB0">
                            <w:rPr>
                              <w:b/>
                              <w:color w:val="FFFFFF" w:themeColor="background1"/>
                              <w:sz w:val="20"/>
                            </w:rPr>
                            <w:fldChar w:fldCharType="separate"/>
                          </w:r>
                          <w:r w:rsidR="00B42CB0">
                            <w:rPr>
                              <w:b/>
                              <w:noProof/>
                              <w:color w:val="FFFFFF" w:themeColor="background1"/>
                              <w:sz w:val="20"/>
                            </w:rPr>
                            <w:t>30</w:t>
                          </w:r>
                          <w:r w:rsidRPr="00773EB0">
                            <w:rPr>
                              <w:b/>
                              <w:color w:val="FFFFFF" w:themeColor="background1"/>
                              <w:sz w:val="20"/>
                            </w:rPr>
                            <w:fldChar w:fldCharType="end"/>
                          </w:r>
                        </w:p>
                      </w:txbxContent>
                    </wps:txbx>
                    <wps:bodyPr rot="0" vert="horz" wrap="square" lIns="91440" tIns="45720" rIns="91440" bIns="45720" anchor="t" anchorCtr="0" upright="1">
                      <a:noAutofit/>
                    </wps:bodyPr>
                  </wps:wsp>
                </a:graphicData>
              </a:graphic>
            </wp:anchor>
          </w:drawing>
        </mc:Choice>
        <mc:Fallback>
          <w:pict>
            <v:rect w14:anchorId="31345DC9" id="Rectangle 56" o:spid="_x0000_s1160" alt="Title:      - Description:     " style="position:absolute;margin-left:-1in;margin-top:1.95pt;width:66.6pt;height:18.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" fillcolor="#61ae4e [3204]" stroked="f">
              <v:textbox>
                <w:txbxContent>
                  <w:p w14:paraId="51C85F46" w14:textId="090E0DB3" w:rsidR="00631C8B" w:rsidRPr="00773EB0" w:rsidRDefault="00631C8B" w:rsidP="00B95DF0">
                    <w:pPr>
                      <w:jc w:val="right"/>
                      <w:rPr>
                        <w:b/>
                        <w:color w:val="FFFFFF" w:themeColor="background1"/>
                        <w:sz w:val="20"/>
                      </w:rPr>
                    </w:pPr>
                    <w:r w:rsidRPr="00773EB0">
                      <w:rPr>
                        <w:b/>
                        <w:color w:val="FFFFFF" w:themeColor="background1"/>
                        <w:sz w:val="20"/>
                      </w:rPr>
                      <w:fldChar w:fldCharType="begin"/>
                    </w:r>
                    <w:r w:rsidRPr="00773EB0">
                      <w:rPr>
                        <w:b/>
                        <w:color w:val="FFFFFF" w:themeColor="background1"/>
                        <w:sz w:val="20"/>
                      </w:rPr>
                      <w:instrText xml:space="preserve"> PAGE   \* MERGEFORMAT </w:instrText>
                    </w:r>
                    <w:r w:rsidRPr="00773EB0">
                      <w:rPr>
                        <w:b/>
                        <w:color w:val="FFFFFF" w:themeColor="background1"/>
                        <w:sz w:val="20"/>
                      </w:rPr>
                      <w:fldChar w:fldCharType="separate"/>
                    </w:r>
                    <w:r w:rsidR="00B42CB0">
                      <w:rPr>
                        <w:b/>
                        <w:noProof/>
                        <w:color w:val="FFFFFF" w:themeColor="background1"/>
                        <w:sz w:val="20"/>
                      </w:rPr>
                      <w:t>30</w:t>
                    </w:r>
                    <w:r w:rsidRPr="00773EB0">
                      <w:rPr>
                        <w:b/>
                        <w:color w:val="FFFFFF" w:themeColor="background1"/>
                        <w:sz w:val="20"/>
                      </w:rPr>
                      <w:fldChar w:fldCharType="end"/>
                    </w:r>
                  </w:p>
                </w:txbxContent>
              </v:textbox>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605BC" w14:textId="77777777" w:rsidR="00631C8B" w:rsidRDefault="00631C8B" w:rsidP="00DC1C90">
    <w:pPr>
      <w:pStyle w:val="Footer"/>
      <w:ind w:firstLine="7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B517F" w14:textId="749B0C61" w:rsidR="00631C8B" w:rsidRDefault="00631C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FD8976" w14:textId="77777777" w:rsidR="00132CC4" w:rsidRDefault="00132CC4" w:rsidP="00AE47A7">
      <w:pPr>
        <w:spacing w:after="0" w:line="240" w:lineRule="auto"/>
      </w:pPr>
      <w:r>
        <w:separator/>
      </w:r>
    </w:p>
  </w:footnote>
  <w:footnote w:type="continuationSeparator" w:id="0">
    <w:p w14:paraId="0FDF986A" w14:textId="77777777" w:rsidR="00132CC4" w:rsidRDefault="00132CC4" w:rsidP="00AE47A7">
      <w:pPr>
        <w:spacing w:after="0" w:line="240" w:lineRule="auto"/>
      </w:pPr>
      <w:r>
        <w:continuationSeparator/>
      </w:r>
    </w:p>
  </w:footnote>
  <w:footnote w:type="continuationNotice" w:id="1">
    <w:p w14:paraId="231D3DDF" w14:textId="77777777" w:rsidR="00132CC4" w:rsidRDefault="00132CC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56861"/>
    <w:multiLevelType w:val="hybridMultilevel"/>
    <w:tmpl w:val="3404D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24652"/>
    <w:multiLevelType w:val="hybridMultilevel"/>
    <w:tmpl w:val="1250F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BC37E1"/>
    <w:multiLevelType w:val="hybridMultilevel"/>
    <w:tmpl w:val="D6400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F234CD"/>
    <w:multiLevelType w:val="hybridMultilevel"/>
    <w:tmpl w:val="6A42C6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E12510F"/>
    <w:multiLevelType w:val="hybridMultilevel"/>
    <w:tmpl w:val="47C4929A"/>
    <w:lvl w:ilvl="0" w:tplc="61C8A244">
      <w:numFmt w:val="bullet"/>
      <w:pStyle w:val="ListParagraph"/>
      <w:lvlText w:val="•"/>
      <w:lvlJc w:val="left"/>
      <w:pPr>
        <w:ind w:left="144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EA14095"/>
    <w:multiLevelType w:val="hybridMultilevel"/>
    <w:tmpl w:val="CB647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7A116C"/>
    <w:multiLevelType w:val="hybridMultilevel"/>
    <w:tmpl w:val="01C2DF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9902FA9"/>
    <w:multiLevelType w:val="hybridMultilevel"/>
    <w:tmpl w:val="5B32F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8C07FE"/>
    <w:multiLevelType w:val="hybridMultilevel"/>
    <w:tmpl w:val="AAAAD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D367F3"/>
    <w:multiLevelType w:val="hybridMultilevel"/>
    <w:tmpl w:val="A5B8FBC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027E5B"/>
    <w:multiLevelType w:val="hybridMultilevel"/>
    <w:tmpl w:val="68341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4D8752E"/>
    <w:multiLevelType w:val="hybridMultilevel"/>
    <w:tmpl w:val="871E2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7B0104"/>
    <w:multiLevelType w:val="hybridMultilevel"/>
    <w:tmpl w:val="5ECAC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F10B07"/>
    <w:multiLevelType w:val="hybridMultilevel"/>
    <w:tmpl w:val="5F187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79799E"/>
    <w:multiLevelType w:val="hybridMultilevel"/>
    <w:tmpl w:val="C7908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ED65BA"/>
    <w:multiLevelType w:val="hybridMultilevel"/>
    <w:tmpl w:val="C8223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EB03B3"/>
    <w:multiLevelType w:val="hybridMultilevel"/>
    <w:tmpl w:val="545E0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F850CA"/>
    <w:multiLevelType w:val="hybridMultilevel"/>
    <w:tmpl w:val="13203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8AA7582"/>
    <w:multiLevelType w:val="hybridMultilevel"/>
    <w:tmpl w:val="AE06B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BA458A"/>
    <w:multiLevelType w:val="hybridMultilevel"/>
    <w:tmpl w:val="F3383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9870A41"/>
    <w:multiLevelType w:val="hybridMultilevel"/>
    <w:tmpl w:val="445E14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8E7634"/>
    <w:multiLevelType w:val="hybridMultilevel"/>
    <w:tmpl w:val="0C822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0D7EED"/>
    <w:multiLevelType w:val="hybridMultilevel"/>
    <w:tmpl w:val="576430C2"/>
    <w:lvl w:ilvl="0" w:tplc="83000BB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810018"/>
    <w:multiLevelType w:val="hybridMultilevel"/>
    <w:tmpl w:val="9C32A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160252"/>
    <w:multiLevelType w:val="hybridMultilevel"/>
    <w:tmpl w:val="6DD87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606C57"/>
    <w:multiLevelType w:val="hybridMultilevel"/>
    <w:tmpl w:val="48C4F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6119B1"/>
    <w:multiLevelType w:val="hybridMultilevel"/>
    <w:tmpl w:val="C1FC6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4E4181"/>
    <w:multiLevelType w:val="hybridMultilevel"/>
    <w:tmpl w:val="7604F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0314AB"/>
    <w:multiLevelType w:val="hybridMultilevel"/>
    <w:tmpl w:val="F3908D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0C2EB7"/>
    <w:multiLevelType w:val="hybridMultilevel"/>
    <w:tmpl w:val="CD7C9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656890"/>
    <w:multiLevelType w:val="hybridMultilevel"/>
    <w:tmpl w:val="6D1C5D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D0A6C90"/>
    <w:multiLevelType w:val="hybridMultilevel"/>
    <w:tmpl w:val="1CBE1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0C6F56"/>
    <w:multiLevelType w:val="hybridMultilevel"/>
    <w:tmpl w:val="25906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181B7E"/>
    <w:multiLevelType w:val="hybridMultilevel"/>
    <w:tmpl w:val="BE7AE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1B793D"/>
    <w:multiLevelType w:val="hybridMultilevel"/>
    <w:tmpl w:val="EA58B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8AE7375"/>
    <w:multiLevelType w:val="hybridMultilevel"/>
    <w:tmpl w:val="5198C4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365F6A"/>
    <w:multiLevelType w:val="hybridMultilevel"/>
    <w:tmpl w:val="700C17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95C1C41"/>
    <w:multiLevelType w:val="hybridMultilevel"/>
    <w:tmpl w:val="492C7E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D3A7384"/>
    <w:multiLevelType w:val="hybridMultilevel"/>
    <w:tmpl w:val="DEE6D36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90382F"/>
    <w:multiLevelType w:val="hybridMultilevel"/>
    <w:tmpl w:val="32900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15632934">
    <w:abstractNumId w:val="4"/>
  </w:num>
  <w:num w:numId="2" w16cid:durableId="1986159048">
    <w:abstractNumId w:val="26"/>
  </w:num>
  <w:num w:numId="3" w16cid:durableId="688025672">
    <w:abstractNumId w:val="2"/>
  </w:num>
  <w:num w:numId="4" w16cid:durableId="1482427217">
    <w:abstractNumId w:val="30"/>
  </w:num>
  <w:num w:numId="5" w16cid:durableId="1079061860">
    <w:abstractNumId w:val="21"/>
  </w:num>
  <w:num w:numId="6" w16cid:durableId="386489464">
    <w:abstractNumId w:val="1"/>
  </w:num>
  <w:num w:numId="7" w16cid:durableId="505900257">
    <w:abstractNumId w:val="35"/>
  </w:num>
  <w:num w:numId="8" w16cid:durableId="345332046">
    <w:abstractNumId w:val="5"/>
  </w:num>
  <w:num w:numId="9" w16cid:durableId="467086645">
    <w:abstractNumId w:val="23"/>
  </w:num>
  <w:num w:numId="10" w16cid:durableId="2004312010">
    <w:abstractNumId w:val="17"/>
  </w:num>
  <w:num w:numId="11" w16cid:durableId="519468957">
    <w:abstractNumId w:val="8"/>
  </w:num>
  <w:num w:numId="12" w16cid:durableId="1723477103">
    <w:abstractNumId w:val="28"/>
  </w:num>
  <w:num w:numId="13" w16cid:durableId="1713461381">
    <w:abstractNumId w:val="9"/>
  </w:num>
  <w:num w:numId="14" w16cid:durableId="837043575">
    <w:abstractNumId w:val="33"/>
  </w:num>
  <w:num w:numId="15" w16cid:durableId="768963134">
    <w:abstractNumId w:val="31"/>
  </w:num>
  <w:num w:numId="16" w16cid:durableId="538903827">
    <w:abstractNumId w:val="32"/>
  </w:num>
  <w:num w:numId="17" w16cid:durableId="1561014660">
    <w:abstractNumId w:val="24"/>
  </w:num>
  <w:num w:numId="18" w16cid:durableId="499200022">
    <w:abstractNumId w:val="18"/>
  </w:num>
  <w:num w:numId="19" w16cid:durableId="1994410284">
    <w:abstractNumId w:val="15"/>
  </w:num>
  <w:num w:numId="20" w16cid:durableId="293608934">
    <w:abstractNumId w:val="11"/>
  </w:num>
  <w:num w:numId="21" w16cid:durableId="820586455">
    <w:abstractNumId w:val="6"/>
  </w:num>
  <w:num w:numId="22" w16cid:durableId="1429958772">
    <w:abstractNumId w:val="10"/>
  </w:num>
  <w:num w:numId="23" w16cid:durableId="211187176">
    <w:abstractNumId w:val="7"/>
  </w:num>
  <w:num w:numId="24" w16cid:durableId="982077505">
    <w:abstractNumId w:val="0"/>
  </w:num>
  <w:num w:numId="25" w16cid:durableId="1317370983">
    <w:abstractNumId w:val="27"/>
  </w:num>
  <w:num w:numId="26" w16cid:durableId="1760907186">
    <w:abstractNumId w:val="34"/>
  </w:num>
  <w:num w:numId="27" w16cid:durableId="1871186736">
    <w:abstractNumId w:val="22"/>
  </w:num>
  <w:num w:numId="28" w16cid:durableId="1130171078">
    <w:abstractNumId w:val="3"/>
  </w:num>
  <w:num w:numId="29" w16cid:durableId="685907318">
    <w:abstractNumId w:val="16"/>
  </w:num>
  <w:num w:numId="30" w16cid:durableId="589585384">
    <w:abstractNumId w:val="38"/>
  </w:num>
  <w:num w:numId="31" w16cid:durableId="13000715">
    <w:abstractNumId w:val="36"/>
  </w:num>
  <w:num w:numId="32" w16cid:durableId="762531481">
    <w:abstractNumId w:val="37"/>
  </w:num>
  <w:num w:numId="33" w16cid:durableId="1284072579">
    <w:abstractNumId w:val="12"/>
  </w:num>
  <w:num w:numId="34" w16cid:durableId="1893419262">
    <w:abstractNumId w:val="39"/>
  </w:num>
  <w:num w:numId="35" w16cid:durableId="1626422777">
    <w:abstractNumId w:val="25"/>
  </w:num>
  <w:num w:numId="36" w16cid:durableId="1925994529">
    <w:abstractNumId w:val="20"/>
  </w:num>
  <w:num w:numId="37" w16cid:durableId="9793946">
    <w:abstractNumId w:val="14"/>
  </w:num>
  <w:num w:numId="38" w16cid:durableId="373967252">
    <w:abstractNumId w:val="29"/>
  </w:num>
  <w:num w:numId="39" w16cid:durableId="913395845">
    <w:abstractNumId w:val="19"/>
  </w:num>
  <w:num w:numId="40" w16cid:durableId="230234761">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hideSpellingErrors/>
  <w:hideGrammaticalError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7A7"/>
    <w:rsid w:val="00000C61"/>
    <w:rsid w:val="00000F1B"/>
    <w:rsid w:val="00001CF1"/>
    <w:rsid w:val="00001D64"/>
    <w:rsid w:val="00002015"/>
    <w:rsid w:val="0000208C"/>
    <w:rsid w:val="0000213F"/>
    <w:rsid w:val="0000449D"/>
    <w:rsid w:val="00006319"/>
    <w:rsid w:val="00006D91"/>
    <w:rsid w:val="00006E46"/>
    <w:rsid w:val="000077FF"/>
    <w:rsid w:val="000119F7"/>
    <w:rsid w:val="00011FDF"/>
    <w:rsid w:val="0001288B"/>
    <w:rsid w:val="000131F9"/>
    <w:rsid w:val="00013DA2"/>
    <w:rsid w:val="000143B5"/>
    <w:rsid w:val="00014C67"/>
    <w:rsid w:val="000167DD"/>
    <w:rsid w:val="00016DBF"/>
    <w:rsid w:val="00021608"/>
    <w:rsid w:val="00021920"/>
    <w:rsid w:val="000256D8"/>
    <w:rsid w:val="000259CF"/>
    <w:rsid w:val="00027057"/>
    <w:rsid w:val="000277F1"/>
    <w:rsid w:val="0003157E"/>
    <w:rsid w:val="00032655"/>
    <w:rsid w:val="000334A6"/>
    <w:rsid w:val="000337B8"/>
    <w:rsid w:val="00033EC5"/>
    <w:rsid w:val="00034139"/>
    <w:rsid w:val="00035B6D"/>
    <w:rsid w:val="000369B5"/>
    <w:rsid w:val="00036A5E"/>
    <w:rsid w:val="00037774"/>
    <w:rsid w:val="000405F7"/>
    <w:rsid w:val="000418CF"/>
    <w:rsid w:val="000429B7"/>
    <w:rsid w:val="00042D32"/>
    <w:rsid w:val="00043968"/>
    <w:rsid w:val="00044398"/>
    <w:rsid w:val="00044763"/>
    <w:rsid w:val="00045480"/>
    <w:rsid w:val="00045A70"/>
    <w:rsid w:val="00046903"/>
    <w:rsid w:val="00046A9C"/>
    <w:rsid w:val="00050129"/>
    <w:rsid w:val="00051CA7"/>
    <w:rsid w:val="00052005"/>
    <w:rsid w:val="00052562"/>
    <w:rsid w:val="000534BC"/>
    <w:rsid w:val="00053EDD"/>
    <w:rsid w:val="00055060"/>
    <w:rsid w:val="00055CC6"/>
    <w:rsid w:val="000574FB"/>
    <w:rsid w:val="00060BE8"/>
    <w:rsid w:val="00062D87"/>
    <w:rsid w:val="00063273"/>
    <w:rsid w:val="0006332A"/>
    <w:rsid w:val="0006341E"/>
    <w:rsid w:val="000644C5"/>
    <w:rsid w:val="00065838"/>
    <w:rsid w:val="00065B3B"/>
    <w:rsid w:val="00065EBD"/>
    <w:rsid w:val="00067291"/>
    <w:rsid w:val="00067CED"/>
    <w:rsid w:val="00070001"/>
    <w:rsid w:val="00071E6E"/>
    <w:rsid w:val="00073BFC"/>
    <w:rsid w:val="000753C1"/>
    <w:rsid w:val="00075405"/>
    <w:rsid w:val="00076527"/>
    <w:rsid w:val="00076C18"/>
    <w:rsid w:val="0007726C"/>
    <w:rsid w:val="000801A6"/>
    <w:rsid w:val="0008070D"/>
    <w:rsid w:val="00082CFD"/>
    <w:rsid w:val="000847BF"/>
    <w:rsid w:val="00084808"/>
    <w:rsid w:val="00084A2E"/>
    <w:rsid w:val="00087527"/>
    <w:rsid w:val="0009163A"/>
    <w:rsid w:val="00092F9F"/>
    <w:rsid w:val="0009762E"/>
    <w:rsid w:val="000A071E"/>
    <w:rsid w:val="000A074E"/>
    <w:rsid w:val="000A1316"/>
    <w:rsid w:val="000A1FD9"/>
    <w:rsid w:val="000A2D80"/>
    <w:rsid w:val="000A33E8"/>
    <w:rsid w:val="000A3769"/>
    <w:rsid w:val="000A6133"/>
    <w:rsid w:val="000A7F32"/>
    <w:rsid w:val="000B0695"/>
    <w:rsid w:val="000B1245"/>
    <w:rsid w:val="000B561B"/>
    <w:rsid w:val="000B7DB0"/>
    <w:rsid w:val="000C1278"/>
    <w:rsid w:val="000C20CF"/>
    <w:rsid w:val="000C358F"/>
    <w:rsid w:val="000C35E7"/>
    <w:rsid w:val="000C4531"/>
    <w:rsid w:val="000C4EF7"/>
    <w:rsid w:val="000C695A"/>
    <w:rsid w:val="000C7D4C"/>
    <w:rsid w:val="000D0641"/>
    <w:rsid w:val="000D1107"/>
    <w:rsid w:val="000D17BE"/>
    <w:rsid w:val="000D1B08"/>
    <w:rsid w:val="000D2444"/>
    <w:rsid w:val="000D36E9"/>
    <w:rsid w:val="000D68CD"/>
    <w:rsid w:val="000D6D0E"/>
    <w:rsid w:val="000D7370"/>
    <w:rsid w:val="000E1005"/>
    <w:rsid w:val="000E1858"/>
    <w:rsid w:val="000E1B6D"/>
    <w:rsid w:val="000E2581"/>
    <w:rsid w:val="000E2E61"/>
    <w:rsid w:val="000E506C"/>
    <w:rsid w:val="000E51B0"/>
    <w:rsid w:val="000F0529"/>
    <w:rsid w:val="000F32C8"/>
    <w:rsid w:val="000F345E"/>
    <w:rsid w:val="000F4036"/>
    <w:rsid w:val="000F5A27"/>
    <w:rsid w:val="000F5E72"/>
    <w:rsid w:val="000F6D92"/>
    <w:rsid w:val="000F72AE"/>
    <w:rsid w:val="000F7D17"/>
    <w:rsid w:val="000F7E30"/>
    <w:rsid w:val="00100246"/>
    <w:rsid w:val="00100660"/>
    <w:rsid w:val="001006D8"/>
    <w:rsid w:val="00101D8D"/>
    <w:rsid w:val="00102A9F"/>
    <w:rsid w:val="00104071"/>
    <w:rsid w:val="001040A5"/>
    <w:rsid w:val="00104223"/>
    <w:rsid w:val="00104ABD"/>
    <w:rsid w:val="001052A1"/>
    <w:rsid w:val="00105CD3"/>
    <w:rsid w:val="0010667D"/>
    <w:rsid w:val="00106976"/>
    <w:rsid w:val="00107024"/>
    <w:rsid w:val="0011003D"/>
    <w:rsid w:val="00110224"/>
    <w:rsid w:val="001117F0"/>
    <w:rsid w:val="0011388B"/>
    <w:rsid w:val="00113E6D"/>
    <w:rsid w:val="0011471B"/>
    <w:rsid w:val="00114731"/>
    <w:rsid w:val="00114D77"/>
    <w:rsid w:val="0011597F"/>
    <w:rsid w:val="00115AD0"/>
    <w:rsid w:val="00116540"/>
    <w:rsid w:val="001178B5"/>
    <w:rsid w:val="00120235"/>
    <w:rsid w:val="00120393"/>
    <w:rsid w:val="00120809"/>
    <w:rsid w:val="00120928"/>
    <w:rsid w:val="00122650"/>
    <w:rsid w:val="0012271A"/>
    <w:rsid w:val="00122A2E"/>
    <w:rsid w:val="00124023"/>
    <w:rsid w:val="00124F67"/>
    <w:rsid w:val="00125529"/>
    <w:rsid w:val="00126CA2"/>
    <w:rsid w:val="00126CDD"/>
    <w:rsid w:val="001272BF"/>
    <w:rsid w:val="00130418"/>
    <w:rsid w:val="0013065F"/>
    <w:rsid w:val="0013142F"/>
    <w:rsid w:val="00131AC9"/>
    <w:rsid w:val="00131F95"/>
    <w:rsid w:val="001324BF"/>
    <w:rsid w:val="00132CC4"/>
    <w:rsid w:val="00132DB9"/>
    <w:rsid w:val="00133CB4"/>
    <w:rsid w:val="00134C36"/>
    <w:rsid w:val="0013561E"/>
    <w:rsid w:val="001362F8"/>
    <w:rsid w:val="00137F75"/>
    <w:rsid w:val="00140DD8"/>
    <w:rsid w:val="0014168C"/>
    <w:rsid w:val="0014189A"/>
    <w:rsid w:val="00142024"/>
    <w:rsid w:val="00142216"/>
    <w:rsid w:val="00142383"/>
    <w:rsid w:val="00142806"/>
    <w:rsid w:val="00142A9B"/>
    <w:rsid w:val="0014349A"/>
    <w:rsid w:val="00143A6B"/>
    <w:rsid w:val="00144DA6"/>
    <w:rsid w:val="0014556C"/>
    <w:rsid w:val="00146306"/>
    <w:rsid w:val="00146CDE"/>
    <w:rsid w:val="00146F58"/>
    <w:rsid w:val="00147897"/>
    <w:rsid w:val="0015034F"/>
    <w:rsid w:val="00150705"/>
    <w:rsid w:val="00151147"/>
    <w:rsid w:val="00151B1D"/>
    <w:rsid w:val="00151B86"/>
    <w:rsid w:val="00151D2B"/>
    <w:rsid w:val="0015275B"/>
    <w:rsid w:val="00152B7C"/>
    <w:rsid w:val="00152E79"/>
    <w:rsid w:val="00153A34"/>
    <w:rsid w:val="00154056"/>
    <w:rsid w:val="0015511D"/>
    <w:rsid w:val="00155157"/>
    <w:rsid w:val="0015579C"/>
    <w:rsid w:val="00157CF1"/>
    <w:rsid w:val="00160413"/>
    <w:rsid w:val="001624B2"/>
    <w:rsid w:val="00162A3E"/>
    <w:rsid w:val="00162DCA"/>
    <w:rsid w:val="00163635"/>
    <w:rsid w:val="0016427C"/>
    <w:rsid w:val="00164290"/>
    <w:rsid w:val="0016456A"/>
    <w:rsid w:val="001652FF"/>
    <w:rsid w:val="0016657B"/>
    <w:rsid w:val="00171A74"/>
    <w:rsid w:val="00171EB9"/>
    <w:rsid w:val="0017240F"/>
    <w:rsid w:val="001727DB"/>
    <w:rsid w:val="00172E84"/>
    <w:rsid w:val="00173F37"/>
    <w:rsid w:val="00174699"/>
    <w:rsid w:val="00174F01"/>
    <w:rsid w:val="00177044"/>
    <w:rsid w:val="00177092"/>
    <w:rsid w:val="001771C6"/>
    <w:rsid w:val="001775D4"/>
    <w:rsid w:val="0017779E"/>
    <w:rsid w:val="00180514"/>
    <w:rsid w:val="001811E6"/>
    <w:rsid w:val="00181FFB"/>
    <w:rsid w:val="001833D5"/>
    <w:rsid w:val="00183DF2"/>
    <w:rsid w:val="00183F85"/>
    <w:rsid w:val="00186771"/>
    <w:rsid w:val="00186BB6"/>
    <w:rsid w:val="001872E1"/>
    <w:rsid w:val="0019017B"/>
    <w:rsid w:val="00190BFE"/>
    <w:rsid w:val="00190CBC"/>
    <w:rsid w:val="00191170"/>
    <w:rsid w:val="001914D8"/>
    <w:rsid w:val="00191AC0"/>
    <w:rsid w:val="00191C2A"/>
    <w:rsid w:val="00193344"/>
    <w:rsid w:val="00193FFA"/>
    <w:rsid w:val="001946FB"/>
    <w:rsid w:val="001954F9"/>
    <w:rsid w:val="00195D4A"/>
    <w:rsid w:val="00196295"/>
    <w:rsid w:val="00196ADD"/>
    <w:rsid w:val="00196C91"/>
    <w:rsid w:val="00197C67"/>
    <w:rsid w:val="001A0F36"/>
    <w:rsid w:val="001A1368"/>
    <w:rsid w:val="001A1440"/>
    <w:rsid w:val="001A16F7"/>
    <w:rsid w:val="001A1DF2"/>
    <w:rsid w:val="001A3378"/>
    <w:rsid w:val="001A5F0F"/>
    <w:rsid w:val="001A6517"/>
    <w:rsid w:val="001A7821"/>
    <w:rsid w:val="001B1E39"/>
    <w:rsid w:val="001B2155"/>
    <w:rsid w:val="001B24EF"/>
    <w:rsid w:val="001B2F92"/>
    <w:rsid w:val="001B4916"/>
    <w:rsid w:val="001B52CF"/>
    <w:rsid w:val="001B5BFC"/>
    <w:rsid w:val="001B6298"/>
    <w:rsid w:val="001B65AA"/>
    <w:rsid w:val="001B7028"/>
    <w:rsid w:val="001B7776"/>
    <w:rsid w:val="001B7D9C"/>
    <w:rsid w:val="001C17C4"/>
    <w:rsid w:val="001C1C1A"/>
    <w:rsid w:val="001C246B"/>
    <w:rsid w:val="001C266A"/>
    <w:rsid w:val="001C35C1"/>
    <w:rsid w:val="001C3F2A"/>
    <w:rsid w:val="001C4C50"/>
    <w:rsid w:val="001C6DCF"/>
    <w:rsid w:val="001C7B67"/>
    <w:rsid w:val="001D2192"/>
    <w:rsid w:val="001D26FD"/>
    <w:rsid w:val="001D4D09"/>
    <w:rsid w:val="001D4D46"/>
    <w:rsid w:val="001D55AE"/>
    <w:rsid w:val="001D5841"/>
    <w:rsid w:val="001D684A"/>
    <w:rsid w:val="001E09D8"/>
    <w:rsid w:val="001E1189"/>
    <w:rsid w:val="001E1ADD"/>
    <w:rsid w:val="001E1CB9"/>
    <w:rsid w:val="001E2220"/>
    <w:rsid w:val="001E2A6A"/>
    <w:rsid w:val="001E3037"/>
    <w:rsid w:val="001E3888"/>
    <w:rsid w:val="001E3DCC"/>
    <w:rsid w:val="001E462C"/>
    <w:rsid w:val="001E5088"/>
    <w:rsid w:val="001E5B54"/>
    <w:rsid w:val="001E690D"/>
    <w:rsid w:val="001E7504"/>
    <w:rsid w:val="001E7B30"/>
    <w:rsid w:val="001E7E3B"/>
    <w:rsid w:val="001F37DB"/>
    <w:rsid w:val="001F3CA5"/>
    <w:rsid w:val="001F66D8"/>
    <w:rsid w:val="001F6789"/>
    <w:rsid w:val="001F6C10"/>
    <w:rsid w:val="001F7F89"/>
    <w:rsid w:val="00200028"/>
    <w:rsid w:val="0020064C"/>
    <w:rsid w:val="00202282"/>
    <w:rsid w:val="0020283A"/>
    <w:rsid w:val="002033E5"/>
    <w:rsid w:val="00203A99"/>
    <w:rsid w:val="00205406"/>
    <w:rsid w:val="00206FE1"/>
    <w:rsid w:val="002074F6"/>
    <w:rsid w:val="00207F8E"/>
    <w:rsid w:val="002108F2"/>
    <w:rsid w:val="00211116"/>
    <w:rsid w:val="00211C1A"/>
    <w:rsid w:val="002135C8"/>
    <w:rsid w:val="002137C4"/>
    <w:rsid w:val="0021615B"/>
    <w:rsid w:val="00216F74"/>
    <w:rsid w:val="00217629"/>
    <w:rsid w:val="0022056F"/>
    <w:rsid w:val="00220FF0"/>
    <w:rsid w:val="00222879"/>
    <w:rsid w:val="00222FE4"/>
    <w:rsid w:val="00224C53"/>
    <w:rsid w:val="00224CB4"/>
    <w:rsid w:val="00227C1C"/>
    <w:rsid w:val="00227C7F"/>
    <w:rsid w:val="002307E4"/>
    <w:rsid w:val="00230E1B"/>
    <w:rsid w:val="00231774"/>
    <w:rsid w:val="00232B06"/>
    <w:rsid w:val="00232C18"/>
    <w:rsid w:val="00232DFF"/>
    <w:rsid w:val="00233B0B"/>
    <w:rsid w:val="00233BF3"/>
    <w:rsid w:val="002348A9"/>
    <w:rsid w:val="00234E8A"/>
    <w:rsid w:val="002372FA"/>
    <w:rsid w:val="00237B6B"/>
    <w:rsid w:val="002405C3"/>
    <w:rsid w:val="00240C9C"/>
    <w:rsid w:val="00243873"/>
    <w:rsid w:val="0024407E"/>
    <w:rsid w:val="002462FE"/>
    <w:rsid w:val="002465A6"/>
    <w:rsid w:val="00246600"/>
    <w:rsid w:val="00247336"/>
    <w:rsid w:val="0025148C"/>
    <w:rsid w:val="00253B0D"/>
    <w:rsid w:val="00254872"/>
    <w:rsid w:val="0025617E"/>
    <w:rsid w:val="00256380"/>
    <w:rsid w:val="002567F5"/>
    <w:rsid w:val="0025691D"/>
    <w:rsid w:val="00256A7B"/>
    <w:rsid w:val="0026042C"/>
    <w:rsid w:val="002622A3"/>
    <w:rsid w:val="00262308"/>
    <w:rsid w:val="00263C92"/>
    <w:rsid w:val="00263CAF"/>
    <w:rsid w:val="0026403D"/>
    <w:rsid w:val="00264986"/>
    <w:rsid w:val="00264E4C"/>
    <w:rsid w:val="00265248"/>
    <w:rsid w:val="00265709"/>
    <w:rsid w:val="00265B4B"/>
    <w:rsid w:val="00266106"/>
    <w:rsid w:val="002674B8"/>
    <w:rsid w:val="00267E3A"/>
    <w:rsid w:val="00270123"/>
    <w:rsid w:val="002718F0"/>
    <w:rsid w:val="00271DCC"/>
    <w:rsid w:val="00271F41"/>
    <w:rsid w:val="0027327F"/>
    <w:rsid w:val="00273E08"/>
    <w:rsid w:val="002743E3"/>
    <w:rsid w:val="0027504F"/>
    <w:rsid w:val="0027640D"/>
    <w:rsid w:val="0027712E"/>
    <w:rsid w:val="00277193"/>
    <w:rsid w:val="002809FC"/>
    <w:rsid w:val="00280CB8"/>
    <w:rsid w:val="0028202C"/>
    <w:rsid w:val="002828A6"/>
    <w:rsid w:val="00283C70"/>
    <w:rsid w:val="002843CD"/>
    <w:rsid w:val="002848AE"/>
    <w:rsid w:val="00285D9B"/>
    <w:rsid w:val="002868D5"/>
    <w:rsid w:val="002868D8"/>
    <w:rsid w:val="0028723E"/>
    <w:rsid w:val="00292305"/>
    <w:rsid w:val="00292756"/>
    <w:rsid w:val="002934D2"/>
    <w:rsid w:val="00295A52"/>
    <w:rsid w:val="00295B32"/>
    <w:rsid w:val="00296630"/>
    <w:rsid w:val="00296DCC"/>
    <w:rsid w:val="00297002"/>
    <w:rsid w:val="002A05A8"/>
    <w:rsid w:val="002A0AB7"/>
    <w:rsid w:val="002A1609"/>
    <w:rsid w:val="002A1C73"/>
    <w:rsid w:val="002A2371"/>
    <w:rsid w:val="002A35F4"/>
    <w:rsid w:val="002A3E64"/>
    <w:rsid w:val="002A40D5"/>
    <w:rsid w:val="002A4DA7"/>
    <w:rsid w:val="002A7DEC"/>
    <w:rsid w:val="002B0859"/>
    <w:rsid w:val="002B0ADE"/>
    <w:rsid w:val="002B116A"/>
    <w:rsid w:val="002B160F"/>
    <w:rsid w:val="002B1AC7"/>
    <w:rsid w:val="002B1EBB"/>
    <w:rsid w:val="002B3040"/>
    <w:rsid w:val="002B36A5"/>
    <w:rsid w:val="002B40F3"/>
    <w:rsid w:val="002B7226"/>
    <w:rsid w:val="002B79D7"/>
    <w:rsid w:val="002C0597"/>
    <w:rsid w:val="002C4990"/>
    <w:rsid w:val="002D008D"/>
    <w:rsid w:val="002D06E6"/>
    <w:rsid w:val="002D16A0"/>
    <w:rsid w:val="002D1BE3"/>
    <w:rsid w:val="002D254D"/>
    <w:rsid w:val="002D27CA"/>
    <w:rsid w:val="002D2C52"/>
    <w:rsid w:val="002D2D87"/>
    <w:rsid w:val="002D3872"/>
    <w:rsid w:val="002D5AB4"/>
    <w:rsid w:val="002D5D6A"/>
    <w:rsid w:val="002D743F"/>
    <w:rsid w:val="002D7B49"/>
    <w:rsid w:val="002E26AC"/>
    <w:rsid w:val="002E2A9B"/>
    <w:rsid w:val="002E382D"/>
    <w:rsid w:val="002E3986"/>
    <w:rsid w:val="002E4A12"/>
    <w:rsid w:val="002E5486"/>
    <w:rsid w:val="002E6092"/>
    <w:rsid w:val="002E6C73"/>
    <w:rsid w:val="002E7230"/>
    <w:rsid w:val="002F0B24"/>
    <w:rsid w:val="002F18A5"/>
    <w:rsid w:val="002F3256"/>
    <w:rsid w:val="002F452A"/>
    <w:rsid w:val="002F4CAE"/>
    <w:rsid w:val="002F638D"/>
    <w:rsid w:val="002F6BB8"/>
    <w:rsid w:val="002F6F78"/>
    <w:rsid w:val="002F6FEA"/>
    <w:rsid w:val="002F71AE"/>
    <w:rsid w:val="002F77C0"/>
    <w:rsid w:val="002F7BCE"/>
    <w:rsid w:val="00301337"/>
    <w:rsid w:val="00302D06"/>
    <w:rsid w:val="0030328E"/>
    <w:rsid w:val="00304578"/>
    <w:rsid w:val="003048D6"/>
    <w:rsid w:val="00305656"/>
    <w:rsid w:val="00306507"/>
    <w:rsid w:val="003104EA"/>
    <w:rsid w:val="003109A8"/>
    <w:rsid w:val="00310CF7"/>
    <w:rsid w:val="00310E7A"/>
    <w:rsid w:val="003111AF"/>
    <w:rsid w:val="003118EF"/>
    <w:rsid w:val="00311B8F"/>
    <w:rsid w:val="00312CBC"/>
    <w:rsid w:val="00313350"/>
    <w:rsid w:val="00314140"/>
    <w:rsid w:val="00316753"/>
    <w:rsid w:val="00316792"/>
    <w:rsid w:val="00316B93"/>
    <w:rsid w:val="00317000"/>
    <w:rsid w:val="0031732C"/>
    <w:rsid w:val="00317C3A"/>
    <w:rsid w:val="00317FF3"/>
    <w:rsid w:val="003200ED"/>
    <w:rsid w:val="00320B8A"/>
    <w:rsid w:val="00320BE4"/>
    <w:rsid w:val="00320FD1"/>
    <w:rsid w:val="00321048"/>
    <w:rsid w:val="003216F1"/>
    <w:rsid w:val="00321A53"/>
    <w:rsid w:val="00322474"/>
    <w:rsid w:val="00323CCA"/>
    <w:rsid w:val="00325556"/>
    <w:rsid w:val="00325929"/>
    <w:rsid w:val="00325B25"/>
    <w:rsid w:val="003302A2"/>
    <w:rsid w:val="00330CF3"/>
    <w:rsid w:val="00331404"/>
    <w:rsid w:val="0033251A"/>
    <w:rsid w:val="003326BE"/>
    <w:rsid w:val="003326E1"/>
    <w:rsid w:val="00332874"/>
    <w:rsid w:val="003334EE"/>
    <w:rsid w:val="00334184"/>
    <w:rsid w:val="00334AD6"/>
    <w:rsid w:val="00336735"/>
    <w:rsid w:val="00336A13"/>
    <w:rsid w:val="00336D59"/>
    <w:rsid w:val="00336E30"/>
    <w:rsid w:val="00337743"/>
    <w:rsid w:val="0033780A"/>
    <w:rsid w:val="00337D89"/>
    <w:rsid w:val="0034110E"/>
    <w:rsid w:val="003411AE"/>
    <w:rsid w:val="00341299"/>
    <w:rsid w:val="00341970"/>
    <w:rsid w:val="0034274C"/>
    <w:rsid w:val="00342A6F"/>
    <w:rsid w:val="003430EE"/>
    <w:rsid w:val="00343484"/>
    <w:rsid w:val="00344715"/>
    <w:rsid w:val="00345769"/>
    <w:rsid w:val="0034613C"/>
    <w:rsid w:val="003473BB"/>
    <w:rsid w:val="00347539"/>
    <w:rsid w:val="00352973"/>
    <w:rsid w:val="00353197"/>
    <w:rsid w:val="00353CE3"/>
    <w:rsid w:val="00353D69"/>
    <w:rsid w:val="00354406"/>
    <w:rsid w:val="00354C67"/>
    <w:rsid w:val="0035555F"/>
    <w:rsid w:val="0035633E"/>
    <w:rsid w:val="00357DE6"/>
    <w:rsid w:val="00360A88"/>
    <w:rsid w:val="00361D3A"/>
    <w:rsid w:val="00362061"/>
    <w:rsid w:val="00362B40"/>
    <w:rsid w:val="00365972"/>
    <w:rsid w:val="0036649C"/>
    <w:rsid w:val="0036743B"/>
    <w:rsid w:val="00371076"/>
    <w:rsid w:val="003717FA"/>
    <w:rsid w:val="00372191"/>
    <w:rsid w:val="003732F3"/>
    <w:rsid w:val="00373EA6"/>
    <w:rsid w:val="00374448"/>
    <w:rsid w:val="00375AD4"/>
    <w:rsid w:val="00376340"/>
    <w:rsid w:val="00376DB2"/>
    <w:rsid w:val="003825B4"/>
    <w:rsid w:val="00382A3C"/>
    <w:rsid w:val="00383D6B"/>
    <w:rsid w:val="003862CA"/>
    <w:rsid w:val="00386607"/>
    <w:rsid w:val="003873BC"/>
    <w:rsid w:val="00387E11"/>
    <w:rsid w:val="0039067B"/>
    <w:rsid w:val="00390B37"/>
    <w:rsid w:val="00391F3F"/>
    <w:rsid w:val="00392B16"/>
    <w:rsid w:val="00393183"/>
    <w:rsid w:val="0039509F"/>
    <w:rsid w:val="00396E87"/>
    <w:rsid w:val="00397A4D"/>
    <w:rsid w:val="00397E72"/>
    <w:rsid w:val="003A0F0E"/>
    <w:rsid w:val="003A1164"/>
    <w:rsid w:val="003A269A"/>
    <w:rsid w:val="003A2919"/>
    <w:rsid w:val="003A35A2"/>
    <w:rsid w:val="003A4529"/>
    <w:rsid w:val="003A4B78"/>
    <w:rsid w:val="003A50E1"/>
    <w:rsid w:val="003A522D"/>
    <w:rsid w:val="003A63D0"/>
    <w:rsid w:val="003A65E1"/>
    <w:rsid w:val="003A67DD"/>
    <w:rsid w:val="003A735E"/>
    <w:rsid w:val="003A7526"/>
    <w:rsid w:val="003A7705"/>
    <w:rsid w:val="003B10F1"/>
    <w:rsid w:val="003B197F"/>
    <w:rsid w:val="003B1B18"/>
    <w:rsid w:val="003B1B51"/>
    <w:rsid w:val="003B2765"/>
    <w:rsid w:val="003B3258"/>
    <w:rsid w:val="003B3CC4"/>
    <w:rsid w:val="003B407D"/>
    <w:rsid w:val="003B42A1"/>
    <w:rsid w:val="003B463A"/>
    <w:rsid w:val="003B6844"/>
    <w:rsid w:val="003B7653"/>
    <w:rsid w:val="003B78E7"/>
    <w:rsid w:val="003C0CE0"/>
    <w:rsid w:val="003C2212"/>
    <w:rsid w:val="003C28A5"/>
    <w:rsid w:val="003C2AC4"/>
    <w:rsid w:val="003C3312"/>
    <w:rsid w:val="003C5459"/>
    <w:rsid w:val="003C5ADF"/>
    <w:rsid w:val="003C5D5B"/>
    <w:rsid w:val="003C7670"/>
    <w:rsid w:val="003D0A15"/>
    <w:rsid w:val="003D1258"/>
    <w:rsid w:val="003D21DC"/>
    <w:rsid w:val="003D2572"/>
    <w:rsid w:val="003D27A4"/>
    <w:rsid w:val="003D352D"/>
    <w:rsid w:val="003D3679"/>
    <w:rsid w:val="003D4505"/>
    <w:rsid w:val="003D4A27"/>
    <w:rsid w:val="003D6A38"/>
    <w:rsid w:val="003D6FFC"/>
    <w:rsid w:val="003E0410"/>
    <w:rsid w:val="003E0DCE"/>
    <w:rsid w:val="003E2EB5"/>
    <w:rsid w:val="003E4030"/>
    <w:rsid w:val="003E4686"/>
    <w:rsid w:val="003E4C8E"/>
    <w:rsid w:val="003E7264"/>
    <w:rsid w:val="003E7298"/>
    <w:rsid w:val="003F0FE7"/>
    <w:rsid w:val="003F12C0"/>
    <w:rsid w:val="003F3D9B"/>
    <w:rsid w:val="003F4092"/>
    <w:rsid w:val="003F60F4"/>
    <w:rsid w:val="003F69FB"/>
    <w:rsid w:val="003F6C91"/>
    <w:rsid w:val="003F7FAE"/>
    <w:rsid w:val="004032A7"/>
    <w:rsid w:val="00404101"/>
    <w:rsid w:val="00405CC4"/>
    <w:rsid w:val="00410078"/>
    <w:rsid w:val="00412C36"/>
    <w:rsid w:val="00413124"/>
    <w:rsid w:val="004134AB"/>
    <w:rsid w:val="004145AE"/>
    <w:rsid w:val="00414953"/>
    <w:rsid w:val="00414D98"/>
    <w:rsid w:val="00414E82"/>
    <w:rsid w:val="004155F7"/>
    <w:rsid w:val="00416AE3"/>
    <w:rsid w:val="00416E03"/>
    <w:rsid w:val="00417563"/>
    <w:rsid w:val="0042017B"/>
    <w:rsid w:val="0042210C"/>
    <w:rsid w:val="004221F0"/>
    <w:rsid w:val="004239E0"/>
    <w:rsid w:val="0042489C"/>
    <w:rsid w:val="004264CB"/>
    <w:rsid w:val="004264DF"/>
    <w:rsid w:val="00426637"/>
    <w:rsid w:val="004267DA"/>
    <w:rsid w:val="004268FB"/>
    <w:rsid w:val="00426EBE"/>
    <w:rsid w:val="00427C00"/>
    <w:rsid w:val="004316C1"/>
    <w:rsid w:val="004321A8"/>
    <w:rsid w:val="00432F5C"/>
    <w:rsid w:val="0043317A"/>
    <w:rsid w:val="0043331E"/>
    <w:rsid w:val="0043344F"/>
    <w:rsid w:val="0043407C"/>
    <w:rsid w:val="00434B13"/>
    <w:rsid w:val="00436377"/>
    <w:rsid w:val="004363A2"/>
    <w:rsid w:val="00437293"/>
    <w:rsid w:val="00437813"/>
    <w:rsid w:val="0043787A"/>
    <w:rsid w:val="0044039F"/>
    <w:rsid w:val="00440860"/>
    <w:rsid w:val="00442583"/>
    <w:rsid w:val="0044342D"/>
    <w:rsid w:val="00444E2B"/>
    <w:rsid w:val="00445AB6"/>
    <w:rsid w:val="00445C85"/>
    <w:rsid w:val="00445EFC"/>
    <w:rsid w:val="00446021"/>
    <w:rsid w:val="004471F5"/>
    <w:rsid w:val="004477AC"/>
    <w:rsid w:val="004501E7"/>
    <w:rsid w:val="004508CE"/>
    <w:rsid w:val="0045336A"/>
    <w:rsid w:val="00454585"/>
    <w:rsid w:val="00454D2D"/>
    <w:rsid w:val="004553B0"/>
    <w:rsid w:val="00456240"/>
    <w:rsid w:val="004563D7"/>
    <w:rsid w:val="0045783C"/>
    <w:rsid w:val="00460645"/>
    <w:rsid w:val="004622FF"/>
    <w:rsid w:val="00462EA0"/>
    <w:rsid w:val="0046361C"/>
    <w:rsid w:val="00463620"/>
    <w:rsid w:val="00464778"/>
    <w:rsid w:val="0046499E"/>
    <w:rsid w:val="00465782"/>
    <w:rsid w:val="004705AB"/>
    <w:rsid w:val="004714D6"/>
    <w:rsid w:val="00471CB0"/>
    <w:rsid w:val="00471F29"/>
    <w:rsid w:val="00472021"/>
    <w:rsid w:val="00472276"/>
    <w:rsid w:val="004738EE"/>
    <w:rsid w:val="0047396E"/>
    <w:rsid w:val="004775FA"/>
    <w:rsid w:val="004807CA"/>
    <w:rsid w:val="0048126E"/>
    <w:rsid w:val="004812B7"/>
    <w:rsid w:val="00481A4B"/>
    <w:rsid w:val="004861A2"/>
    <w:rsid w:val="004874B4"/>
    <w:rsid w:val="00487948"/>
    <w:rsid w:val="00487999"/>
    <w:rsid w:val="00487AC8"/>
    <w:rsid w:val="00490810"/>
    <w:rsid w:val="00490B75"/>
    <w:rsid w:val="00490CD6"/>
    <w:rsid w:val="00491B27"/>
    <w:rsid w:val="00491B60"/>
    <w:rsid w:val="00492B3B"/>
    <w:rsid w:val="00494891"/>
    <w:rsid w:val="00494AD4"/>
    <w:rsid w:val="0049511B"/>
    <w:rsid w:val="004955AF"/>
    <w:rsid w:val="00495761"/>
    <w:rsid w:val="0049582A"/>
    <w:rsid w:val="00497279"/>
    <w:rsid w:val="004975F1"/>
    <w:rsid w:val="00497C1C"/>
    <w:rsid w:val="00497ECD"/>
    <w:rsid w:val="004A0A5E"/>
    <w:rsid w:val="004A0B93"/>
    <w:rsid w:val="004A17B1"/>
    <w:rsid w:val="004A1AA7"/>
    <w:rsid w:val="004A22AC"/>
    <w:rsid w:val="004A3C6B"/>
    <w:rsid w:val="004A3DA4"/>
    <w:rsid w:val="004A3F32"/>
    <w:rsid w:val="004A4092"/>
    <w:rsid w:val="004A41AA"/>
    <w:rsid w:val="004A4F04"/>
    <w:rsid w:val="004A52EC"/>
    <w:rsid w:val="004A54A1"/>
    <w:rsid w:val="004A5802"/>
    <w:rsid w:val="004A5F9A"/>
    <w:rsid w:val="004A6E32"/>
    <w:rsid w:val="004A72EF"/>
    <w:rsid w:val="004A7DCB"/>
    <w:rsid w:val="004A7FD9"/>
    <w:rsid w:val="004B017A"/>
    <w:rsid w:val="004B0590"/>
    <w:rsid w:val="004B156C"/>
    <w:rsid w:val="004B2DCF"/>
    <w:rsid w:val="004B3251"/>
    <w:rsid w:val="004B3B39"/>
    <w:rsid w:val="004B3FF3"/>
    <w:rsid w:val="004B4A6A"/>
    <w:rsid w:val="004B52AB"/>
    <w:rsid w:val="004B53CF"/>
    <w:rsid w:val="004B5639"/>
    <w:rsid w:val="004B6137"/>
    <w:rsid w:val="004B6A59"/>
    <w:rsid w:val="004B6C81"/>
    <w:rsid w:val="004B7F36"/>
    <w:rsid w:val="004C06EC"/>
    <w:rsid w:val="004C0BCD"/>
    <w:rsid w:val="004C186F"/>
    <w:rsid w:val="004C1A8F"/>
    <w:rsid w:val="004C1D3F"/>
    <w:rsid w:val="004C2657"/>
    <w:rsid w:val="004C461D"/>
    <w:rsid w:val="004C6F96"/>
    <w:rsid w:val="004C773F"/>
    <w:rsid w:val="004D06D2"/>
    <w:rsid w:val="004D1848"/>
    <w:rsid w:val="004D22E7"/>
    <w:rsid w:val="004D256D"/>
    <w:rsid w:val="004D3A93"/>
    <w:rsid w:val="004D3BC6"/>
    <w:rsid w:val="004D4630"/>
    <w:rsid w:val="004D4891"/>
    <w:rsid w:val="004D5085"/>
    <w:rsid w:val="004D66CF"/>
    <w:rsid w:val="004D6B7A"/>
    <w:rsid w:val="004D6FBF"/>
    <w:rsid w:val="004D7FC9"/>
    <w:rsid w:val="004E0221"/>
    <w:rsid w:val="004E0BC8"/>
    <w:rsid w:val="004E0EDC"/>
    <w:rsid w:val="004E18F2"/>
    <w:rsid w:val="004E20C3"/>
    <w:rsid w:val="004E267F"/>
    <w:rsid w:val="004E4795"/>
    <w:rsid w:val="004E5B4B"/>
    <w:rsid w:val="004E5D3C"/>
    <w:rsid w:val="004E5EE0"/>
    <w:rsid w:val="004E6ACB"/>
    <w:rsid w:val="004E7540"/>
    <w:rsid w:val="004E7B2E"/>
    <w:rsid w:val="004F24F5"/>
    <w:rsid w:val="004F344F"/>
    <w:rsid w:val="004F5ACC"/>
    <w:rsid w:val="004F6653"/>
    <w:rsid w:val="005000C0"/>
    <w:rsid w:val="00500A15"/>
    <w:rsid w:val="00503FC5"/>
    <w:rsid w:val="00504991"/>
    <w:rsid w:val="00505B5E"/>
    <w:rsid w:val="0050770E"/>
    <w:rsid w:val="005079DB"/>
    <w:rsid w:val="00507BF1"/>
    <w:rsid w:val="005101FB"/>
    <w:rsid w:val="00510995"/>
    <w:rsid w:val="005122AC"/>
    <w:rsid w:val="0051477D"/>
    <w:rsid w:val="00514A91"/>
    <w:rsid w:val="00514CF7"/>
    <w:rsid w:val="0051617F"/>
    <w:rsid w:val="00516C7B"/>
    <w:rsid w:val="00517AFB"/>
    <w:rsid w:val="005213FA"/>
    <w:rsid w:val="00521910"/>
    <w:rsid w:val="00521949"/>
    <w:rsid w:val="00522660"/>
    <w:rsid w:val="0052284E"/>
    <w:rsid w:val="00522AE7"/>
    <w:rsid w:val="00522D3B"/>
    <w:rsid w:val="005242AD"/>
    <w:rsid w:val="005256E0"/>
    <w:rsid w:val="00525960"/>
    <w:rsid w:val="00525B82"/>
    <w:rsid w:val="00530265"/>
    <w:rsid w:val="00530475"/>
    <w:rsid w:val="0053087A"/>
    <w:rsid w:val="00530D44"/>
    <w:rsid w:val="005314F4"/>
    <w:rsid w:val="00532502"/>
    <w:rsid w:val="00532CD2"/>
    <w:rsid w:val="00532D0F"/>
    <w:rsid w:val="00533B70"/>
    <w:rsid w:val="0053494B"/>
    <w:rsid w:val="00534B37"/>
    <w:rsid w:val="00535A57"/>
    <w:rsid w:val="00537FF6"/>
    <w:rsid w:val="0054206B"/>
    <w:rsid w:val="00542182"/>
    <w:rsid w:val="0054241D"/>
    <w:rsid w:val="00543184"/>
    <w:rsid w:val="00543571"/>
    <w:rsid w:val="00543E58"/>
    <w:rsid w:val="00544B40"/>
    <w:rsid w:val="005451A1"/>
    <w:rsid w:val="00545FE1"/>
    <w:rsid w:val="005467D3"/>
    <w:rsid w:val="00546F80"/>
    <w:rsid w:val="00550A47"/>
    <w:rsid w:val="00550AF8"/>
    <w:rsid w:val="00551856"/>
    <w:rsid w:val="00552DB7"/>
    <w:rsid w:val="005537A6"/>
    <w:rsid w:val="00554349"/>
    <w:rsid w:val="00554ACA"/>
    <w:rsid w:val="00555087"/>
    <w:rsid w:val="005561B3"/>
    <w:rsid w:val="00556AF1"/>
    <w:rsid w:val="0055710A"/>
    <w:rsid w:val="00557436"/>
    <w:rsid w:val="005625F7"/>
    <w:rsid w:val="0056284E"/>
    <w:rsid w:val="0056300C"/>
    <w:rsid w:val="00565863"/>
    <w:rsid w:val="00565DCE"/>
    <w:rsid w:val="00567326"/>
    <w:rsid w:val="00570AA8"/>
    <w:rsid w:val="00570BA9"/>
    <w:rsid w:val="00570F90"/>
    <w:rsid w:val="005713ED"/>
    <w:rsid w:val="00572103"/>
    <w:rsid w:val="0057221B"/>
    <w:rsid w:val="00572548"/>
    <w:rsid w:val="00573674"/>
    <w:rsid w:val="005740EC"/>
    <w:rsid w:val="005754B0"/>
    <w:rsid w:val="0057596A"/>
    <w:rsid w:val="00575D2F"/>
    <w:rsid w:val="00575E63"/>
    <w:rsid w:val="0057646D"/>
    <w:rsid w:val="0057666F"/>
    <w:rsid w:val="0057694C"/>
    <w:rsid w:val="00581633"/>
    <w:rsid w:val="005819F3"/>
    <w:rsid w:val="00581F32"/>
    <w:rsid w:val="00582FB5"/>
    <w:rsid w:val="00583028"/>
    <w:rsid w:val="0058308A"/>
    <w:rsid w:val="005838CD"/>
    <w:rsid w:val="00584B08"/>
    <w:rsid w:val="005857D9"/>
    <w:rsid w:val="0058624C"/>
    <w:rsid w:val="00586D94"/>
    <w:rsid w:val="00587307"/>
    <w:rsid w:val="0058747A"/>
    <w:rsid w:val="0059323A"/>
    <w:rsid w:val="0059338B"/>
    <w:rsid w:val="0059420C"/>
    <w:rsid w:val="00594691"/>
    <w:rsid w:val="00594BBA"/>
    <w:rsid w:val="00596760"/>
    <w:rsid w:val="0059797F"/>
    <w:rsid w:val="00597D40"/>
    <w:rsid w:val="005A1457"/>
    <w:rsid w:val="005A1AE8"/>
    <w:rsid w:val="005A231B"/>
    <w:rsid w:val="005A3DB5"/>
    <w:rsid w:val="005A3E6D"/>
    <w:rsid w:val="005A4828"/>
    <w:rsid w:val="005A48A7"/>
    <w:rsid w:val="005A524C"/>
    <w:rsid w:val="005A5EAC"/>
    <w:rsid w:val="005A660D"/>
    <w:rsid w:val="005A68DD"/>
    <w:rsid w:val="005B0518"/>
    <w:rsid w:val="005B1022"/>
    <w:rsid w:val="005B152D"/>
    <w:rsid w:val="005B346A"/>
    <w:rsid w:val="005B5419"/>
    <w:rsid w:val="005B5BDD"/>
    <w:rsid w:val="005B5C94"/>
    <w:rsid w:val="005B5D18"/>
    <w:rsid w:val="005B5E9E"/>
    <w:rsid w:val="005B63D0"/>
    <w:rsid w:val="005B66B8"/>
    <w:rsid w:val="005B74CF"/>
    <w:rsid w:val="005C00A7"/>
    <w:rsid w:val="005C0571"/>
    <w:rsid w:val="005C16B2"/>
    <w:rsid w:val="005C1FFD"/>
    <w:rsid w:val="005C461D"/>
    <w:rsid w:val="005C52D3"/>
    <w:rsid w:val="005D0901"/>
    <w:rsid w:val="005D0F80"/>
    <w:rsid w:val="005D142E"/>
    <w:rsid w:val="005D15D0"/>
    <w:rsid w:val="005D16CA"/>
    <w:rsid w:val="005D25C6"/>
    <w:rsid w:val="005D2B10"/>
    <w:rsid w:val="005D5324"/>
    <w:rsid w:val="005D607F"/>
    <w:rsid w:val="005D62AC"/>
    <w:rsid w:val="005D72E1"/>
    <w:rsid w:val="005E0B48"/>
    <w:rsid w:val="005E0D2D"/>
    <w:rsid w:val="005E1393"/>
    <w:rsid w:val="005E1568"/>
    <w:rsid w:val="005E1D79"/>
    <w:rsid w:val="005E435B"/>
    <w:rsid w:val="005E4DDC"/>
    <w:rsid w:val="005E5A60"/>
    <w:rsid w:val="005E5F66"/>
    <w:rsid w:val="005E6134"/>
    <w:rsid w:val="005E6342"/>
    <w:rsid w:val="005E7539"/>
    <w:rsid w:val="005E7A28"/>
    <w:rsid w:val="005E7EC4"/>
    <w:rsid w:val="005F0C3D"/>
    <w:rsid w:val="005F0D77"/>
    <w:rsid w:val="005F284D"/>
    <w:rsid w:val="005F33BE"/>
    <w:rsid w:val="005F3A6A"/>
    <w:rsid w:val="005F4817"/>
    <w:rsid w:val="005F63E5"/>
    <w:rsid w:val="005F689D"/>
    <w:rsid w:val="005F6E1B"/>
    <w:rsid w:val="005F7C00"/>
    <w:rsid w:val="005F7C9B"/>
    <w:rsid w:val="005F7E07"/>
    <w:rsid w:val="005F7ED4"/>
    <w:rsid w:val="0060143F"/>
    <w:rsid w:val="00601629"/>
    <w:rsid w:val="00601DBB"/>
    <w:rsid w:val="00604405"/>
    <w:rsid w:val="0060568E"/>
    <w:rsid w:val="00607C19"/>
    <w:rsid w:val="0061053E"/>
    <w:rsid w:val="00610A75"/>
    <w:rsid w:val="00611367"/>
    <w:rsid w:val="0061170A"/>
    <w:rsid w:val="00611BF9"/>
    <w:rsid w:val="00612379"/>
    <w:rsid w:val="00612988"/>
    <w:rsid w:val="00612F81"/>
    <w:rsid w:val="00614A30"/>
    <w:rsid w:val="00615D8C"/>
    <w:rsid w:val="00617735"/>
    <w:rsid w:val="00620015"/>
    <w:rsid w:val="0062040F"/>
    <w:rsid w:val="00620650"/>
    <w:rsid w:val="006209EC"/>
    <w:rsid w:val="00624CCB"/>
    <w:rsid w:val="00625237"/>
    <w:rsid w:val="00626752"/>
    <w:rsid w:val="00630855"/>
    <w:rsid w:val="00631261"/>
    <w:rsid w:val="00631334"/>
    <w:rsid w:val="00631C8B"/>
    <w:rsid w:val="00632ADE"/>
    <w:rsid w:val="00632C71"/>
    <w:rsid w:val="006331C8"/>
    <w:rsid w:val="006333CF"/>
    <w:rsid w:val="0063360D"/>
    <w:rsid w:val="00636695"/>
    <w:rsid w:val="00637A0F"/>
    <w:rsid w:val="006408A1"/>
    <w:rsid w:val="00641BF3"/>
    <w:rsid w:val="00641C4E"/>
    <w:rsid w:val="00642FCA"/>
    <w:rsid w:val="00644976"/>
    <w:rsid w:val="0064785A"/>
    <w:rsid w:val="00650969"/>
    <w:rsid w:val="00651702"/>
    <w:rsid w:val="00652749"/>
    <w:rsid w:val="00652A01"/>
    <w:rsid w:val="006540D3"/>
    <w:rsid w:val="0065515B"/>
    <w:rsid w:val="006563F4"/>
    <w:rsid w:val="00656EF3"/>
    <w:rsid w:val="00657636"/>
    <w:rsid w:val="00660414"/>
    <w:rsid w:val="00660CCC"/>
    <w:rsid w:val="0066131F"/>
    <w:rsid w:val="006613C5"/>
    <w:rsid w:val="006645FD"/>
    <w:rsid w:val="0066552F"/>
    <w:rsid w:val="00665D35"/>
    <w:rsid w:val="00666734"/>
    <w:rsid w:val="006668D5"/>
    <w:rsid w:val="00667757"/>
    <w:rsid w:val="0066792C"/>
    <w:rsid w:val="00670432"/>
    <w:rsid w:val="006709E9"/>
    <w:rsid w:val="006710E9"/>
    <w:rsid w:val="006718E1"/>
    <w:rsid w:val="00672AA0"/>
    <w:rsid w:val="006741C7"/>
    <w:rsid w:val="006758BC"/>
    <w:rsid w:val="0067674A"/>
    <w:rsid w:val="00676EEC"/>
    <w:rsid w:val="0067795E"/>
    <w:rsid w:val="0068081B"/>
    <w:rsid w:val="006809DB"/>
    <w:rsid w:val="0068201D"/>
    <w:rsid w:val="00682290"/>
    <w:rsid w:val="006836F0"/>
    <w:rsid w:val="00684890"/>
    <w:rsid w:val="00684B16"/>
    <w:rsid w:val="00684E46"/>
    <w:rsid w:val="00684F57"/>
    <w:rsid w:val="0068777F"/>
    <w:rsid w:val="00690CB4"/>
    <w:rsid w:val="006914FA"/>
    <w:rsid w:val="00692292"/>
    <w:rsid w:val="00693426"/>
    <w:rsid w:val="00694601"/>
    <w:rsid w:val="00694FEA"/>
    <w:rsid w:val="00695084"/>
    <w:rsid w:val="00696FE6"/>
    <w:rsid w:val="006970A7"/>
    <w:rsid w:val="006978FD"/>
    <w:rsid w:val="00697D30"/>
    <w:rsid w:val="00697F04"/>
    <w:rsid w:val="006A035F"/>
    <w:rsid w:val="006A0837"/>
    <w:rsid w:val="006A1A9F"/>
    <w:rsid w:val="006A206E"/>
    <w:rsid w:val="006A3660"/>
    <w:rsid w:val="006A3C6A"/>
    <w:rsid w:val="006A3ECD"/>
    <w:rsid w:val="006A44BA"/>
    <w:rsid w:val="006A4674"/>
    <w:rsid w:val="006A4B39"/>
    <w:rsid w:val="006A553B"/>
    <w:rsid w:val="006A6B5F"/>
    <w:rsid w:val="006A7E87"/>
    <w:rsid w:val="006B07FF"/>
    <w:rsid w:val="006B0932"/>
    <w:rsid w:val="006B1AEC"/>
    <w:rsid w:val="006B1F14"/>
    <w:rsid w:val="006B26E3"/>
    <w:rsid w:val="006B2BA7"/>
    <w:rsid w:val="006B2FC2"/>
    <w:rsid w:val="006B379E"/>
    <w:rsid w:val="006B4BEF"/>
    <w:rsid w:val="006B6BC1"/>
    <w:rsid w:val="006B78F1"/>
    <w:rsid w:val="006C06F0"/>
    <w:rsid w:val="006C0FEA"/>
    <w:rsid w:val="006C18CF"/>
    <w:rsid w:val="006C389E"/>
    <w:rsid w:val="006C3DDE"/>
    <w:rsid w:val="006C4242"/>
    <w:rsid w:val="006C4A30"/>
    <w:rsid w:val="006C4C1B"/>
    <w:rsid w:val="006C512E"/>
    <w:rsid w:val="006C5424"/>
    <w:rsid w:val="006C5CBB"/>
    <w:rsid w:val="006C74F4"/>
    <w:rsid w:val="006D0644"/>
    <w:rsid w:val="006D2756"/>
    <w:rsid w:val="006D38AD"/>
    <w:rsid w:val="006D4501"/>
    <w:rsid w:val="006D4C5E"/>
    <w:rsid w:val="006D5152"/>
    <w:rsid w:val="006D5929"/>
    <w:rsid w:val="006D5B18"/>
    <w:rsid w:val="006D7FFE"/>
    <w:rsid w:val="006E029F"/>
    <w:rsid w:val="006E0475"/>
    <w:rsid w:val="006E1210"/>
    <w:rsid w:val="006E3173"/>
    <w:rsid w:val="006E3887"/>
    <w:rsid w:val="006E4163"/>
    <w:rsid w:val="006E4A34"/>
    <w:rsid w:val="006E6187"/>
    <w:rsid w:val="006E66ED"/>
    <w:rsid w:val="006E6CB4"/>
    <w:rsid w:val="006E7FC2"/>
    <w:rsid w:val="006F0374"/>
    <w:rsid w:val="006F14C4"/>
    <w:rsid w:val="006F1DFA"/>
    <w:rsid w:val="006F3349"/>
    <w:rsid w:val="006F37A4"/>
    <w:rsid w:val="006F7017"/>
    <w:rsid w:val="006F7228"/>
    <w:rsid w:val="006F7268"/>
    <w:rsid w:val="006F72FA"/>
    <w:rsid w:val="006F78C6"/>
    <w:rsid w:val="00700732"/>
    <w:rsid w:val="00700A61"/>
    <w:rsid w:val="0070171D"/>
    <w:rsid w:val="007022D4"/>
    <w:rsid w:val="00702FF7"/>
    <w:rsid w:val="007046B4"/>
    <w:rsid w:val="00704E64"/>
    <w:rsid w:val="0070547C"/>
    <w:rsid w:val="0070564A"/>
    <w:rsid w:val="0070577E"/>
    <w:rsid w:val="007057B1"/>
    <w:rsid w:val="00705878"/>
    <w:rsid w:val="007060D4"/>
    <w:rsid w:val="00706667"/>
    <w:rsid w:val="007077E0"/>
    <w:rsid w:val="007103DB"/>
    <w:rsid w:val="0071199F"/>
    <w:rsid w:val="007120A1"/>
    <w:rsid w:val="00713D49"/>
    <w:rsid w:val="00713F2C"/>
    <w:rsid w:val="007148AD"/>
    <w:rsid w:val="00715596"/>
    <w:rsid w:val="00715DFD"/>
    <w:rsid w:val="00716B38"/>
    <w:rsid w:val="00720A66"/>
    <w:rsid w:val="00724101"/>
    <w:rsid w:val="007257DB"/>
    <w:rsid w:val="00727AD7"/>
    <w:rsid w:val="007304BE"/>
    <w:rsid w:val="007307BA"/>
    <w:rsid w:val="007309E2"/>
    <w:rsid w:val="00731137"/>
    <w:rsid w:val="0073159A"/>
    <w:rsid w:val="00732FFB"/>
    <w:rsid w:val="00734B8E"/>
    <w:rsid w:val="00734D69"/>
    <w:rsid w:val="00735AA6"/>
    <w:rsid w:val="0073680E"/>
    <w:rsid w:val="007405E3"/>
    <w:rsid w:val="00741D0C"/>
    <w:rsid w:val="00742A9B"/>
    <w:rsid w:val="0074494C"/>
    <w:rsid w:val="00745C6D"/>
    <w:rsid w:val="00746162"/>
    <w:rsid w:val="00746623"/>
    <w:rsid w:val="00746EFF"/>
    <w:rsid w:val="007506FE"/>
    <w:rsid w:val="007507D4"/>
    <w:rsid w:val="0075095F"/>
    <w:rsid w:val="007540C0"/>
    <w:rsid w:val="0075430B"/>
    <w:rsid w:val="0075571F"/>
    <w:rsid w:val="00756617"/>
    <w:rsid w:val="0075675A"/>
    <w:rsid w:val="007579A1"/>
    <w:rsid w:val="007603B3"/>
    <w:rsid w:val="00762235"/>
    <w:rsid w:val="00762F73"/>
    <w:rsid w:val="007638B1"/>
    <w:rsid w:val="0076419F"/>
    <w:rsid w:val="007644B0"/>
    <w:rsid w:val="0076488E"/>
    <w:rsid w:val="00765C77"/>
    <w:rsid w:val="00766A69"/>
    <w:rsid w:val="00767E5B"/>
    <w:rsid w:val="00770C3A"/>
    <w:rsid w:val="00772DD6"/>
    <w:rsid w:val="00773509"/>
    <w:rsid w:val="00773787"/>
    <w:rsid w:val="00773B02"/>
    <w:rsid w:val="00773D6A"/>
    <w:rsid w:val="00773EB0"/>
    <w:rsid w:val="0077684D"/>
    <w:rsid w:val="00776EE4"/>
    <w:rsid w:val="007776C1"/>
    <w:rsid w:val="00782155"/>
    <w:rsid w:val="007826E6"/>
    <w:rsid w:val="00782E1F"/>
    <w:rsid w:val="007831CC"/>
    <w:rsid w:val="00783E18"/>
    <w:rsid w:val="00783EDA"/>
    <w:rsid w:val="00784817"/>
    <w:rsid w:val="00784D5C"/>
    <w:rsid w:val="007851D5"/>
    <w:rsid w:val="00785467"/>
    <w:rsid w:val="00786572"/>
    <w:rsid w:val="007866BB"/>
    <w:rsid w:val="00787D98"/>
    <w:rsid w:val="007902C1"/>
    <w:rsid w:val="007904EB"/>
    <w:rsid w:val="00790DDC"/>
    <w:rsid w:val="0079188E"/>
    <w:rsid w:val="00792737"/>
    <w:rsid w:val="00792B9C"/>
    <w:rsid w:val="007A0313"/>
    <w:rsid w:val="007A0A69"/>
    <w:rsid w:val="007A15FB"/>
    <w:rsid w:val="007A2058"/>
    <w:rsid w:val="007A2B26"/>
    <w:rsid w:val="007A2C55"/>
    <w:rsid w:val="007A36D8"/>
    <w:rsid w:val="007A4820"/>
    <w:rsid w:val="007A5603"/>
    <w:rsid w:val="007A5BAA"/>
    <w:rsid w:val="007A6340"/>
    <w:rsid w:val="007A637D"/>
    <w:rsid w:val="007A6724"/>
    <w:rsid w:val="007A78A6"/>
    <w:rsid w:val="007B0177"/>
    <w:rsid w:val="007B2151"/>
    <w:rsid w:val="007B2795"/>
    <w:rsid w:val="007B2931"/>
    <w:rsid w:val="007B312E"/>
    <w:rsid w:val="007B3751"/>
    <w:rsid w:val="007B4134"/>
    <w:rsid w:val="007B4806"/>
    <w:rsid w:val="007B5381"/>
    <w:rsid w:val="007B53CF"/>
    <w:rsid w:val="007B58CF"/>
    <w:rsid w:val="007B6561"/>
    <w:rsid w:val="007C07B4"/>
    <w:rsid w:val="007C0E10"/>
    <w:rsid w:val="007C171E"/>
    <w:rsid w:val="007C19C0"/>
    <w:rsid w:val="007C276C"/>
    <w:rsid w:val="007C2B3D"/>
    <w:rsid w:val="007C31E8"/>
    <w:rsid w:val="007C42B3"/>
    <w:rsid w:val="007C432A"/>
    <w:rsid w:val="007C47D3"/>
    <w:rsid w:val="007C5230"/>
    <w:rsid w:val="007C5552"/>
    <w:rsid w:val="007C59C8"/>
    <w:rsid w:val="007D199C"/>
    <w:rsid w:val="007D1A3A"/>
    <w:rsid w:val="007D2255"/>
    <w:rsid w:val="007D2304"/>
    <w:rsid w:val="007D326D"/>
    <w:rsid w:val="007D3D26"/>
    <w:rsid w:val="007D51C7"/>
    <w:rsid w:val="007D5ED0"/>
    <w:rsid w:val="007D636D"/>
    <w:rsid w:val="007E04AB"/>
    <w:rsid w:val="007E0D51"/>
    <w:rsid w:val="007E15FF"/>
    <w:rsid w:val="007E1684"/>
    <w:rsid w:val="007E35EC"/>
    <w:rsid w:val="007E3693"/>
    <w:rsid w:val="007E3F89"/>
    <w:rsid w:val="007E44B0"/>
    <w:rsid w:val="007E4863"/>
    <w:rsid w:val="007E54AE"/>
    <w:rsid w:val="007E6572"/>
    <w:rsid w:val="007E6F10"/>
    <w:rsid w:val="007E77C8"/>
    <w:rsid w:val="007E7E2D"/>
    <w:rsid w:val="007F023A"/>
    <w:rsid w:val="007F04BB"/>
    <w:rsid w:val="007F1A39"/>
    <w:rsid w:val="007F21F1"/>
    <w:rsid w:val="007F5004"/>
    <w:rsid w:val="007F53D3"/>
    <w:rsid w:val="007F5C84"/>
    <w:rsid w:val="007F7E8E"/>
    <w:rsid w:val="008001E2"/>
    <w:rsid w:val="00800EE2"/>
    <w:rsid w:val="00801504"/>
    <w:rsid w:val="00801526"/>
    <w:rsid w:val="008025CA"/>
    <w:rsid w:val="00803196"/>
    <w:rsid w:val="008043C9"/>
    <w:rsid w:val="00804564"/>
    <w:rsid w:val="008051FE"/>
    <w:rsid w:val="008055D2"/>
    <w:rsid w:val="00805BA7"/>
    <w:rsid w:val="008073D0"/>
    <w:rsid w:val="00807531"/>
    <w:rsid w:val="00807A55"/>
    <w:rsid w:val="00807F8E"/>
    <w:rsid w:val="0081068C"/>
    <w:rsid w:val="00812026"/>
    <w:rsid w:val="0081213F"/>
    <w:rsid w:val="0081303E"/>
    <w:rsid w:val="00813C53"/>
    <w:rsid w:val="008145F2"/>
    <w:rsid w:val="00814E7E"/>
    <w:rsid w:val="00815D91"/>
    <w:rsid w:val="00815F43"/>
    <w:rsid w:val="00816955"/>
    <w:rsid w:val="00817A87"/>
    <w:rsid w:val="0082063E"/>
    <w:rsid w:val="008218BD"/>
    <w:rsid w:val="00821A58"/>
    <w:rsid w:val="00821AC8"/>
    <w:rsid w:val="008224A2"/>
    <w:rsid w:val="00822B0C"/>
    <w:rsid w:val="0082447E"/>
    <w:rsid w:val="00827416"/>
    <w:rsid w:val="00827798"/>
    <w:rsid w:val="00830875"/>
    <w:rsid w:val="008309A0"/>
    <w:rsid w:val="0083249E"/>
    <w:rsid w:val="008344C0"/>
    <w:rsid w:val="00837607"/>
    <w:rsid w:val="00837AC7"/>
    <w:rsid w:val="00840256"/>
    <w:rsid w:val="0084258D"/>
    <w:rsid w:val="0084389A"/>
    <w:rsid w:val="008450EB"/>
    <w:rsid w:val="0084609A"/>
    <w:rsid w:val="00846791"/>
    <w:rsid w:val="00846867"/>
    <w:rsid w:val="00847B68"/>
    <w:rsid w:val="00852084"/>
    <w:rsid w:val="00853A4B"/>
    <w:rsid w:val="00854145"/>
    <w:rsid w:val="008557B4"/>
    <w:rsid w:val="00855C69"/>
    <w:rsid w:val="00856C4F"/>
    <w:rsid w:val="00856E79"/>
    <w:rsid w:val="0085762D"/>
    <w:rsid w:val="00857D0B"/>
    <w:rsid w:val="00860780"/>
    <w:rsid w:val="00861456"/>
    <w:rsid w:val="00861BD4"/>
    <w:rsid w:val="00862E5D"/>
    <w:rsid w:val="00862F48"/>
    <w:rsid w:val="0086473A"/>
    <w:rsid w:val="00864CC8"/>
    <w:rsid w:val="00865B60"/>
    <w:rsid w:val="00867101"/>
    <w:rsid w:val="00867343"/>
    <w:rsid w:val="0086793D"/>
    <w:rsid w:val="0087009B"/>
    <w:rsid w:val="00870CFA"/>
    <w:rsid w:val="00871F25"/>
    <w:rsid w:val="00871FF8"/>
    <w:rsid w:val="00872897"/>
    <w:rsid w:val="008729BC"/>
    <w:rsid w:val="00873349"/>
    <w:rsid w:val="00873353"/>
    <w:rsid w:val="008735BF"/>
    <w:rsid w:val="00873CA2"/>
    <w:rsid w:val="008745AC"/>
    <w:rsid w:val="00875F55"/>
    <w:rsid w:val="00877668"/>
    <w:rsid w:val="0088016F"/>
    <w:rsid w:val="008806C9"/>
    <w:rsid w:val="00881664"/>
    <w:rsid w:val="00881A97"/>
    <w:rsid w:val="00882838"/>
    <w:rsid w:val="00883727"/>
    <w:rsid w:val="00883A5E"/>
    <w:rsid w:val="00884663"/>
    <w:rsid w:val="00884DE8"/>
    <w:rsid w:val="00885953"/>
    <w:rsid w:val="0088733E"/>
    <w:rsid w:val="008906E3"/>
    <w:rsid w:val="0089096E"/>
    <w:rsid w:val="008920F6"/>
    <w:rsid w:val="008924A9"/>
    <w:rsid w:val="00892F24"/>
    <w:rsid w:val="00893521"/>
    <w:rsid w:val="00893E82"/>
    <w:rsid w:val="00893F4E"/>
    <w:rsid w:val="00894152"/>
    <w:rsid w:val="00895E91"/>
    <w:rsid w:val="00896464"/>
    <w:rsid w:val="00897E0A"/>
    <w:rsid w:val="008A11B0"/>
    <w:rsid w:val="008A13FE"/>
    <w:rsid w:val="008A1CAE"/>
    <w:rsid w:val="008A1E51"/>
    <w:rsid w:val="008A2CFE"/>
    <w:rsid w:val="008A3AC0"/>
    <w:rsid w:val="008A4398"/>
    <w:rsid w:val="008A6C01"/>
    <w:rsid w:val="008B07A6"/>
    <w:rsid w:val="008B1C4D"/>
    <w:rsid w:val="008B1EE6"/>
    <w:rsid w:val="008B209E"/>
    <w:rsid w:val="008B3BCB"/>
    <w:rsid w:val="008B452C"/>
    <w:rsid w:val="008B48E3"/>
    <w:rsid w:val="008B493D"/>
    <w:rsid w:val="008B5664"/>
    <w:rsid w:val="008B56BA"/>
    <w:rsid w:val="008B6769"/>
    <w:rsid w:val="008B79A5"/>
    <w:rsid w:val="008C0F30"/>
    <w:rsid w:val="008C2750"/>
    <w:rsid w:val="008C2F0E"/>
    <w:rsid w:val="008C3535"/>
    <w:rsid w:val="008C38CA"/>
    <w:rsid w:val="008C41A3"/>
    <w:rsid w:val="008C4FA3"/>
    <w:rsid w:val="008C5342"/>
    <w:rsid w:val="008C5959"/>
    <w:rsid w:val="008C5AA7"/>
    <w:rsid w:val="008C5E76"/>
    <w:rsid w:val="008C62F8"/>
    <w:rsid w:val="008C6535"/>
    <w:rsid w:val="008C6B67"/>
    <w:rsid w:val="008C7EA8"/>
    <w:rsid w:val="008D06C3"/>
    <w:rsid w:val="008D0A3D"/>
    <w:rsid w:val="008D1176"/>
    <w:rsid w:val="008D12A8"/>
    <w:rsid w:val="008D17C6"/>
    <w:rsid w:val="008D17D4"/>
    <w:rsid w:val="008D18EF"/>
    <w:rsid w:val="008D32E5"/>
    <w:rsid w:val="008D48FE"/>
    <w:rsid w:val="008D4E50"/>
    <w:rsid w:val="008D4FEA"/>
    <w:rsid w:val="008D5471"/>
    <w:rsid w:val="008D64AA"/>
    <w:rsid w:val="008D67A0"/>
    <w:rsid w:val="008D6D3C"/>
    <w:rsid w:val="008D773B"/>
    <w:rsid w:val="008E0A13"/>
    <w:rsid w:val="008E0AD0"/>
    <w:rsid w:val="008E0BCD"/>
    <w:rsid w:val="008E0F9E"/>
    <w:rsid w:val="008E1A53"/>
    <w:rsid w:val="008E28A6"/>
    <w:rsid w:val="008E3667"/>
    <w:rsid w:val="008E392B"/>
    <w:rsid w:val="008E48ED"/>
    <w:rsid w:val="008E4D50"/>
    <w:rsid w:val="008E5DEA"/>
    <w:rsid w:val="008F1BD6"/>
    <w:rsid w:val="008F24B7"/>
    <w:rsid w:val="008F3368"/>
    <w:rsid w:val="008F45D2"/>
    <w:rsid w:val="008F499D"/>
    <w:rsid w:val="008F579C"/>
    <w:rsid w:val="008F5FD9"/>
    <w:rsid w:val="008F62B7"/>
    <w:rsid w:val="008F642D"/>
    <w:rsid w:val="008F733E"/>
    <w:rsid w:val="00900496"/>
    <w:rsid w:val="00901306"/>
    <w:rsid w:val="00903512"/>
    <w:rsid w:val="00904E0E"/>
    <w:rsid w:val="0090554C"/>
    <w:rsid w:val="009060A1"/>
    <w:rsid w:val="009063DF"/>
    <w:rsid w:val="009068BD"/>
    <w:rsid w:val="00911B82"/>
    <w:rsid w:val="00913C17"/>
    <w:rsid w:val="00914093"/>
    <w:rsid w:val="00914A18"/>
    <w:rsid w:val="0091505D"/>
    <w:rsid w:val="00915779"/>
    <w:rsid w:val="00920D74"/>
    <w:rsid w:val="00920F70"/>
    <w:rsid w:val="00920FB3"/>
    <w:rsid w:val="00921E53"/>
    <w:rsid w:val="009224C6"/>
    <w:rsid w:val="00923200"/>
    <w:rsid w:val="00924324"/>
    <w:rsid w:val="009250D7"/>
    <w:rsid w:val="00926205"/>
    <w:rsid w:val="00926B5C"/>
    <w:rsid w:val="009311BC"/>
    <w:rsid w:val="009320FE"/>
    <w:rsid w:val="0093238C"/>
    <w:rsid w:val="00932AB8"/>
    <w:rsid w:val="00933816"/>
    <w:rsid w:val="0093472A"/>
    <w:rsid w:val="00934B90"/>
    <w:rsid w:val="00934C17"/>
    <w:rsid w:val="00935616"/>
    <w:rsid w:val="009366A9"/>
    <w:rsid w:val="00936D11"/>
    <w:rsid w:val="0093702D"/>
    <w:rsid w:val="00937268"/>
    <w:rsid w:val="00937DAB"/>
    <w:rsid w:val="00940247"/>
    <w:rsid w:val="009412F1"/>
    <w:rsid w:val="009419D1"/>
    <w:rsid w:val="00941F92"/>
    <w:rsid w:val="00942BF9"/>
    <w:rsid w:val="009440C6"/>
    <w:rsid w:val="00945BE0"/>
    <w:rsid w:val="00950532"/>
    <w:rsid w:val="00951425"/>
    <w:rsid w:val="009520FC"/>
    <w:rsid w:val="00952C74"/>
    <w:rsid w:val="00955D5C"/>
    <w:rsid w:val="00956759"/>
    <w:rsid w:val="0096149E"/>
    <w:rsid w:val="009615A0"/>
    <w:rsid w:val="0096165A"/>
    <w:rsid w:val="00962B06"/>
    <w:rsid w:val="00963B72"/>
    <w:rsid w:val="00964667"/>
    <w:rsid w:val="00965383"/>
    <w:rsid w:val="009658CB"/>
    <w:rsid w:val="009662D5"/>
    <w:rsid w:val="00966629"/>
    <w:rsid w:val="00966F7B"/>
    <w:rsid w:val="00967AF0"/>
    <w:rsid w:val="00970E84"/>
    <w:rsid w:val="009716BF"/>
    <w:rsid w:val="009717F9"/>
    <w:rsid w:val="00972625"/>
    <w:rsid w:val="0097321C"/>
    <w:rsid w:val="009763C6"/>
    <w:rsid w:val="00976FF1"/>
    <w:rsid w:val="009827D2"/>
    <w:rsid w:val="009835E8"/>
    <w:rsid w:val="00984A30"/>
    <w:rsid w:val="00990A9B"/>
    <w:rsid w:val="00991912"/>
    <w:rsid w:val="0099230E"/>
    <w:rsid w:val="009926F8"/>
    <w:rsid w:val="00993197"/>
    <w:rsid w:val="0099442C"/>
    <w:rsid w:val="0099446F"/>
    <w:rsid w:val="0099596E"/>
    <w:rsid w:val="00995EF1"/>
    <w:rsid w:val="00997877"/>
    <w:rsid w:val="009A19CB"/>
    <w:rsid w:val="009A1B22"/>
    <w:rsid w:val="009A2E88"/>
    <w:rsid w:val="009A4788"/>
    <w:rsid w:val="009A5C09"/>
    <w:rsid w:val="009A5E75"/>
    <w:rsid w:val="009A6117"/>
    <w:rsid w:val="009A6B39"/>
    <w:rsid w:val="009B07D9"/>
    <w:rsid w:val="009B094D"/>
    <w:rsid w:val="009B1BE6"/>
    <w:rsid w:val="009B3A77"/>
    <w:rsid w:val="009B40CD"/>
    <w:rsid w:val="009B54FA"/>
    <w:rsid w:val="009B5D15"/>
    <w:rsid w:val="009B5ED9"/>
    <w:rsid w:val="009B6092"/>
    <w:rsid w:val="009B7C77"/>
    <w:rsid w:val="009B7E37"/>
    <w:rsid w:val="009C103A"/>
    <w:rsid w:val="009C1158"/>
    <w:rsid w:val="009C1307"/>
    <w:rsid w:val="009C27E7"/>
    <w:rsid w:val="009C35D6"/>
    <w:rsid w:val="009C4610"/>
    <w:rsid w:val="009C4F83"/>
    <w:rsid w:val="009C59D4"/>
    <w:rsid w:val="009C5DB6"/>
    <w:rsid w:val="009C614D"/>
    <w:rsid w:val="009C6606"/>
    <w:rsid w:val="009C6B22"/>
    <w:rsid w:val="009C6E96"/>
    <w:rsid w:val="009C77CE"/>
    <w:rsid w:val="009D22A8"/>
    <w:rsid w:val="009D2443"/>
    <w:rsid w:val="009D32A1"/>
    <w:rsid w:val="009D37D1"/>
    <w:rsid w:val="009D3D4A"/>
    <w:rsid w:val="009D4ACC"/>
    <w:rsid w:val="009D4DD2"/>
    <w:rsid w:val="009D5E2C"/>
    <w:rsid w:val="009D682F"/>
    <w:rsid w:val="009D6BCA"/>
    <w:rsid w:val="009D7F81"/>
    <w:rsid w:val="009E10EF"/>
    <w:rsid w:val="009E12A6"/>
    <w:rsid w:val="009E1B5A"/>
    <w:rsid w:val="009E2BD7"/>
    <w:rsid w:val="009E2E83"/>
    <w:rsid w:val="009E37DD"/>
    <w:rsid w:val="009E4C25"/>
    <w:rsid w:val="009E524F"/>
    <w:rsid w:val="009E5457"/>
    <w:rsid w:val="009E5A41"/>
    <w:rsid w:val="009E6A09"/>
    <w:rsid w:val="009E7C4F"/>
    <w:rsid w:val="009F13FB"/>
    <w:rsid w:val="009F14FB"/>
    <w:rsid w:val="009F19F0"/>
    <w:rsid w:val="009F2EE3"/>
    <w:rsid w:val="009F5A46"/>
    <w:rsid w:val="009F605E"/>
    <w:rsid w:val="00A000EC"/>
    <w:rsid w:val="00A0020A"/>
    <w:rsid w:val="00A00EAB"/>
    <w:rsid w:val="00A01057"/>
    <w:rsid w:val="00A02092"/>
    <w:rsid w:val="00A023D2"/>
    <w:rsid w:val="00A0262F"/>
    <w:rsid w:val="00A027AF"/>
    <w:rsid w:val="00A0650D"/>
    <w:rsid w:val="00A06C84"/>
    <w:rsid w:val="00A07020"/>
    <w:rsid w:val="00A11615"/>
    <w:rsid w:val="00A11DDA"/>
    <w:rsid w:val="00A1251A"/>
    <w:rsid w:val="00A12A82"/>
    <w:rsid w:val="00A12F21"/>
    <w:rsid w:val="00A13478"/>
    <w:rsid w:val="00A14BCA"/>
    <w:rsid w:val="00A14EE5"/>
    <w:rsid w:val="00A15331"/>
    <w:rsid w:val="00A17C1C"/>
    <w:rsid w:val="00A207B0"/>
    <w:rsid w:val="00A207EA"/>
    <w:rsid w:val="00A219C1"/>
    <w:rsid w:val="00A21BCD"/>
    <w:rsid w:val="00A22793"/>
    <w:rsid w:val="00A22F9C"/>
    <w:rsid w:val="00A2468D"/>
    <w:rsid w:val="00A24F48"/>
    <w:rsid w:val="00A25CA8"/>
    <w:rsid w:val="00A25F81"/>
    <w:rsid w:val="00A263EC"/>
    <w:rsid w:val="00A31693"/>
    <w:rsid w:val="00A3299F"/>
    <w:rsid w:val="00A32C46"/>
    <w:rsid w:val="00A33655"/>
    <w:rsid w:val="00A33D35"/>
    <w:rsid w:val="00A3441D"/>
    <w:rsid w:val="00A3449E"/>
    <w:rsid w:val="00A35058"/>
    <w:rsid w:val="00A365B4"/>
    <w:rsid w:val="00A37D78"/>
    <w:rsid w:val="00A4067C"/>
    <w:rsid w:val="00A41FAA"/>
    <w:rsid w:val="00A441AB"/>
    <w:rsid w:val="00A455D3"/>
    <w:rsid w:val="00A4606A"/>
    <w:rsid w:val="00A46740"/>
    <w:rsid w:val="00A514B8"/>
    <w:rsid w:val="00A518FA"/>
    <w:rsid w:val="00A51D53"/>
    <w:rsid w:val="00A51DC0"/>
    <w:rsid w:val="00A524DB"/>
    <w:rsid w:val="00A5259F"/>
    <w:rsid w:val="00A526F1"/>
    <w:rsid w:val="00A529A7"/>
    <w:rsid w:val="00A54127"/>
    <w:rsid w:val="00A54819"/>
    <w:rsid w:val="00A55406"/>
    <w:rsid w:val="00A55E70"/>
    <w:rsid w:val="00A56434"/>
    <w:rsid w:val="00A57B00"/>
    <w:rsid w:val="00A60BA8"/>
    <w:rsid w:val="00A60E96"/>
    <w:rsid w:val="00A60F98"/>
    <w:rsid w:val="00A61578"/>
    <w:rsid w:val="00A61779"/>
    <w:rsid w:val="00A61C66"/>
    <w:rsid w:val="00A622C7"/>
    <w:rsid w:val="00A6369E"/>
    <w:rsid w:val="00A6370E"/>
    <w:rsid w:val="00A63D35"/>
    <w:rsid w:val="00A64B6D"/>
    <w:rsid w:val="00A64B9C"/>
    <w:rsid w:val="00A676BD"/>
    <w:rsid w:val="00A67903"/>
    <w:rsid w:val="00A67FE3"/>
    <w:rsid w:val="00A70533"/>
    <w:rsid w:val="00A7190F"/>
    <w:rsid w:val="00A74AFC"/>
    <w:rsid w:val="00A74E14"/>
    <w:rsid w:val="00A757CE"/>
    <w:rsid w:val="00A759D0"/>
    <w:rsid w:val="00A75D51"/>
    <w:rsid w:val="00A76697"/>
    <w:rsid w:val="00A76B30"/>
    <w:rsid w:val="00A82FCE"/>
    <w:rsid w:val="00A84C26"/>
    <w:rsid w:val="00A84D00"/>
    <w:rsid w:val="00A8604D"/>
    <w:rsid w:val="00A860A3"/>
    <w:rsid w:val="00A90D10"/>
    <w:rsid w:val="00A9203D"/>
    <w:rsid w:val="00A93F6D"/>
    <w:rsid w:val="00A9449B"/>
    <w:rsid w:val="00A94F05"/>
    <w:rsid w:val="00A966C7"/>
    <w:rsid w:val="00A975A5"/>
    <w:rsid w:val="00A977BF"/>
    <w:rsid w:val="00AA1D9E"/>
    <w:rsid w:val="00AA2D4E"/>
    <w:rsid w:val="00AA2E7B"/>
    <w:rsid w:val="00AA341C"/>
    <w:rsid w:val="00AA4C66"/>
    <w:rsid w:val="00AA5227"/>
    <w:rsid w:val="00AA73D3"/>
    <w:rsid w:val="00AB03B1"/>
    <w:rsid w:val="00AB0BA1"/>
    <w:rsid w:val="00AB2943"/>
    <w:rsid w:val="00AB2F09"/>
    <w:rsid w:val="00AB4A18"/>
    <w:rsid w:val="00AB5177"/>
    <w:rsid w:val="00AB536E"/>
    <w:rsid w:val="00AB6ABE"/>
    <w:rsid w:val="00AB7D6C"/>
    <w:rsid w:val="00AC0424"/>
    <w:rsid w:val="00AC11B7"/>
    <w:rsid w:val="00AC11CE"/>
    <w:rsid w:val="00AC1A56"/>
    <w:rsid w:val="00AC1B94"/>
    <w:rsid w:val="00AC2026"/>
    <w:rsid w:val="00AC2694"/>
    <w:rsid w:val="00AC28A2"/>
    <w:rsid w:val="00AC2F7A"/>
    <w:rsid w:val="00AC3637"/>
    <w:rsid w:val="00AC3A20"/>
    <w:rsid w:val="00AC3B8E"/>
    <w:rsid w:val="00AC4F1C"/>
    <w:rsid w:val="00AC5693"/>
    <w:rsid w:val="00AC6C95"/>
    <w:rsid w:val="00AD1C71"/>
    <w:rsid w:val="00AD3528"/>
    <w:rsid w:val="00AD3670"/>
    <w:rsid w:val="00AD3FFB"/>
    <w:rsid w:val="00AD4A76"/>
    <w:rsid w:val="00AD4F90"/>
    <w:rsid w:val="00AD62F0"/>
    <w:rsid w:val="00AD698E"/>
    <w:rsid w:val="00AD722A"/>
    <w:rsid w:val="00AD7D14"/>
    <w:rsid w:val="00AE0B5B"/>
    <w:rsid w:val="00AE147F"/>
    <w:rsid w:val="00AE2032"/>
    <w:rsid w:val="00AE2E55"/>
    <w:rsid w:val="00AE2EDF"/>
    <w:rsid w:val="00AE2F6C"/>
    <w:rsid w:val="00AE32F3"/>
    <w:rsid w:val="00AE33FE"/>
    <w:rsid w:val="00AE3B9A"/>
    <w:rsid w:val="00AE47A7"/>
    <w:rsid w:val="00AE5817"/>
    <w:rsid w:val="00AE661F"/>
    <w:rsid w:val="00AF10AD"/>
    <w:rsid w:val="00AF14EE"/>
    <w:rsid w:val="00AF150E"/>
    <w:rsid w:val="00AF1895"/>
    <w:rsid w:val="00AF3DC8"/>
    <w:rsid w:val="00AF3EF0"/>
    <w:rsid w:val="00AF5392"/>
    <w:rsid w:val="00AF55BB"/>
    <w:rsid w:val="00AF5795"/>
    <w:rsid w:val="00AF64C5"/>
    <w:rsid w:val="00AF6887"/>
    <w:rsid w:val="00AF6DE8"/>
    <w:rsid w:val="00AF758B"/>
    <w:rsid w:val="00AF7D98"/>
    <w:rsid w:val="00B00B36"/>
    <w:rsid w:val="00B011D8"/>
    <w:rsid w:val="00B0148C"/>
    <w:rsid w:val="00B0193C"/>
    <w:rsid w:val="00B02417"/>
    <w:rsid w:val="00B02C32"/>
    <w:rsid w:val="00B0408E"/>
    <w:rsid w:val="00B041A1"/>
    <w:rsid w:val="00B05099"/>
    <w:rsid w:val="00B05660"/>
    <w:rsid w:val="00B05EE9"/>
    <w:rsid w:val="00B06653"/>
    <w:rsid w:val="00B06D4C"/>
    <w:rsid w:val="00B07D86"/>
    <w:rsid w:val="00B07DCA"/>
    <w:rsid w:val="00B102E8"/>
    <w:rsid w:val="00B102EB"/>
    <w:rsid w:val="00B10B68"/>
    <w:rsid w:val="00B119EC"/>
    <w:rsid w:val="00B12430"/>
    <w:rsid w:val="00B12940"/>
    <w:rsid w:val="00B12DE2"/>
    <w:rsid w:val="00B13CE3"/>
    <w:rsid w:val="00B146AD"/>
    <w:rsid w:val="00B14FA4"/>
    <w:rsid w:val="00B158F9"/>
    <w:rsid w:val="00B15DBA"/>
    <w:rsid w:val="00B1633F"/>
    <w:rsid w:val="00B163D6"/>
    <w:rsid w:val="00B16F32"/>
    <w:rsid w:val="00B17A1E"/>
    <w:rsid w:val="00B20A10"/>
    <w:rsid w:val="00B2200A"/>
    <w:rsid w:val="00B222F5"/>
    <w:rsid w:val="00B22B33"/>
    <w:rsid w:val="00B22C90"/>
    <w:rsid w:val="00B22F86"/>
    <w:rsid w:val="00B23550"/>
    <w:rsid w:val="00B24A95"/>
    <w:rsid w:val="00B24CBE"/>
    <w:rsid w:val="00B25178"/>
    <w:rsid w:val="00B2641E"/>
    <w:rsid w:val="00B27B81"/>
    <w:rsid w:val="00B309C5"/>
    <w:rsid w:val="00B33AA8"/>
    <w:rsid w:val="00B34654"/>
    <w:rsid w:val="00B34E24"/>
    <w:rsid w:val="00B35C91"/>
    <w:rsid w:val="00B362CA"/>
    <w:rsid w:val="00B36F41"/>
    <w:rsid w:val="00B36F70"/>
    <w:rsid w:val="00B37245"/>
    <w:rsid w:val="00B40233"/>
    <w:rsid w:val="00B4261C"/>
    <w:rsid w:val="00B42CB0"/>
    <w:rsid w:val="00B43401"/>
    <w:rsid w:val="00B43E2D"/>
    <w:rsid w:val="00B45490"/>
    <w:rsid w:val="00B45C1B"/>
    <w:rsid w:val="00B50F04"/>
    <w:rsid w:val="00B51403"/>
    <w:rsid w:val="00B51B59"/>
    <w:rsid w:val="00B51CAB"/>
    <w:rsid w:val="00B51DE8"/>
    <w:rsid w:val="00B52005"/>
    <w:rsid w:val="00B5234C"/>
    <w:rsid w:val="00B53465"/>
    <w:rsid w:val="00B53864"/>
    <w:rsid w:val="00B5403F"/>
    <w:rsid w:val="00B558AE"/>
    <w:rsid w:val="00B563A3"/>
    <w:rsid w:val="00B56BC5"/>
    <w:rsid w:val="00B577D1"/>
    <w:rsid w:val="00B57C2F"/>
    <w:rsid w:val="00B603CE"/>
    <w:rsid w:val="00B610A5"/>
    <w:rsid w:val="00B6141A"/>
    <w:rsid w:val="00B614AE"/>
    <w:rsid w:val="00B614E9"/>
    <w:rsid w:val="00B61621"/>
    <w:rsid w:val="00B61FD0"/>
    <w:rsid w:val="00B63752"/>
    <w:rsid w:val="00B646BA"/>
    <w:rsid w:val="00B65D6B"/>
    <w:rsid w:val="00B65FE4"/>
    <w:rsid w:val="00B6671C"/>
    <w:rsid w:val="00B670A2"/>
    <w:rsid w:val="00B67A32"/>
    <w:rsid w:val="00B702D6"/>
    <w:rsid w:val="00B70687"/>
    <w:rsid w:val="00B70820"/>
    <w:rsid w:val="00B70BC4"/>
    <w:rsid w:val="00B71A27"/>
    <w:rsid w:val="00B71A73"/>
    <w:rsid w:val="00B71D5B"/>
    <w:rsid w:val="00B727C6"/>
    <w:rsid w:val="00B72A49"/>
    <w:rsid w:val="00B75464"/>
    <w:rsid w:val="00B755E6"/>
    <w:rsid w:val="00B75F2C"/>
    <w:rsid w:val="00B76AC9"/>
    <w:rsid w:val="00B770A8"/>
    <w:rsid w:val="00B801FE"/>
    <w:rsid w:val="00B802F2"/>
    <w:rsid w:val="00B8166E"/>
    <w:rsid w:val="00B8198B"/>
    <w:rsid w:val="00B821C4"/>
    <w:rsid w:val="00B82940"/>
    <w:rsid w:val="00B83DFF"/>
    <w:rsid w:val="00B840C8"/>
    <w:rsid w:val="00B84556"/>
    <w:rsid w:val="00B854F7"/>
    <w:rsid w:val="00B855E2"/>
    <w:rsid w:val="00B85AB7"/>
    <w:rsid w:val="00B8603C"/>
    <w:rsid w:val="00B86750"/>
    <w:rsid w:val="00B907B5"/>
    <w:rsid w:val="00B90A62"/>
    <w:rsid w:val="00B90F59"/>
    <w:rsid w:val="00B92564"/>
    <w:rsid w:val="00B93334"/>
    <w:rsid w:val="00B934F0"/>
    <w:rsid w:val="00B94136"/>
    <w:rsid w:val="00B9476D"/>
    <w:rsid w:val="00B947AB"/>
    <w:rsid w:val="00B954DC"/>
    <w:rsid w:val="00B95DF0"/>
    <w:rsid w:val="00B96CF4"/>
    <w:rsid w:val="00BA0894"/>
    <w:rsid w:val="00BA0A5B"/>
    <w:rsid w:val="00BA1487"/>
    <w:rsid w:val="00BA177F"/>
    <w:rsid w:val="00BA2339"/>
    <w:rsid w:val="00BA35C3"/>
    <w:rsid w:val="00BA41CB"/>
    <w:rsid w:val="00BA5054"/>
    <w:rsid w:val="00BA5A0F"/>
    <w:rsid w:val="00BA5D4E"/>
    <w:rsid w:val="00BA60A1"/>
    <w:rsid w:val="00BA76EB"/>
    <w:rsid w:val="00BA7CE1"/>
    <w:rsid w:val="00BA7D7B"/>
    <w:rsid w:val="00BB023D"/>
    <w:rsid w:val="00BB0A3B"/>
    <w:rsid w:val="00BB1EA3"/>
    <w:rsid w:val="00BB3CDF"/>
    <w:rsid w:val="00BB3FF5"/>
    <w:rsid w:val="00BB5B44"/>
    <w:rsid w:val="00BB60E4"/>
    <w:rsid w:val="00BB784D"/>
    <w:rsid w:val="00BC0185"/>
    <w:rsid w:val="00BC0245"/>
    <w:rsid w:val="00BC0671"/>
    <w:rsid w:val="00BC13DA"/>
    <w:rsid w:val="00BC14BB"/>
    <w:rsid w:val="00BC1A0C"/>
    <w:rsid w:val="00BC1F6A"/>
    <w:rsid w:val="00BC3906"/>
    <w:rsid w:val="00BC515A"/>
    <w:rsid w:val="00BC58C4"/>
    <w:rsid w:val="00BC66AF"/>
    <w:rsid w:val="00BC708E"/>
    <w:rsid w:val="00BD1BD7"/>
    <w:rsid w:val="00BD22EA"/>
    <w:rsid w:val="00BD2DD2"/>
    <w:rsid w:val="00BD3C31"/>
    <w:rsid w:val="00BD53B2"/>
    <w:rsid w:val="00BD5643"/>
    <w:rsid w:val="00BD62FD"/>
    <w:rsid w:val="00BD672F"/>
    <w:rsid w:val="00BD7018"/>
    <w:rsid w:val="00BD74FB"/>
    <w:rsid w:val="00BD785E"/>
    <w:rsid w:val="00BE05AA"/>
    <w:rsid w:val="00BE1771"/>
    <w:rsid w:val="00BE2687"/>
    <w:rsid w:val="00BE5552"/>
    <w:rsid w:val="00BE609D"/>
    <w:rsid w:val="00BE67E1"/>
    <w:rsid w:val="00BE7238"/>
    <w:rsid w:val="00BF02A0"/>
    <w:rsid w:val="00BF07B6"/>
    <w:rsid w:val="00BF21A5"/>
    <w:rsid w:val="00BF3928"/>
    <w:rsid w:val="00BF6941"/>
    <w:rsid w:val="00BF6C3F"/>
    <w:rsid w:val="00BF7C94"/>
    <w:rsid w:val="00BF7F2E"/>
    <w:rsid w:val="00C0081A"/>
    <w:rsid w:val="00C015C7"/>
    <w:rsid w:val="00C01C80"/>
    <w:rsid w:val="00C039E7"/>
    <w:rsid w:val="00C03CE0"/>
    <w:rsid w:val="00C0545F"/>
    <w:rsid w:val="00C05FA7"/>
    <w:rsid w:val="00C063D2"/>
    <w:rsid w:val="00C10AA5"/>
    <w:rsid w:val="00C1509C"/>
    <w:rsid w:val="00C1571F"/>
    <w:rsid w:val="00C15C59"/>
    <w:rsid w:val="00C1759F"/>
    <w:rsid w:val="00C2098B"/>
    <w:rsid w:val="00C20B98"/>
    <w:rsid w:val="00C20D97"/>
    <w:rsid w:val="00C21256"/>
    <w:rsid w:val="00C21D7B"/>
    <w:rsid w:val="00C2257A"/>
    <w:rsid w:val="00C238D3"/>
    <w:rsid w:val="00C23A74"/>
    <w:rsid w:val="00C23B3A"/>
    <w:rsid w:val="00C24D49"/>
    <w:rsid w:val="00C25203"/>
    <w:rsid w:val="00C253FB"/>
    <w:rsid w:val="00C261DE"/>
    <w:rsid w:val="00C30227"/>
    <w:rsid w:val="00C3128C"/>
    <w:rsid w:val="00C31B75"/>
    <w:rsid w:val="00C328FB"/>
    <w:rsid w:val="00C32D85"/>
    <w:rsid w:val="00C334B8"/>
    <w:rsid w:val="00C352C4"/>
    <w:rsid w:val="00C3734D"/>
    <w:rsid w:val="00C375AE"/>
    <w:rsid w:val="00C377AA"/>
    <w:rsid w:val="00C40951"/>
    <w:rsid w:val="00C44426"/>
    <w:rsid w:val="00C455D0"/>
    <w:rsid w:val="00C46161"/>
    <w:rsid w:val="00C46D68"/>
    <w:rsid w:val="00C47356"/>
    <w:rsid w:val="00C47D70"/>
    <w:rsid w:val="00C51FE5"/>
    <w:rsid w:val="00C53B60"/>
    <w:rsid w:val="00C540B1"/>
    <w:rsid w:val="00C563A0"/>
    <w:rsid w:val="00C600C7"/>
    <w:rsid w:val="00C61E55"/>
    <w:rsid w:val="00C63F77"/>
    <w:rsid w:val="00C65623"/>
    <w:rsid w:val="00C6711F"/>
    <w:rsid w:val="00C67272"/>
    <w:rsid w:val="00C6773E"/>
    <w:rsid w:val="00C67B50"/>
    <w:rsid w:val="00C7199B"/>
    <w:rsid w:val="00C726D7"/>
    <w:rsid w:val="00C737EB"/>
    <w:rsid w:val="00C74A85"/>
    <w:rsid w:val="00C75DBD"/>
    <w:rsid w:val="00C76200"/>
    <w:rsid w:val="00C77233"/>
    <w:rsid w:val="00C80812"/>
    <w:rsid w:val="00C80ADD"/>
    <w:rsid w:val="00C81729"/>
    <w:rsid w:val="00C81F11"/>
    <w:rsid w:val="00C84E23"/>
    <w:rsid w:val="00C85928"/>
    <w:rsid w:val="00C87AD9"/>
    <w:rsid w:val="00C90109"/>
    <w:rsid w:val="00C907DD"/>
    <w:rsid w:val="00C92080"/>
    <w:rsid w:val="00C92EBA"/>
    <w:rsid w:val="00C936DB"/>
    <w:rsid w:val="00C9405D"/>
    <w:rsid w:val="00C94E1D"/>
    <w:rsid w:val="00C9727F"/>
    <w:rsid w:val="00C9751C"/>
    <w:rsid w:val="00CA09F5"/>
    <w:rsid w:val="00CA1545"/>
    <w:rsid w:val="00CA2872"/>
    <w:rsid w:val="00CA501A"/>
    <w:rsid w:val="00CA50B9"/>
    <w:rsid w:val="00CA550F"/>
    <w:rsid w:val="00CA72B1"/>
    <w:rsid w:val="00CA7705"/>
    <w:rsid w:val="00CB0CEF"/>
    <w:rsid w:val="00CB17AD"/>
    <w:rsid w:val="00CB184E"/>
    <w:rsid w:val="00CB1A71"/>
    <w:rsid w:val="00CB1D64"/>
    <w:rsid w:val="00CB2023"/>
    <w:rsid w:val="00CB2A19"/>
    <w:rsid w:val="00CB2EDD"/>
    <w:rsid w:val="00CB31CE"/>
    <w:rsid w:val="00CC061E"/>
    <w:rsid w:val="00CC1418"/>
    <w:rsid w:val="00CC311D"/>
    <w:rsid w:val="00CC316F"/>
    <w:rsid w:val="00CC3196"/>
    <w:rsid w:val="00CC31CC"/>
    <w:rsid w:val="00CC3310"/>
    <w:rsid w:val="00CC3640"/>
    <w:rsid w:val="00CC42AC"/>
    <w:rsid w:val="00CC4E65"/>
    <w:rsid w:val="00CC587F"/>
    <w:rsid w:val="00CC635E"/>
    <w:rsid w:val="00CC7441"/>
    <w:rsid w:val="00CC74A1"/>
    <w:rsid w:val="00CC7DC4"/>
    <w:rsid w:val="00CD0F87"/>
    <w:rsid w:val="00CD1558"/>
    <w:rsid w:val="00CD1C86"/>
    <w:rsid w:val="00CD2038"/>
    <w:rsid w:val="00CD2B8C"/>
    <w:rsid w:val="00CD41C8"/>
    <w:rsid w:val="00CD48D6"/>
    <w:rsid w:val="00CD539B"/>
    <w:rsid w:val="00CD5845"/>
    <w:rsid w:val="00CD5EB6"/>
    <w:rsid w:val="00CD707C"/>
    <w:rsid w:val="00CD7B77"/>
    <w:rsid w:val="00CE027F"/>
    <w:rsid w:val="00CE0566"/>
    <w:rsid w:val="00CE199F"/>
    <w:rsid w:val="00CE23FC"/>
    <w:rsid w:val="00CE2D2A"/>
    <w:rsid w:val="00CE491E"/>
    <w:rsid w:val="00CE5439"/>
    <w:rsid w:val="00CE575C"/>
    <w:rsid w:val="00CE60A2"/>
    <w:rsid w:val="00CE68C2"/>
    <w:rsid w:val="00CF0C3B"/>
    <w:rsid w:val="00CF1354"/>
    <w:rsid w:val="00CF13A8"/>
    <w:rsid w:val="00CF1E4E"/>
    <w:rsid w:val="00CF3084"/>
    <w:rsid w:val="00CF338F"/>
    <w:rsid w:val="00CF345B"/>
    <w:rsid w:val="00CF48F7"/>
    <w:rsid w:val="00CF4C2E"/>
    <w:rsid w:val="00CF531C"/>
    <w:rsid w:val="00D00CFB"/>
    <w:rsid w:val="00D01172"/>
    <w:rsid w:val="00D01C06"/>
    <w:rsid w:val="00D02325"/>
    <w:rsid w:val="00D03DE8"/>
    <w:rsid w:val="00D03FFC"/>
    <w:rsid w:val="00D041B3"/>
    <w:rsid w:val="00D04432"/>
    <w:rsid w:val="00D0469F"/>
    <w:rsid w:val="00D052DC"/>
    <w:rsid w:val="00D05DD3"/>
    <w:rsid w:val="00D10210"/>
    <w:rsid w:val="00D10EAB"/>
    <w:rsid w:val="00D118BA"/>
    <w:rsid w:val="00D11C6C"/>
    <w:rsid w:val="00D12FC2"/>
    <w:rsid w:val="00D135DD"/>
    <w:rsid w:val="00D13C9F"/>
    <w:rsid w:val="00D14896"/>
    <w:rsid w:val="00D14CD9"/>
    <w:rsid w:val="00D14F03"/>
    <w:rsid w:val="00D169DE"/>
    <w:rsid w:val="00D20D60"/>
    <w:rsid w:val="00D214CA"/>
    <w:rsid w:val="00D217E9"/>
    <w:rsid w:val="00D21D0F"/>
    <w:rsid w:val="00D22098"/>
    <w:rsid w:val="00D228E6"/>
    <w:rsid w:val="00D22B91"/>
    <w:rsid w:val="00D2372B"/>
    <w:rsid w:val="00D2392C"/>
    <w:rsid w:val="00D2458B"/>
    <w:rsid w:val="00D24EE3"/>
    <w:rsid w:val="00D250A3"/>
    <w:rsid w:val="00D25863"/>
    <w:rsid w:val="00D27520"/>
    <w:rsid w:val="00D27A12"/>
    <w:rsid w:val="00D30181"/>
    <w:rsid w:val="00D3172C"/>
    <w:rsid w:val="00D31976"/>
    <w:rsid w:val="00D32627"/>
    <w:rsid w:val="00D33302"/>
    <w:rsid w:val="00D33979"/>
    <w:rsid w:val="00D341D0"/>
    <w:rsid w:val="00D34D84"/>
    <w:rsid w:val="00D35122"/>
    <w:rsid w:val="00D36407"/>
    <w:rsid w:val="00D36B04"/>
    <w:rsid w:val="00D37E51"/>
    <w:rsid w:val="00D37E90"/>
    <w:rsid w:val="00D406D4"/>
    <w:rsid w:val="00D4088A"/>
    <w:rsid w:val="00D41BC1"/>
    <w:rsid w:val="00D4239B"/>
    <w:rsid w:val="00D42404"/>
    <w:rsid w:val="00D42522"/>
    <w:rsid w:val="00D428FA"/>
    <w:rsid w:val="00D4357B"/>
    <w:rsid w:val="00D43EBE"/>
    <w:rsid w:val="00D4407D"/>
    <w:rsid w:val="00D44605"/>
    <w:rsid w:val="00D448F9"/>
    <w:rsid w:val="00D44FD0"/>
    <w:rsid w:val="00D456DA"/>
    <w:rsid w:val="00D45A71"/>
    <w:rsid w:val="00D45B1A"/>
    <w:rsid w:val="00D46C13"/>
    <w:rsid w:val="00D51032"/>
    <w:rsid w:val="00D51338"/>
    <w:rsid w:val="00D51A1E"/>
    <w:rsid w:val="00D5318E"/>
    <w:rsid w:val="00D53583"/>
    <w:rsid w:val="00D5434B"/>
    <w:rsid w:val="00D5499F"/>
    <w:rsid w:val="00D55D2B"/>
    <w:rsid w:val="00D55D82"/>
    <w:rsid w:val="00D567A7"/>
    <w:rsid w:val="00D57454"/>
    <w:rsid w:val="00D60785"/>
    <w:rsid w:val="00D61286"/>
    <w:rsid w:val="00D6164F"/>
    <w:rsid w:val="00D61E88"/>
    <w:rsid w:val="00D629BA"/>
    <w:rsid w:val="00D63085"/>
    <w:rsid w:val="00D631E8"/>
    <w:rsid w:val="00D6324B"/>
    <w:rsid w:val="00D63303"/>
    <w:rsid w:val="00D635CD"/>
    <w:rsid w:val="00D63F3C"/>
    <w:rsid w:val="00D63F75"/>
    <w:rsid w:val="00D72659"/>
    <w:rsid w:val="00D72BB6"/>
    <w:rsid w:val="00D73ACF"/>
    <w:rsid w:val="00D73CA5"/>
    <w:rsid w:val="00D74089"/>
    <w:rsid w:val="00D7480A"/>
    <w:rsid w:val="00D753DE"/>
    <w:rsid w:val="00D7595E"/>
    <w:rsid w:val="00D762A6"/>
    <w:rsid w:val="00D77BD0"/>
    <w:rsid w:val="00D8087E"/>
    <w:rsid w:val="00D821C2"/>
    <w:rsid w:val="00D83F42"/>
    <w:rsid w:val="00D848A7"/>
    <w:rsid w:val="00D84FE7"/>
    <w:rsid w:val="00D85506"/>
    <w:rsid w:val="00D86F84"/>
    <w:rsid w:val="00D87D99"/>
    <w:rsid w:val="00D900D3"/>
    <w:rsid w:val="00D90B06"/>
    <w:rsid w:val="00D9124E"/>
    <w:rsid w:val="00D91313"/>
    <w:rsid w:val="00D91B89"/>
    <w:rsid w:val="00D93B39"/>
    <w:rsid w:val="00D93C0A"/>
    <w:rsid w:val="00D96769"/>
    <w:rsid w:val="00D9712C"/>
    <w:rsid w:val="00DA0514"/>
    <w:rsid w:val="00DA0A4A"/>
    <w:rsid w:val="00DA237C"/>
    <w:rsid w:val="00DA2D5F"/>
    <w:rsid w:val="00DA4F13"/>
    <w:rsid w:val="00DA5A85"/>
    <w:rsid w:val="00DA5BCF"/>
    <w:rsid w:val="00DA6C5B"/>
    <w:rsid w:val="00DA78E6"/>
    <w:rsid w:val="00DA7D48"/>
    <w:rsid w:val="00DB1EF5"/>
    <w:rsid w:val="00DB26B2"/>
    <w:rsid w:val="00DB2B90"/>
    <w:rsid w:val="00DB3660"/>
    <w:rsid w:val="00DB4478"/>
    <w:rsid w:val="00DB497F"/>
    <w:rsid w:val="00DB70A7"/>
    <w:rsid w:val="00DB72DB"/>
    <w:rsid w:val="00DB77BA"/>
    <w:rsid w:val="00DB7C12"/>
    <w:rsid w:val="00DB7E2E"/>
    <w:rsid w:val="00DB7EFB"/>
    <w:rsid w:val="00DC1463"/>
    <w:rsid w:val="00DC1BDB"/>
    <w:rsid w:val="00DC1C90"/>
    <w:rsid w:val="00DC3983"/>
    <w:rsid w:val="00DC42A0"/>
    <w:rsid w:val="00DC4899"/>
    <w:rsid w:val="00DC5024"/>
    <w:rsid w:val="00DC53C3"/>
    <w:rsid w:val="00DC5463"/>
    <w:rsid w:val="00DC6BC5"/>
    <w:rsid w:val="00DC7674"/>
    <w:rsid w:val="00DD00B8"/>
    <w:rsid w:val="00DD0BD3"/>
    <w:rsid w:val="00DD13B4"/>
    <w:rsid w:val="00DD1456"/>
    <w:rsid w:val="00DD1C83"/>
    <w:rsid w:val="00DD1F05"/>
    <w:rsid w:val="00DD2515"/>
    <w:rsid w:val="00DD43B8"/>
    <w:rsid w:val="00DD67D0"/>
    <w:rsid w:val="00DD79E8"/>
    <w:rsid w:val="00DE0495"/>
    <w:rsid w:val="00DE06C4"/>
    <w:rsid w:val="00DE0DAE"/>
    <w:rsid w:val="00DE1B81"/>
    <w:rsid w:val="00DE31DA"/>
    <w:rsid w:val="00DE4177"/>
    <w:rsid w:val="00DE4B1A"/>
    <w:rsid w:val="00DE6249"/>
    <w:rsid w:val="00DE6A7E"/>
    <w:rsid w:val="00DE6BBE"/>
    <w:rsid w:val="00DE745B"/>
    <w:rsid w:val="00DF00C0"/>
    <w:rsid w:val="00DF0945"/>
    <w:rsid w:val="00DF0EF7"/>
    <w:rsid w:val="00DF1826"/>
    <w:rsid w:val="00DF3761"/>
    <w:rsid w:val="00DF5217"/>
    <w:rsid w:val="00DF6E2D"/>
    <w:rsid w:val="00E02046"/>
    <w:rsid w:val="00E02D0D"/>
    <w:rsid w:val="00E02F2D"/>
    <w:rsid w:val="00E0350E"/>
    <w:rsid w:val="00E05610"/>
    <w:rsid w:val="00E061FB"/>
    <w:rsid w:val="00E06596"/>
    <w:rsid w:val="00E109FC"/>
    <w:rsid w:val="00E10C89"/>
    <w:rsid w:val="00E1159F"/>
    <w:rsid w:val="00E11F70"/>
    <w:rsid w:val="00E12AC9"/>
    <w:rsid w:val="00E12B4E"/>
    <w:rsid w:val="00E143F6"/>
    <w:rsid w:val="00E15588"/>
    <w:rsid w:val="00E15BA4"/>
    <w:rsid w:val="00E15FE8"/>
    <w:rsid w:val="00E20A28"/>
    <w:rsid w:val="00E22BEC"/>
    <w:rsid w:val="00E238F3"/>
    <w:rsid w:val="00E240B0"/>
    <w:rsid w:val="00E26A05"/>
    <w:rsid w:val="00E26C59"/>
    <w:rsid w:val="00E276E7"/>
    <w:rsid w:val="00E319BC"/>
    <w:rsid w:val="00E32080"/>
    <w:rsid w:val="00E363E3"/>
    <w:rsid w:val="00E36748"/>
    <w:rsid w:val="00E371AF"/>
    <w:rsid w:val="00E3771E"/>
    <w:rsid w:val="00E403E4"/>
    <w:rsid w:val="00E4075A"/>
    <w:rsid w:val="00E407D9"/>
    <w:rsid w:val="00E40CA4"/>
    <w:rsid w:val="00E41A07"/>
    <w:rsid w:val="00E42982"/>
    <w:rsid w:val="00E4299A"/>
    <w:rsid w:val="00E42C90"/>
    <w:rsid w:val="00E42E0C"/>
    <w:rsid w:val="00E448DC"/>
    <w:rsid w:val="00E4515F"/>
    <w:rsid w:val="00E50092"/>
    <w:rsid w:val="00E50337"/>
    <w:rsid w:val="00E50F15"/>
    <w:rsid w:val="00E517CB"/>
    <w:rsid w:val="00E51B35"/>
    <w:rsid w:val="00E527DB"/>
    <w:rsid w:val="00E527ED"/>
    <w:rsid w:val="00E52DF2"/>
    <w:rsid w:val="00E53604"/>
    <w:rsid w:val="00E54044"/>
    <w:rsid w:val="00E544C5"/>
    <w:rsid w:val="00E5564A"/>
    <w:rsid w:val="00E55958"/>
    <w:rsid w:val="00E56EF8"/>
    <w:rsid w:val="00E56FD5"/>
    <w:rsid w:val="00E57975"/>
    <w:rsid w:val="00E60761"/>
    <w:rsid w:val="00E60DC3"/>
    <w:rsid w:val="00E624D0"/>
    <w:rsid w:val="00E6265F"/>
    <w:rsid w:val="00E62BD6"/>
    <w:rsid w:val="00E650C1"/>
    <w:rsid w:val="00E67930"/>
    <w:rsid w:val="00E67C22"/>
    <w:rsid w:val="00E7009A"/>
    <w:rsid w:val="00E714EF"/>
    <w:rsid w:val="00E7216D"/>
    <w:rsid w:val="00E72415"/>
    <w:rsid w:val="00E72D19"/>
    <w:rsid w:val="00E740BA"/>
    <w:rsid w:val="00E75498"/>
    <w:rsid w:val="00E7566F"/>
    <w:rsid w:val="00E76AFA"/>
    <w:rsid w:val="00E7706C"/>
    <w:rsid w:val="00E802FC"/>
    <w:rsid w:val="00E8059C"/>
    <w:rsid w:val="00E80EA3"/>
    <w:rsid w:val="00E81D17"/>
    <w:rsid w:val="00E8239C"/>
    <w:rsid w:val="00E82BF8"/>
    <w:rsid w:val="00E82DBE"/>
    <w:rsid w:val="00E841C9"/>
    <w:rsid w:val="00E8434A"/>
    <w:rsid w:val="00E858C2"/>
    <w:rsid w:val="00E86908"/>
    <w:rsid w:val="00E90192"/>
    <w:rsid w:val="00E90891"/>
    <w:rsid w:val="00E909CD"/>
    <w:rsid w:val="00E90A4D"/>
    <w:rsid w:val="00E91360"/>
    <w:rsid w:val="00E941CB"/>
    <w:rsid w:val="00E94E8B"/>
    <w:rsid w:val="00E96A3B"/>
    <w:rsid w:val="00E96F83"/>
    <w:rsid w:val="00EA076E"/>
    <w:rsid w:val="00EA0A3A"/>
    <w:rsid w:val="00EA1BE9"/>
    <w:rsid w:val="00EA2A0C"/>
    <w:rsid w:val="00EA2CDF"/>
    <w:rsid w:val="00EA31D6"/>
    <w:rsid w:val="00EA4198"/>
    <w:rsid w:val="00EA43CC"/>
    <w:rsid w:val="00EA4EEC"/>
    <w:rsid w:val="00EA62BA"/>
    <w:rsid w:val="00EA6D95"/>
    <w:rsid w:val="00EA73AB"/>
    <w:rsid w:val="00EB01F8"/>
    <w:rsid w:val="00EB1A46"/>
    <w:rsid w:val="00EB24B9"/>
    <w:rsid w:val="00EB265D"/>
    <w:rsid w:val="00EB2B5A"/>
    <w:rsid w:val="00EB2BB9"/>
    <w:rsid w:val="00EB3835"/>
    <w:rsid w:val="00EB3888"/>
    <w:rsid w:val="00EB3908"/>
    <w:rsid w:val="00EB4284"/>
    <w:rsid w:val="00EB592E"/>
    <w:rsid w:val="00EC1146"/>
    <w:rsid w:val="00EC1A77"/>
    <w:rsid w:val="00EC2133"/>
    <w:rsid w:val="00EC21DE"/>
    <w:rsid w:val="00EC330F"/>
    <w:rsid w:val="00EC3345"/>
    <w:rsid w:val="00EC4003"/>
    <w:rsid w:val="00EC47F8"/>
    <w:rsid w:val="00EC4C54"/>
    <w:rsid w:val="00EC6720"/>
    <w:rsid w:val="00EC6B99"/>
    <w:rsid w:val="00EC7646"/>
    <w:rsid w:val="00EC7E3B"/>
    <w:rsid w:val="00ED0F48"/>
    <w:rsid w:val="00ED15A3"/>
    <w:rsid w:val="00ED16E6"/>
    <w:rsid w:val="00ED4831"/>
    <w:rsid w:val="00ED48A7"/>
    <w:rsid w:val="00ED4D81"/>
    <w:rsid w:val="00ED54E7"/>
    <w:rsid w:val="00ED6509"/>
    <w:rsid w:val="00ED6EE7"/>
    <w:rsid w:val="00EE0878"/>
    <w:rsid w:val="00EE0A46"/>
    <w:rsid w:val="00EE0B74"/>
    <w:rsid w:val="00EE1213"/>
    <w:rsid w:val="00EE65ED"/>
    <w:rsid w:val="00EE6F78"/>
    <w:rsid w:val="00EF1403"/>
    <w:rsid w:val="00EF19F6"/>
    <w:rsid w:val="00EF4B26"/>
    <w:rsid w:val="00EF5B92"/>
    <w:rsid w:val="00EF613F"/>
    <w:rsid w:val="00EF69C2"/>
    <w:rsid w:val="00EF76AB"/>
    <w:rsid w:val="00F0172A"/>
    <w:rsid w:val="00F032D8"/>
    <w:rsid w:val="00F03521"/>
    <w:rsid w:val="00F039E2"/>
    <w:rsid w:val="00F04A18"/>
    <w:rsid w:val="00F04FA0"/>
    <w:rsid w:val="00F0638C"/>
    <w:rsid w:val="00F06B01"/>
    <w:rsid w:val="00F06D24"/>
    <w:rsid w:val="00F106A6"/>
    <w:rsid w:val="00F10B87"/>
    <w:rsid w:val="00F10CFC"/>
    <w:rsid w:val="00F10DFD"/>
    <w:rsid w:val="00F1336A"/>
    <w:rsid w:val="00F142DC"/>
    <w:rsid w:val="00F16338"/>
    <w:rsid w:val="00F16DA6"/>
    <w:rsid w:val="00F174C3"/>
    <w:rsid w:val="00F17BF3"/>
    <w:rsid w:val="00F208B6"/>
    <w:rsid w:val="00F21597"/>
    <w:rsid w:val="00F21C5F"/>
    <w:rsid w:val="00F22475"/>
    <w:rsid w:val="00F23034"/>
    <w:rsid w:val="00F230E6"/>
    <w:rsid w:val="00F2313F"/>
    <w:rsid w:val="00F233F7"/>
    <w:rsid w:val="00F2432B"/>
    <w:rsid w:val="00F24DDB"/>
    <w:rsid w:val="00F24EA2"/>
    <w:rsid w:val="00F27CC0"/>
    <w:rsid w:val="00F31F82"/>
    <w:rsid w:val="00F33D7F"/>
    <w:rsid w:val="00F340DB"/>
    <w:rsid w:val="00F34A77"/>
    <w:rsid w:val="00F3586E"/>
    <w:rsid w:val="00F369DA"/>
    <w:rsid w:val="00F36E67"/>
    <w:rsid w:val="00F36EE6"/>
    <w:rsid w:val="00F37423"/>
    <w:rsid w:val="00F37C55"/>
    <w:rsid w:val="00F40277"/>
    <w:rsid w:val="00F41AF9"/>
    <w:rsid w:val="00F421F2"/>
    <w:rsid w:val="00F4264E"/>
    <w:rsid w:val="00F428EB"/>
    <w:rsid w:val="00F42BA0"/>
    <w:rsid w:val="00F4305E"/>
    <w:rsid w:val="00F43CAF"/>
    <w:rsid w:val="00F44A1E"/>
    <w:rsid w:val="00F450FF"/>
    <w:rsid w:val="00F47B9B"/>
    <w:rsid w:val="00F547CB"/>
    <w:rsid w:val="00F55423"/>
    <w:rsid w:val="00F5649A"/>
    <w:rsid w:val="00F57126"/>
    <w:rsid w:val="00F57442"/>
    <w:rsid w:val="00F63003"/>
    <w:rsid w:val="00F6370F"/>
    <w:rsid w:val="00F65060"/>
    <w:rsid w:val="00F651D9"/>
    <w:rsid w:val="00F657DD"/>
    <w:rsid w:val="00F65F33"/>
    <w:rsid w:val="00F67969"/>
    <w:rsid w:val="00F6799D"/>
    <w:rsid w:val="00F67B66"/>
    <w:rsid w:val="00F70B66"/>
    <w:rsid w:val="00F715C9"/>
    <w:rsid w:val="00F719DE"/>
    <w:rsid w:val="00F72923"/>
    <w:rsid w:val="00F72A5F"/>
    <w:rsid w:val="00F72FC5"/>
    <w:rsid w:val="00F73178"/>
    <w:rsid w:val="00F73EBC"/>
    <w:rsid w:val="00F74835"/>
    <w:rsid w:val="00F7508D"/>
    <w:rsid w:val="00F757D1"/>
    <w:rsid w:val="00F801D9"/>
    <w:rsid w:val="00F81623"/>
    <w:rsid w:val="00F826E1"/>
    <w:rsid w:val="00F82706"/>
    <w:rsid w:val="00F82A82"/>
    <w:rsid w:val="00F8345C"/>
    <w:rsid w:val="00F842A0"/>
    <w:rsid w:val="00F85CB6"/>
    <w:rsid w:val="00F8611B"/>
    <w:rsid w:val="00F86D4A"/>
    <w:rsid w:val="00F87F83"/>
    <w:rsid w:val="00F9001F"/>
    <w:rsid w:val="00F908D2"/>
    <w:rsid w:val="00F9097B"/>
    <w:rsid w:val="00F90C89"/>
    <w:rsid w:val="00F90D0F"/>
    <w:rsid w:val="00F90D65"/>
    <w:rsid w:val="00F916BC"/>
    <w:rsid w:val="00F92AFA"/>
    <w:rsid w:val="00F92B1D"/>
    <w:rsid w:val="00F94502"/>
    <w:rsid w:val="00F94912"/>
    <w:rsid w:val="00F94F37"/>
    <w:rsid w:val="00F95E8A"/>
    <w:rsid w:val="00F963DC"/>
    <w:rsid w:val="00F96980"/>
    <w:rsid w:val="00F97EF1"/>
    <w:rsid w:val="00FA030A"/>
    <w:rsid w:val="00FA13A7"/>
    <w:rsid w:val="00FA444E"/>
    <w:rsid w:val="00FA4A4A"/>
    <w:rsid w:val="00FA6335"/>
    <w:rsid w:val="00FA64D2"/>
    <w:rsid w:val="00FB1401"/>
    <w:rsid w:val="00FB29A9"/>
    <w:rsid w:val="00FB3383"/>
    <w:rsid w:val="00FB3A4F"/>
    <w:rsid w:val="00FB470A"/>
    <w:rsid w:val="00FB4D40"/>
    <w:rsid w:val="00FB57BB"/>
    <w:rsid w:val="00FB5CA3"/>
    <w:rsid w:val="00FB5E25"/>
    <w:rsid w:val="00FB6845"/>
    <w:rsid w:val="00FC009A"/>
    <w:rsid w:val="00FC03DC"/>
    <w:rsid w:val="00FC05F3"/>
    <w:rsid w:val="00FC1464"/>
    <w:rsid w:val="00FC1575"/>
    <w:rsid w:val="00FC4661"/>
    <w:rsid w:val="00FC5301"/>
    <w:rsid w:val="00FC6620"/>
    <w:rsid w:val="00FC667E"/>
    <w:rsid w:val="00FC6A49"/>
    <w:rsid w:val="00FC743D"/>
    <w:rsid w:val="00FC795F"/>
    <w:rsid w:val="00FC79E5"/>
    <w:rsid w:val="00FC7C0E"/>
    <w:rsid w:val="00FD12CA"/>
    <w:rsid w:val="00FD1822"/>
    <w:rsid w:val="00FD2F44"/>
    <w:rsid w:val="00FD36ED"/>
    <w:rsid w:val="00FD3946"/>
    <w:rsid w:val="00FD39B3"/>
    <w:rsid w:val="00FD4D95"/>
    <w:rsid w:val="00FD57A4"/>
    <w:rsid w:val="00FD58C0"/>
    <w:rsid w:val="00FD5C0E"/>
    <w:rsid w:val="00FD63E7"/>
    <w:rsid w:val="00FD6AF9"/>
    <w:rsid w:val="00FD6C88"/>
    <w:rsid w:val="00FD7121"/>
    <w:rsid w:val="00FD7EAA"/>
    <w:rsid w:val="00FE0006"/>
    <w:rsid w:val="00FE04A2"/>
    <w:rsid w:val="00FE05B6"/>
    <w:rsid w:val="00FE0BF3"/>
    <w:rsid w:val="00FE1A06"/>
    <w:rsid w:val="00FE200E"/>
    <w:rsid w:val="00FE296B"/>
    <w:rsid w:val="00FE6A9A"/>
    <w:rsid w:val="00FE6AAF"/>
    <w:rsid w:val="00FE6D4B"/>
    <w:rsid w:val="00FE7C11"/>
    <w:rsid w:val="00FF03BF"/>
    <w:rsid w:val="00FF10A6"/>
    <w:rsid w:val="00FF20EB"/>
    <w:rsid w:val="00FF3C5D"/>
    <w:rsid w:val="00FF41C1"/>
    <w:rsid w:val="00FF5606"/>
    <w:rsid w:val="00FF636F"/>
    <w:rsid w:val="00FF6F0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1DF6F3F"/>
  <w15:docId w15:val="{CE7DAC81-CC40-4AF9-87F5-E3141A88E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3DA2"/>
    <w:rPr>
      <w:rFonts w:ascii="Times New Roman" w:hAnsi="Times New Roman"/>
      <w:sz w:val="24"/>
    </w:rPr>
  </w:style>
  <w:style w:type="paragraph" w:styleId="Heading1">
    <w:name w:val="heading 1"/>
    <w:basedOn w:val="Normal"/>
    <w:next w:val="Normal"/>
    <w:link w:val="Heading1Char"/>
    <w:uiPriority w:val="9"/>
    <w:qFormat/>
    <w:rsid w:val="005E6134"/>
    <w:pPr>
      <w:keepNext/>
      <w:spacing w:before="100" w:after="500"/>
      <w:ind w:right="4320"/>
      <w:outlineLvl w:val="0"/>
    </w:pPr>
    <w:rPr>
      <w:rFonts w:asciiTheme="minorHAnsi" w:hAnsiTheme="minorHAnsi"/>
      <w:b/>
      <w:noProof/>
      <w:color w:val="FFFFFF" w:themeColor="background1"/>
      <w:sz w:val="40"/>
      <w:szCs w:val="40"/>
    </w:rPr>
  </w:style>
  <w:style w:type="paragraph" w:styleId="Heading2">
    <w:name w:val="heading 2"/>
    <w:basedOn w:val="Normal"/>
    <w:next w:val="Normal"/>
    <w:link w:val="Heading2Char"/>
    <w:uiPriority w:val="9"/>
    <w:unhideWhenUsed/>
    <w:qFormat/>
    <w:rsid w:val="004A1AA7"/>
    <w:pPr>
      <w:keepNext/>
      <w:spacing w:before="400" w:after="0" w:line="240" w:lineRule="auto"/>
      <w:outlineLvl w:val="1"/>
    </w:pPr>
    <w:rPr>
      <w:rFonts w:asciiTheme="minorHAnsi" w:hAnsiTheme="minorHAnsi"/>
      <w:b/>
      <w:sz w:val="28"/>
    </w:rPr>
  </w:style>
  <w:style w:type="paragraph" w:styleId="Heading3">
    <w:name w:val="heading 3"/>
    <w:basedOn w:val="Normal"/>
    <w:next w:val="Normal"/>
    <w:link w:val="Heading3Char"/>
    <w:uiPriority w:val="9"/>
    <w:unhideWhenUsed/>
    <w:qFormat/>
    <w:rsid w:val="008D773B"/>
    <w:pPr>
      <w:keepNext/>
      <w:spacing w:after="0"/>
      <w:outlineLvl w:val="2"/>
    </w:pPr>
    <w:rPr>
      <w:rFonts w:ascii="Calibri" w:hAnsi="Calibri"/>
      <w:b/>
      <w:i/>
      <w:sz w:val="26"/>
      <w:szCs w:val="26"/>
    </w:rPr>
  </w:style>
  <w:style w:type="paragraph" w:styleId="Heading7">
    <w:name w:val="heading 7"/>
    <w:basedOn w:val="Normal"/>
    <w:next w:val="Normal"/>
    <w:link w:val="Heading7Char"/>
    <w:uiPriority w:val="9"/>
    <w:unhideWhenUsed/>
    <w:qFormat/>
    <w:rsid w:val="00E12AC9"/>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6134"/>
    <w:rPr>
      <w:b/>
      <w:noProof/>
      <w:color w:val="FFFFFF" w:themeColor="background1"/>
      <w:sz w:val="40"/>
      <w:szCs w:val="40"/>
    </w:rPr>
  </w:style>
  <w:style w:type="character" w:customStyle="1" w:styleId="Heading2Char">
    <w:name w:val="Heading 2 Char"/>
    <w:basedOn w:val="DefaultParagraphFont"/>
    <w:link w:val="Heading2"/>
    <w:uiPriority w:val="9"/>
    <w:rsid w:val="004A1AA7"/>
    <w:rPr>
      <w:b/>
      <w:sz w:val="28"/>
    </w:rPr>
  </w:style>
  <w:style w:type="character" w:customStyle="1" w:styleId="Heading3Char">
    <w:name w:val="Heading 3 Char"/>
    <w:basedOn w:val="DefaultParagraphFont"/>
    <w:link w:val="Heading3"/>
    <w:uiPriority w:val="9"/>
    <w:rsid w:val="008D773B"/>
    <w:rPr>
      <w:rFonts w:ascii="Calibri" w:hAnsi="Calibri"/>
      <w:b/>
      <w:i/>
      <w:sz w:val="26"/>
      <w:szCs w:val="26"/>
    </w:rPr>
  </w:style>
  <w:style w:type="paragraph" w:styleId="Title">
    <w:name w:val="Title"/>
    <w:basedOn w:val="Normal"/>
    <w:next w:val="Normal"/>
    <w:link w:val="TitleChar"/>
    <w:uiPriority w:val="10"/>
    <w:rsid w:val="00427C00"/>
    <w:rPr>
      <w:b/>
      <w:sz w:val="36"/>
    </w:rPr>
  </w:style>
  <w:style w:type="character" w:customStyle="1" w:styleId="TitleChar">
    <w:name w:val="Title Char"/>
    <w:basedOn w:val="DefaultParagraphFont"/>
    <w:link w:val="Title"/>
    <w:uiPriority w:val="10"/>
    <w:rsid w:val="00427C00"/>
    <w:rPr>
      <w:b/>
      <w:sz w:val="36"/>
    </w:rPr>
  </w:style>
  <w:style w:type="paragraph" w:styleId="ListParagraph">
    <w:name w:val="List Paragraph"/>
    <w:basedOn w:val="Normal"/>
    <w:uiPriority w:val="34"/>
    <w:qFormat/>
    <w:rsid w:val="008145F2"/>
    <w:pPr>
      <w:numPr>
        <w:numId w:val="1"/>
      </w:numPr>
      <w:contextualSpacing/>
    </w:pPr>
  </w:style>
  <w:style w:type="paragraph" w:styleId="Header">
    <w:name w:val="header"/>
    <w:basedOn w:val="Normal"/>
    <w:link w:val="HeaderChar"/>
    <w:uiPriority w:val="99"/>
    <w:unhideWhenUsed/>
    <w:rsid w:val="00AE47A7"/>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47A7"/>
    <w:rPr>
      <w:sz w:val="24"/>
    </w:rPr>
  </w:style>
  <w:style w:type="paragraph" w:styleId="Footer">
    <w:name w:val="footer"/>
    <w:basedOn w:val="Normal"/>
    <w:link w:val="FooterChar"/>
    <w:uiPriority w:val="99"/>
    <w:unhideWhenUsed/>
    <w:rsid w:val="00AE47A7"/>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47A7"/>
    <w:rPr>
      <w:sz w:val="24"/>
    </w:rPr>
  </w:style>
  <w:style w:type="paragraph" w:customStyle="1" w:styleId="Blackboxtext">
    <w:name w:val="Black box text"/>
    <w:basedOn w:val="Normal"/>
    <w:link w:val="BlackboxtextChar"/>
    <w:qFormat/>
    <w:rsid w:val="00CF48F7"/>
    <w:pPr>
      <w:spacing w:line="240" w:lineRule="auto"/>
    </w:pPr>
    <w:rPr>
      <w:rFonts w:cs="Times New Roman"/>
      <w:b/>
    </w:rPr>
  </w:style>
  <w:style w:type="paragraph" w:customStyle="1" w:styleId="Whiteboxtext">
    <w:name w:val="White box text"/>
    <w:basedOn w:val="Normal"/>
    <w:link w:val="WhiteboxtextChar"/>
    <w:qFormat/>
    <w:rsid w:val="00013DA2"/>
    <w:rPr>
      <w:rFonts w:asciiTheme="minorHAnsi" w:hAnsiTheme="minorHAnsi" w:cs="Times New Roman"/>
      <w:b/>
      <w:color w:val="FFFFFF" w:themeColor="background1"/>
      <w:szCs w:val="24"/>
    </w:rPr>
  </w:style>
  <w:style w:type="character" w:customStyle="1" w:styleId="BlackboxtextChar">
    <w:name w:val="Black box text Char"/>
    <w:basedOn w:val="DefaultParagraphFont"/>
    <w:link w:val="Blackboxtext"/>
    <w:rsid w:val="00CF48F7"/>
    <w:rPr>
      <w:rFonts w:ascii="Times New Roman" w:hAnsi="Times New Roman" w:cs="Times New Roman"/>
      <w:b/>
      <w:sz w:val="24"/>
    </w:rPr>
  </w:style>
  <w:style w:type="paragraph" w:customStyle="1" w:styleId="Imagecaption">
    <w:name w:val="Image caption"/>
    <w:basedOn w:val="Normal"/>
    <w:link w:val="ImagecaptionChar"/>
    <w:qFormat/>
    <w:rsid w:val="00013DA2"/>
    <w:rPr>
      <w:rFonts w:asciiTheme="minorHAnsi" w:hAnsiTheme="minorHAnsi"/>
      <w:b/>
      <w:sz w:val="22"/>
    </w:rPr>
  </w:style>
  <w:style w:type="character" w:customStyle="1" w:styleId="WhiteboxtextChar">
    <w:name w:val="White box text Char"/>
    <w:basedOn w:val="DefaultParagraphFont"/>
    <w:link w:val="Whiteboxtext"/>
    <w:rsid w:val="00013DA2"/>
    <w:rPr>
      <w:rFonts w:cs="Times New Roman"/>
      <w:b/>
      <w:color w:val="FFFFFF" w:themeColor="background1"/>
      <w:sz w:val="24"/>
      <w:szCs w:val="24"/>
    </w:rPr>
  </w:style>
  <w:style w:type="character" w:styleId="Hyperlink">
    <w:name w:val="Hyperlink"/>
    <w:basedOn w:val="DefaultParagraphFont"/>
    <w:uiPriority w:val="99"/>
    <w:unhideWhenUsed/>
    <w:rsid w:val="00965383"/>
    <w:rPr>
      <w:color w:val="1F497D" w:themeColor="hyperlink"/>
      <w:u w:val="single"/>
    </w:rPr>
  </w:style>
  <w:style w:type="character" w:customStyle="1" w:styleId="ImagecaptionChar">
    <w:name w:val="Image caption Char"/>
    <w:basedOn w:val="DefaultParagraphFont"/>
    <w:link w:val="Imagecaption"/>
    <w:rsid w:val="00013DA2"/>
    <w:rPr>
      <w:b/>
    </w:rPr>
  </w:style>
  <w:style w:type="paragraph" w:styleId="TOC2">
    <w:name w:val="toc 2"/>
    <w:basedOn w:val="Normal"/>
    <w:next w:val="Normal"/>
    <w:autoRedefine/>
    <w:uiPriority w:val="39"/>
    <w:unhideWhenUsed/>
    <w:qFormat/>
    <w:rsid w:val="005E6134"/>
    <w:pPr>
      <w:spacing w:after="0"/>
    </w:pPr>
    <w:rPr>
      <w:rFonts w:asciiTheme="minorHAnsi" w:eastAsiaTheme="minorEastAsia" w:hAnsiTheme="minorHAnsi" w:cstheme="minorHAnsi"/>
      <w:bCs/>
      <w:szCs w:val="20"/>
    </w:rPr>
  </w:style>
  <w:style w:type="paragraph" w:styleId="TOC1">
    <w:name w:val="toc 1"/>
    <w:basedOn w:val="Normal"/>
    <w:next w:val="Normal"/>
    <w:autoRedefine/>
    <w:uiPriority w:val="39"/>
    <w:unhideWhenUsed/>
    <w:qFormat/>
    <w:rsid w:val="00BD7018"/>
    <w:pPr>
      <w:tabs>
        <w:tab w:val="right" w:leader="dot" w:pos="9350"/>
      </w:tabs>
      <w:spacing w:before="2520" w:after="0" w:line="360" w:lineRule="auto"/>
      <w:contextualSpacing/>
    </w:pPr>
    <w:rPr>
      <w:rFonts w:asciiTheme="minorHAnsi" w:eastAsiaTheme="minorEastAsia" w:hAnsiTheme="minorHAnsi" w:cstheme="minorHAnsi"/>
      <w:b/>
      <w:bCs/>
      <w:szCs w:val="20"/>
    </w:rPr>
  </w:style>
  <w:style w:type="paragraph" w:styleId="BalloonText">
    <w:name w:val="Balloon Text"/>
    <w:basedOn w:val="Normal"/>
    <w:link w:val="BalloonTextChar"/>
    <w:uiPriority w:val="99"/>
    <w:semiHidden/>
    <w:unhideWhenUsed/>
    <w:rsid w:val="00CF48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48F7"/>
    <w:rPr>
      <w:rFonts w:ascii="Tahoma" w:hAnsi="Tahoma" w:cs="Tahoma"/>
      <w:sz w:val="16"/>
      <w:szCs w:val="16"/>
    </w:rPr>
  </w:style>
  <w:style w:type="paragraph" w:styleId="NoSpacing">
    <w:name w:val="No Spacing"/>
    <w:link w:val="NoSpacingChar"/>
    <w:uiPriority w:val="1"/>
    <w:qFormat/>
    <w:rsid w:val="00104223"/>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050129"/>
    <w:rPr>
      <w:sz w:val="16"/>
      <w:szCs w:val="16"/>
    </w:rPr>
  </w:style>
  <w:style w:type="paragraph" w:styleId="CommentText">
    <w:name w:val="annotation text"/>
    <w:basedOn w:val="Normal"/>
    <w:link w:val="CommentTextChar"/>
    <w:uiPriority w:val="99"/>
    <w:unhideWhenUsed/>
    <w:rsid w:val="00050129"/>
    <w:pPr>
      <w:spacing w:line="240" w:lineRule="auto"/>
    </w:pPr>
    <w:rPr>
      <w:sz w:val="20"/>
      <w:szCs w:val="20"/>
    </w:rPr>
  </w:style>
  <w:style w:type="character" w:customStyle="1" w:styleId="CommentTextChar">
    <w:name w:val="Comment Text Char"/>
    <w:basedOn w:val="DefaultParagraphFont"/>
    <w:link w:val="CommentText"/>
    <w:uiPriority w:val="99"/>
    <w:rsid w:val="00050129"/>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050129"/>
    <w:rPr>
      <w:b/>
      <w:bCs/>
    </w:rPr>
  </w:style>
  <w:style w:type="character" w:customStyle="1" w:styleId="CommentSubjectChar">
    <w:name w:val="Comment Subject Char"/>
    <w:basedOn w:val="CommentTextChar"/>
    <w:link w:val="CommentSubject"/>
    <w:uiPriority w:val="99"/>
    <w:semiHidden/>
    <w:rsid w:val="00050129"/>
    <w:rPr>
      <w:rFonts w:ascii="Times New Roman" w:hAnsi="Times New Roman"/>
      <w:b/>
      <w:bCs/>
      <w:sz w:val="20"/>
      <w:szCs w:val="20"/>
    </w:rPr>
  </w:style>
  <w:style w:type="paragraph" w:customStyle="1" w:styleId="TableParagraph">
    <w:name w:val="Table Paragraph"/>
    <w:basedOn w:val="Normal"/>
    <w:uiPriority w:val="1"/>
    <w:qFormat/>
    <w:rsid w:val="00E909CD"/>
    <w:pPr>
      <w:widowControl w:val="0"/>
      <w:spacing w:after="0" w:line="240" w:lineRule="auto"/>
    </w:pPr>
    <w:rPr>
      <w:rFonts w:asciiTheme="minorHAnsi" w:hAnsiTheme="minorHAnsi"/>
      <w:sz w:val="22"/>
    </w:rPr>
  </w:style>
  <w:style w:type="table" w:styleId="TableGrid">
    <w:name w:val="Table Grid"/>
    <w:basedOn w:val="TableNormal"/>
    <w:uiPriority w:val="59"/>
    <w:rsid w:val="00E909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
    <w:name w:val="Table head"/>
    <w:basedOn w:val="NoSpacing"/>
    <w:link w:val="TableheadChar"/>
    <w:qFormat/>
    <w:rsid w:val="00E909CD"/>
    <w:pPr>
      <w:jc w:val="center"/>
    </w:pPr>
    <w:rPr>
      <w:rFonts w:ascii="Arial" w:hAnsi="Arial" w:cs="Arial"/>
      <w:b/>
      <w:sz w:val="22"/>
    </w:rPr>
  </w:style>
  <w:style w:type="paragraph" w:customStyle="1" w:styleId="Tablebody">
    <w:name w:val="Table body"/>
    <w:basedOn w:val="NoSpacing"/>
    <w:link w:val="TablebodyChar"/>
    <w:qFormat/>
    <w:rsid w:val="00E909CD"/>
    <w:rPr>
      <w:rFonts w:ascii="Arial" w:hAnsi="Arial" w:cs="Arial"/>
      <w:spacing w:val="-3"/>
      <w:w w:val="105"/>
      <w:sz w:val="20"/>
      <w:szCs w:val="20"/>
    </w:rPr>
  </w:style>
  <w:style w:type="character" w:customStyle="1" w:styleId="NoSpacingChar">
    <w:name w:val="No Spacing Char"/>
    <w:basedOn w:val="DefaultParagraphFont"/>
    <w:link w:val="NoSpacing"/>
    <w:uiPriority w:val="1"/>
    <w:rsid w:val="00E909CD"/>
    <w:rPr>
      <w:rFonts w:ascii="Times New Roman" w:hAnsi="Times New Roman"/>
      <w:sz w:val="24"/>
    </w:rPr>
  </w:style>
  <w:style w:type="character" w:customStyle="1" w:styleId="TableheadChar">
    <w:name w:val="Table head Char"/>
    <w:basedOn w:val="NoSpacingChar"/>
    <w:link w:val="Tablehead"/>
    <w:rsid w:val="00E909CD"/>
    <w:rPr>
      <w:rFonts w:ascii="Arial" w:hAnsi="Arial" w:cs="Arial"/>
      <w:b/>
      <w:sz w:val="24"/>
    </w:rPr>
  </w:style>
  <w:style w:type="table" w:styleId="MediumShading1-Accent1">
    <w:name w:val="Medium Shading 1 Accent 1"/>
    <w:basedOn w:val="TableNormal"/>
    <w:uiPriority w:val="63"/>
    <w:rsid w:val="00684F57"/>
    <w:pPr>
      <w:spacing w:after="0" w:line="240" w:lineRule="auto"/>
    </w:pPr>
    <w:tblPr>
      <w:tblStyleRowBandSize w:val="1"/>
      <w:tblStyleColBandSize w:val="1"/>
      <w:tblBorders>
        <w:top w:val="single" w:sz="8" w:space="0" w:color="87C379" w:themeColor="accent1" w:themeTint="BF"/>
        <w:left w:val="single" w:sz="8" w:space="0" w:color="87C379" w:themeColor="accent1" w:themeTint="BF"/>
        <w:bottom w:val="single" w:sz="8" w:space="0" w:color="87C379" w:themeColor="accent1" w:themeTint="BF"/>
        <w:right w:val="single" w:sz="8" w:space="0" w:color="87C379" w:themeColor="accent1" w:themeTint="BF"/>
        <w:insideH w:val="single" w:sz="8" w:space="0" w:color="87C379" w:themeColor="accent1" w:themeTint="BF"/>
      </w:tblBorders>
    </w:tblPr>
    <w:tblStylePr w:type="firstRow">
      <w:pPr>
        <w:spacing w:before="0" w:after="0" w:line="240" w:lineRule="auto"/>
      </w:pPr>
      <w:rPr>
        <w:b/>
        <w:bCs/>
        <w:color w:val="FFFFFF" w:themeColor="background1"/>
      </w:rPr>
      <w:tblPr/>
      <w:tcPr>
        <w:tcBorders>
          <w:top w:val="single" w:sz="8" w:space="0" w:color="87C379" w:themeColor="accent1" w:themeTint="BF"/>
          <w:left w:val="single" w:sz="8" w:space="0" w:color="87C379" w:themeColor="accent1" w:themeTint="BF"/>
          <w:bottom w:val="single" w:sz="8" w:space="0" w:color="87C379" w:themeColor="accent1" w:themeTint="BF"/>
          <w:right w:val="single" w:sz="8" w:space="0" w:color="87C379" w:themeColor="accent1" w:themeTint="BF"/>
          <w:insideH w:val="nil"/>
          <w:insideV w:val="nil"/>
        </w:tcBorders>
        <w:shd w:val="clear" w:color="auto" w:fill="61AE4E" w:themeFill="accent1"/>
      </w:tcPr>
    </w:tblStylePr>
    <w:tblStylePr w:type="lastRow">
      <w:pPr>
        <w:spacing w:before="0" w:after="0" w:line="240" w:lineRule="auto"/>
      </w:pPr>
      <w:rPr>
        <w:b/>
        <w:bCs/>
      </w:rPr>
      <w:tblPr/>
      <w:tcPr>
        <w:tcBorders>
          <w:top w:val="double" w:sz="6" w:space="0" w:color="87C379" w:themeColor="accent1" w:themeTint="BF"/>
          <w:left w:val="single" w:sz="8" w:space="0" w:color="87C379" w:themeColor="accent1" w:themeTint="BF"/>
          <w:bottom w:val="single" w:sz="8" w:space="0" w:color="87C379" w:themeColor="accent1" w:themeTint="BF"/>
          <w:right w:val="single" w:sz="8" w:space="0" w:color="87C379" w:themeColor="accent1" w:themeTint="BF"/>
          <w:insideH w:val="nil"/>
          <w:insideV w:val="nil"/>
        </w:tcBorders>
      </w:tcPr>
    </w:tblStylePr>
    <w:tblStylePr w:type="firstCol">
      <w:rPr>
        <w:b/>
        <w:bCs/>
      </w:rPr>
    </w:tblStylePr>
    <w:tblStylePr w:type="lastCol">
      <w:rPr>
        <w:b/>
        <w:bCs/>
      </w:rPr>
    </w:tblStylePr>
    <w:tblStylePr w:type="band1Vert">
      <w:tblPr/>
      <w:tcPr>
        <w:shd w:val="clear" w:color="auto" w:fill="D7EBD2" w:themeFill="accent1" w:themeFillTint="3F"/>
      </w:tcPr>
    </w:tblStylePr>
    <w:tblStylePr w:type="band1Horz">
      <w:tblPr/>
      <w:tcPr>
        <w:tcBorders>
          <w:insideH w:val="nil"/>
          <w:insideV w:val="nil"/>
        </w:tcBorders>
        <w:shd w:val="clear" w:color="auto" w:fill="D7EBD2" w:themeFill="accent1" w:themeFillTint="3F"/>
      </w:tcPr>
    </w:tblStylePr>
    <w:tblStylePr w:type="band2Horz">
      <w:tblPr/>
      <w:tcPr>
        <w:tcBorders>
          <w:insideH w:val="nil"/>
          <w:insideV w:val="nil"/>
        </w:tcBorders>
      </w:tcPr>
    </w:tblStylePr>
  </w:style>
  <w:style w:type="character" w:customStyle="1" w:styleId="TablebodyChar">
    <w:name w:val="Table body Char"/>
    <w:basedOn w:val="NoSpacingChar"/>
    <w:link w:val="Tablebody"/>
    <w:rsid w:val="00E909CD"/>
    <w:rPr>
      <w:rFonts w:ascii="Arial" w:hAnsi="Arial" w:cs="Arial"/>
      <w:spacing w:val="-3"/>
      <w:w w:val="105"/>
      <w:sz w:val="20"/>
      <w:szCs w:val="20"/>
    </w:rPr>
  </w:style>
  <w:style w:type="table" w:styleId="LightList-Accent1">
    <w:name w:val="Light List Accent 1"/>
    <w:basedOn w:val="TableNormal"/>
    <w:uiPriority w:val="61"/>
    <w:rsid w:val="00684F57"/>
    <w:pPr>
      <w:spacing w:after="0" w:line="240" w:lineRule="auto"/>
    </w:pPr>
    <w:tblPr>
      <w:tblStyleRowBandSize w:val="1"/>
      <w:tblStyleColBandSize w:val="1"/>
      <w:tblBorders>
        <w:top w:val="single" w:sz="8" w:space="0" w:color="61AE4E" w:themeColor="accent1"/>
        <w:left w:val="single" w:sz="8" w:space="0" w:color="61AE4E" w:themeColor="accent1"/>
        <w:bottom w:val="single" w:sz="8" w:space="0" w:color="61AE4E" w:themeColor="accent1"/>
        <w:right w:val="single" w:sz="8" w:space="0" w:color="61AE4E" w:themeColor="accent1"/>
      </w:tblBorders>
    </w:tblPr>
    <w:tblStylePr w:type="firstRow">
      <w:pPr>
        <w:spacing w:before="0" w:after="0" w:line="240" w:lineRule="auto"/>
      </w:pPr>
      <w:rPr>
        <w:b/>
        <w:bCs/>
        <w:color w:val="FFFFFF" w:themeColor="background1"/>
      </w:rPr>
      <w:tblPr/>
      <w:tcPr>
        <w:shd w:val="clear" w:color="auto" w:fill="61AE4E" w:themeFill="accent1"/>
      </w:tcPr>
    </w:tblStylePr>
    <w:tblStylePr w:type="lastRow">
      <w:pPr>
        <w:spacing w:before="0" w:after="0" w:line="240" w:lineRule="auto"/>
      </w:pPr>
      <w:rPr>
        <w:b/>
        <w:bCs/>
      </w:rPr>
      <w:tblPr/>
      <w:tcPr>
        <w:tcBorders>
          <w:top w:val="double" w:sz="6" w:space="0" w:color="61AE4E" w:themeColor="accent1"/>
          <w:left w:val="single" w:sz="8" w:space="0" w:color="61AE4E" w:themeColor="accent1"/>
          <w:bottom w:val="single" w:sz="8" w:space="0" w:color="61AE4E" w:themeColor="accent1"/>
          <w:right w:val="single" w:sz="8" w:space="0" w:color="61AE4E" w:themeColor="accent1"/>
        </w:tcBorders>
      </w:tcPr>
    </w:tblStylePr>
    <w:tblStylePr w:type="firstCol">
      <w:rPr>
        <w:b/>
        <w:bCs/>
      </w:rPr>
    </w:tblStylePr>
    <w:tblStylePr w:type="lastCol">
      <w:rPr>
        <w:b/>
        <w:bCs/>
      </w:rPr>
    </w:tblStylePr>
    <w:tblStylePr w:type="band1Vert">
      <w:tblPr/>
      <w:tcPr>
        <w:tcBorders>
          <w:top w:val="single" w:sz="8" w:space="0" w:color="61AE4E" w:themeColor="accent1"/>
          <w:left w:val="single" w:sz="8" w:space="0" w:color="61AE4E" w:themeColor="accent1"/>
          <w:bottom w:val="single" w:sz="8" w:space="0" w:color="61AE4E" w:themeColor="accent1"/>
          <w:right w:val="single" w:sz="8" w:space="0" w:color="61AE4E" w:themeColor="accent1"/>
        </w:tcBorders>
      </w:tcPr>
    </w:tblStylePr>
    <w:tblStylePr w:type="band1Horz">
      <w:tblPr/>
      <w:tcPr>
        <w:tcBorders>
          <w:top w:val="single" w:sz="8" w:space="0" w:color="61AE4E" w:themeColor="accent1"/>
          <w:left w:val="single" w:sz="8" w:space="0" w:color="61AE4E" w:themeColor="accent1"/>
          <w:bottom w:val="single" w:sz="8" w:space="0" w:color="61AE4E" w:themeColor="accent1"/>
          <w:right w:val="single" w:sz="8" w:space="0" w:color="61AE4E" w:themeColor="accent1"/>
        </w:tcBorders>
      </w:tcPr>
    </w:tblStylePr>
  </w:style>
  <w:style w:type="table" w:customStyle="1" w:styleId="OUSTPubs">
    <w:name w:val="OUSTPubs"/>
    <w:basedOn w:val="LightList-Accent1"/>
    <w:uiPriority w:val="99"/>
    <w:rsid w:val="00684F57"/>
    <w:pPr>
      <w:jc w:val="center"/>
    </w:pPr>
    <w:rPr>
      <w:sz w:val="20"/>
    </w:rPr>
    <w:tblPr/>
    <w:tblStylePr w:type="firstRow">
      <w:pPr>
        <w:spacing w:before="0" w:after="0" w:line="240" w:lineRule="auto"/>
      </w:pPr>
      <w:rPr>
        <w:b/>
        <w:bCs/>
        <w:color w:val="FFFFFF" w:themeColor="background1"/>
      </w:rPr>
      <w:tblPr/>
      <w:tcPr>
        <w:shd w:val="clear" w:color="auto" w:fill="61AE4E" w:themeFill="accent1"/>
      </w:tcPr>
    </w:tblStylePr>
    <w:tblStylePr w:type="lastRow">
      <w:pPr>
        <w:spacing w:before="0" w:after="0" w:line="240" w:lineRule="auto"/>
      </w:pPr>
      <w:rPr>
        <w:b/>
        <w:bCs/>
      </w:rPr>
      <w:tblPr/>
      <w:tcPr>
        <w:tcBorders>
          <w:top w:val="double" w:sz="6" w:space="0" w:color="61AE4E" w:themeColor="accent1"/>
          <w:left w:val="single" w:sz="8" w:space="0" w:color="61AE4E" w:themeColor="accent1"/>
          <w:bottom w:val="single" w:sz="8" w:space="0" w:color="61AE4E" w:themeColor="accent1"/>
          <w:right w:val="single" w:sz="8" w:space="0" w:color="61AE4E" w:themeColor="accent1"/>
        </w:tcBorders>
      </w:tcPr>
    </w:tblStylePr>
    <w:tblStylePr w:type="firstCol">
      <w:rPr>
        <w:b/>
        <w:bCs/>
      </w:rPr>
    </w:tblStylePr>
    <w:tblStylePr w:type="lastCol">
      <w:rPr>
        <w:b/>
        <w:bCs/>
      </w:rPr>
    </w:tblStylePr>
    <w:tblStylePr w:type="band1Vert">
      <w:tblPr/>
      <w:tcPr>
        <w:tcBorders>
          <w:top w:val="single" w:sz="8" w:space="0" w:color="61AE4E" w:themeColor="accent1"/>
          <w:left w:val="single" w:sz="8" w:space="0" w:color="61AE4E" w:themeColor="accent1"/>
          <w:bottom w:val="single" w:sz="8" w:space="0" w:color="61AE4E" w:themeColor="accent1"/>
          <w:right w:val="single" w:sz="8" w:space="0" w:color="61AE4E" w:themeColor="accent1"/>
        </w:tcBorders>
      </w:tcPr>
    </w:tblStylePr>
    <w:tblStylePr w:type="band1Horz">
      <w:tblPr/>
      <w:tcPr>
        <w:tcBorders>
          <w:top w:val="single" w:sz="8" w:space="0" w:color="61AE4E" w:themeColor="accent1"/>
          <w:left w:val="single" w:sz="8" w:space="0" w:color="61AE4E" w:themeColor="accent1"/>
          <w:bottom w:val="single" w:sz="8" w:space="0" w:color="61AE4E" w:themeColor="accent1"/>
          <w:right w:val="single" w:sz="8" w:space="0" w:color="61AE4E" w:themeColor="accent1"/>
        </w:tcBorders>
      </w:tcPr>
    </w:tblStylePr>
  </w:style>
  <w:style w:type="paragraph" w:customStyle="1" w:styleId="AppendixSubhead">
    <w:name w:val="AppendixSubhead"/>
    <w:basedOn w:val="Heading2"/>
    <w:link w:val="AppendixSubheadChar"/>
    <w:qFormat/>
    <w:rsid w:val="008D32E5"/>
    <w:pPr>
      <w:spacing w:before="240" w:after="120"/>
    </w:pPr>
    <w:rPr>
      <w:sz w:val="24"/>
    </w:rPr>
  </w:style>
  <w:style w:type="character" w:customStyle="1" w:styleId="AppendixSubheadChar">
    <w:name w:val="AppendixSubhead Char"/>
    <w:basedOn w:val="Heading2Char"/>
    <w:link w:val="AppendixSubhead"/>
    <w:rsid w:val="008D32E5"/>
    <w:rPr>
      <w:b/>
      <w:sz w:val="24"/>
    </w:rPr>
  </w:style>
  <w:style w:type="paragraph" w:styleId="Revision">
    <w:name w:val="Revision"/>
    <w:hidden/>
    <w:uiPriority w:val="99"/>
    <w:semiHidden/>
    <w:rsid w:val="00B75F2C"/>
    <w:pPr>
      <w:spacing w:after="0" w:line="240" w:lineRule="auto"/>
    </w:pPr>
    <w:rPr>
      <w:rFonts w:ascii="Times New Roman" w:hAnsi="Times New Roman"/>
      <w:sz w:val="24"/>
    </w:rPr>
  </w:style>
  <w:style w:type="character" w:styleId="FollowedHyperlink">
    <w:name w:val="FollowedHyperlink"/>
    <w:basedOn w:val="DefaultParagraphFont"/>
    <w:uiPriority w:val="99"/>
    <w:semiHidden/>
    <w:unhideWhenUsed/>
    <w:rsid w:val="0020283A"/>
    <w:rPr>
      <w:color w:val="1F497D" w:themeColor="followedHyperlink"/>
      <w:u w:val="single"/>
    </w:rPr>
  </w:style>
  <w:style w:type="paragraph" w:styleId="TOCHeading">
    <w:name w:val="TOC Heading"/>
    <w:basedOn w:val="Heading1"/>
    <w:next w:val="Normal"/>
    <w:uiPriority w:val="39"/>
    <w:unhideWhenUsed/>
    <w:qFormat/>
    <w:rsid w:val="00172E84"/>
    <w:pPr>
      <w:keepLines/>
      <w:spacing w:before="480" w:after="0"/>
      <w:ind w:right="0"/>
      <w:outlineLvl w:val="9"/>
    </w:pPr>
    <w:rPr>
      <w:rFonts w:asciiTheme="majorHAnsi" w:eastAsiaTheme="majorEastAsia" w:hAnsiTheme="majorHAnsi" w:cstheme="majorBidi"/>
      <w:bCs/>
      <w:noProof w:val="0"/>
      <w:color w:val="48823A" w:themeColor="accent1" w:themeShade="BF"/>
      <w:sz w:val="28"/>
      <w:szCs w:val="28"/>
      <w:lang w:eastAsia="ja-JP"/>
    </w:rPr>
  </w:style>
  <w:style w:type="paragraph" w:styleId="TOC3">
    <w:name w:val="toc 3"/>
    <w:basedOn w:val="Normal"/>
    <w:next w:val="Normal"/>
    <w:autoRedefine/>
    <w:uiPriority w:val="39"/>
    <w:unhideWhenUsed/>
    <w:qFormat/>
    <w:rsid w:val="00172E84"/>
    <w:pPr>
      <w:spacing w:after="100"/>
      <w:ind w:left="440"/>
    </w:pPr>
    <w:rPr>
      <w:rFonts w:asciiTheme="minorHAnsi" w:eastAsiaTheme="minorEastAsia" w:hAnsiTheme="minorHAnsi"/>
      <w:sz w:val="22"/>
      <w:lang w:eastAsia="ja-JP"/>
    </w:rPr>
  </w:style>
  <w:style w:type="character" w:customStyle="1" w:styleId="Heading7Char">
    <w:name w:val="Heading 7 Char"/>
    <w:basedOn w:val="DefaultParagraphFont"/>
    <w:link w:val="Heading7"/>
    <w:uiPriority w:val="9"/>
    <w:rsid w:val="00E12AC9"/>
    <w:rPr>
      <w:rFonts w:asciiTheme="majorHAnsi" w:eastAsiaTheme="majorEastAsia" w:hAnsiTheme="majorHAnsi" w:cstheme="majorBidi"/>
      <w:i/>
      <w:iCs/>
      <w:color w:val="404040" w:themeColor="text1" w:themeTint="BF"/>
      <w:sz w:val="24"/>
    </w:rPr>
  </w:style>
  <w:style w:type="character" w:customStyle="1" w:styleId="apple-converted-space">
    <w:name w:val="apple-converted-space"/>
    <w:basedOn w:val="DefaultParagraphFont"/>
    <w:rsid w:val="007F7E8E"/>
  </w:style>
  <w:style w:type="character" w:styleId="Strong">
    <w:name w:val="Strong"/>
    <w:basedOn w:val="DefaultParagraphFont"/>
    <w:uiPriority w:val="22"/>
    <w:qFormat/>
    <w:rsid w:val="00146CDE"/>
    <w:rPr>
      <w:b/>
      <w:bCs/>
    </w:rPr>
  </w:style>
  <w:style w:type="character" w:styleId="Emphasis">
    <w:name w:val="Emphasis"/>
    <w:basedOn w:val="DefaultParagraphFont"/>
    <w:uiPriority w:val="20"/>
    <w:qFormat/>
    <w:rsid w:val="00146CDE"/>
    <w:rPr>
      <w:i/>
      <w:iCs/>
    </w:rPr>
  </w:style>
  <w:style w:type="paragraph" w:customStyle="1" w:styleId="Default">
    <w:name w:val="Default"/>
    <w:rsid w:val="00317C3A"/>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UnresolvedMention1">
    <w:name w:val="Unresolved Mention1"/>
    <w:basedOn w:val="DefaultParagraphFont"/>
    <w:uiPriority w:val="99"/>
    <w:semiHidden/>
    <w:unhideWhenUsed/>
    <w:rsid w:val="00862E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794298">
      <w:bodyDiv w:val="1"/>
      <w:marLeft w:val="0"/>
      <w:marRight w:val="0"/>
      <w:marTop w:val="0"/>
      <w:marBottom w:val="0"/>
      <w:divBdr>
        <w:top w:val="none" w:sz="0" w:space="0" w:color="auto"/>
        <w:left w:val="none" w:sz="0" w:space="0" w:color="auto"/>
        <w:bottom w:val="none" w:sz="0" w:space="0" w:color="auto"/>
        <w:right w:val="none" w:sz="0" w:space="0" w:color="auto"/>
      </w:divBdr>
    </w:div>
    <w:div w:id="196431410">
      <w:bodyDiv w:val="1"/>
      <w:marLeft w:val="0"/>
      <w:marRight w:val="0"/>
      <w:marTop w:val="0"/>
      <w:marBottom w:val="0"/>
      <w:divBdr>
        <w:top w:val="none" w:sz="0" w:space="0" w:color="auto"/>
        <w:left w:val="none" w:sz="0" w:space="0" w:color="auto"/>
        <w:bottom w:val="none" w:sz="0" w:space="0" w:color="auto"/>
        <w:right w:val="none" w:sz="0" w:space="0" w:color="auto"/>
      </w:divBdr>
    </w:div>
    <w:div w:id="286736377">
      <w:bodyDiv w:val="1"/>
      <w:marLeft w:val="0"/>
      <w:marRight w:val="0"/>
      <w:marTop w:val="0"/>
      <w:marBottom w:val="0"/>
      <w:divBdr>
        <w:top w:val="none" w:sz="0" w:space="0" w:color="auto"/>
        <w:left w:val="none" w:sz="0" w:space="0" w:color="auto"/>
        <w:bottom w:val="none" w:sz="0" w:space="0" w:color="auto"/>
        <w:right w:val="none" w:sz="0" w:space="0" w:color="auto"/>
      </w:divBdr>
    </w:div>
    <w:div w:id="326134589">
      <w:bodyDiv w:val="1"/>
      <w:marLeft w:val="0"/>
      <w:marRight w:val="0"/>
      <w:marTop w:val="0"/>
      <w:marBottom w:val="0"/>
      <w:divBdr>
        <w:top w:val="none" w:sz="0" w:space="0" w:color="auto"/>
        <w:left w:val="none" w:sz="0" w:space="0" w:color="auto"/>
        <w:bottom w:val="none" w:sz="0" w:space="0" w:color="auto"/>
        <w:right w:val="none" w:sz="0" w:space="0" w:color="auto"/>
      </w:divBdr>
      <w:divsChild>
        <w:div w:id="1496607849">
          <w:marLeft w:val="0"/>
          <w:marRight w:val="0"/>
          <w:marTop w:val="280"/>
          <w:marBottom w:val="280"/>
          <w:divBdr>
            <w:top w:val="none" w:sz="0" w:space="0" w:color="auto"/>
            <w:left w:val="none" w:sz="0" w:space="0" w:color="auto"/>
            <w:bottom w:val="none" w:sz="0" w:space="0" w:color="auto"/>
            <w:right w:val="none" w:sz="0" w:space="0" w:color="auto"/>
          </w:divBdr>
        </w:div>
      </w:divsChild>
    </w:div>
    <w:div w:id="440884354">
      <w:bodyDiv w:val="1"/>
      <w:marLeft w:val="0"/>
      <w:marRight w:val="0"/>
      <w:marTop w:val="0"/>
      <w:marBottom w:val="0"/>
      <w:divBdr>
        <w:top w:val="none" w:sz="0" w:space="0" w:color="auto"/>
        <w:left w:val="none" w:sz="0" w:space="0" w:color="auto"/>
        <w:bottom w:val="none" w:sz="0" w:space="0" w:color="auto"/>
        <w:right w:val="none" w:sz="0" w:space="0" w:color="auto"/>
      </w:divBdr>
      <w:divsChild>
        <w:div w:id="621306707">
          <w:marLeft w:val="0"/>
          <w:marRight w:val="0"/>
          <w:marTop w:val="0"/>
          <w:marBottom w:val="0"/>
          <w:divBdr>
            <w:top w:val="none" w:sz="0" w:space="0" w:color="auto"/>
            <w:left w:val="none" w:sz="0" w:space="0" w:color="auto"/>
            <w:bottom w:val="none" w:sz="0" w:space="0" w:color="auto"/>
            <w:right w:val="none" w:sz="0" w:space="0" w:color="auto"/>
          </w:divBdr>
        </w:div>
      </w:divsChild>
    </w:div>
    <w:div w:id="499392370">
      <w:bodyDiv w:val="1"/>
      <w:marLeft w:val="0"/>
      <w:marRight w:val="0"/>
      <w:marTop w:val="0"/>
      <w:marBottom w:val="0"/>
      <w:divBdr>
        <w:top w:val="none" w:sz="0" w:space="0" w:color="auto"/>
        <w:left w:val="none" w:sz="0" w:space="0" w:color="auto"/>
        <w:bottom w:val="none" w:sz="0" w:space="0" w:color="auto"/>
        <w:right w:val="none" w:sz="0" w:space="0" w:color="auto"/>
      </w:divBdr>
    </w:div>
    <w:div w:id="530920034">
      <w:bodyDiv w:val="1"/>
      <w:marLeft w:val="0"/>
      <w:marRight w:val="0"/>
      <w:marTop w:val="0"/>
      <w:marBottom w:val="0"/>
      <w:divBdr>
        <w:top w:val="none" w:sz="0" w:space="0" w:color="auto"/>
        <w:left w:val="none" w:sz="0" w:space="0" w:color="auto"/>
        <w:bottom w:val="none" w:sz="0" w:space="0" w:color="auto"/>
        <w:right w:val="none" w:sz="0" w:space="0" w:color="auto"/>
      </w:divBdr>
      <w:divsChild>
        <w:div w:id="1752508710">
          <w:marLeft w:val="0"/>
          <w:marRight w:val="0"/>
          <w:marTop w:val="0"/>
          <w:marBottom w:val="0"/>
          <w:divBdr>
            <w:top w:val="none" w:sz="0" w:space="0" w:color="auto"/>
            <w:left w:val="none" w:sz="0" w:space="0" w:color="auto"/>
            <w:bottom w:val="none" w:sz="0" w:space="0" w:color="auto"/>
            <w:right w:val="none" w:sz="0" w:space="0" w:color="auto"/>
          </w:divBdr>
        </w:div>
      </w:divsChild>
    </w:div>
    <w:div w:id="624236698">
      <w:bodyDiv w:val="1"/>
      <w:marLeft w:val="0"/>
      <w:marRight w:val="0"/>
      <w:marTop w:val="0"/>
      <w:marBottom w:val="0"/>
      <w:divBdr>
        <w:top w:val="none" w:sz="0" w:space="0" w:color="auto"/>
        <w:left w:val="none" w:sz="0" w:space="0" w:color="auto"/>
        <w:bottom w:val="none" w:sz="0" w:space="0" w:color="auto"/>
        <w:right w:val="none" w:sz="0" w:space="0" w:color="auto"/>
      </w:divBdr>
      <w:divsChild>
        <w:div w:id="1491603938">
          <w:marLeft w:val="0"/>
          <w:marRight w:val="0"/>
          <w:marTop w:val="0"/>
          <w:marBottom w:val="0"/>
          <w:divBdr>
            <w:top w:val="none" w:sz="0" w:space="0" w:color="auto"/>
            <w:left w:val="none" w:sz="0" w:space="0" w:color="auto"/>
            <w:bottom w:val="none" w:sz="0" w:space="0" w:color="auto"/>
            <w:right w:val="none" w:sz="0" w:space="0" w:color="auto"/>
          </w:divBdr>
        </w:div>
      </w:divsChild>
    </w:div>
    <w:div w:id="781263105">
      <w:bodyDiv w:val="1"/>
      <w:marLeft w:val="0"/>
      <w:marRight w:val="0"/>
      <w:marTop w:val="0"/>
      <w:marBottom w:val="0"/>
      <w:divBdr>
        <w:top w:val="none" w:sz="0" w:space="0" w:color="auto"/>
        <w:left w:val="none" w:sz="0" w:space="0" w:color="auto"/>
        <w:bottom w:val="none" w:sz="0" w:space="0" w:color="auto"/>
        <w:right w:val="none" w:sz="0" w:space="0" w:color="auto"/>
      </w:divBdr>
      <w:divsChild>
        <w:div w:id="1672367858">
          <w:marLeft w:val="0"/>
          <w:marRight w:val="0"/>
          <w:marTop w:val="0"/>
          <w:marBottom w:val="0"/>
          <w:divBdr>
            <w:top w:val="none" w:sz="0" w:space="0" w:color="auto"/>
            <w:left w:val="none" w:sz="0" w:space="0" w:color="auto"/>
            <w:bottom w:val="none" w:sz="0" w:space="0" w:color="auto"/>
            <w:right w:val="none" w:sz="0" w:space="0" w:color="auto"/>
          </w:divBdr>
        </w:div>
      </w:divsChild>
    </w:div>
    <w:div w:id="904531997">
      <w:bodyDiv w:val="1"/>
      <w:marLeft w:val="0"/>
      <w:marRight w:val="0"/>
      <w:marTop w:val="0"/>
      <w:marBottom w:val="0"/>
      <w:divBdr>
        <w:top w:val="none" w:sz="0" w:space="0" w:color="auto"/>
        <w:left w:val="none" w:sz="0" w:space="0" w:color="auto"/>
        <w:bottom w:val="none" w:sz="0" w:space="0" w:color="auto"/>
        <w:right w:val="none" w:sz="0" w:space="0" w:color="auto"/>
      </w:divBdr>
    </w:div>
    <w:div w:id="1145004612">
      <w:bodyDiv w:val="1"/>
      <w:marLeft w:val="0"/>
      <w:marRight w:val="0"/>
      <w:marTop w:val="0"/>
      <w:marBottom w:val="0"/>
      <w:divBdr>
        <w:top w:val="none" w:sz="0" w:space="0" w:color="auto"/>
        <w:left w:val="none" w:sz="0" w:space="0" w:color="auto"/>
        <w:bottom w:val="none" w:sz="0" w:space="0" w:color="auto"/>
        <w:right w:val="none" w:sz="0" w:space="0" w:color="auto"/>
      </w:divBdr>
      <w:divsChild>
        <w:div w:id="407116740">
          <w:marLeft w:val="0"/>
          <w:marRight w:val="0"/>
          <w:marTop w:val="0"/>
          <w:marBottom w:val="0"/>
          <w:divBdr>
            <w:top w:val="none" w:sz="0" w:space="0" w:color="auto"/>
            <w:left w:val="none" w:sz="0" w:space="0" w:color="auto"/>
            <w:bottom w:val="none" w:sz="0" w:space="0" w:color="auto"/>
            <w:right w:val="none" w:sz="0" w:space="0" w:color="auto"/>
          </w:divBdr>
        </w:div>
      </w:divsChild>
    </w:div>
    <w:div w:id="1430810844">
      <w:bodyDiv w:val="1"/>
      <w:marLeft w:val="0"/>
      <w:marRight w:val="0"/>
      <w:marTop w:val="0"/>
      <w:marBottom w:val="0"/>
      <w:divBdr>
        <w:top w:val="none" w:sz="0" w:space="0" w:color="auto"/>
        <w:left w:val="none" w:sz="0" w:space="0" w:color="auto"/>
        <w:bottom w:val="none" w:sz="0" w:space="0" w:color="auto"/>
        <w:right w:val="none" w:sz="0" w:space="0" w:color="auto"/>
      </w:divBdr>
      <w:divsChild>
        <w:div w:id="1967276556">
          <w:marLeft w:val="0"/>
          <w:marRight w:val="0"/>
          <w:marTop w:val="0"/>
          <w:marBottom w:val="0"/>
          <w:divBdr>
            <w:top w:val="none" w:sz="0" w:space="0" w:color="auto"/>
            <w:left w:val="none" w:sz="0" w:space="0" w:color="auto"/>
            <w:bottom w:val="none" w:sz="0" w:space="0" w:color="auto"/>
            <w:right w:val="none" w:sz="0" w:space="0" w:color="auto"/>
          </w:divBdr>
        </w:div>
      </w:divsChild>
    </w:div>
    <w:div w:id="1674334965">
      <w:bodyDiv w:val="1"/>
      <w:marLeft w:val="0"/>
      <w:marRight w:val="0"/>
      <w:marTop w:val="0"/>
      <w:marBottom w:val="0"/>
      <w:divBdr>
        <w:top w:val="none" w:sz="0" w:space="0" w:color="auto"/>
        <w:left w:val="none" w:sz="0" w:space="0" w:color="auto"/>
        <w:bottom w:val="none" w:sz="0" w:space="0" w:color="auto"/>
        <w:right w:val="none" w:sz="0" w:space="0" w:color="auto"/>
      </w:divBdr>
    </w:div>
    <w:div w:id="1710107346">
      <w:bodyDiv w:val="1"/>
      <w:marLeft w:val="0"/>
      <w:marRight w:val="0"/>
      <w:marTop w:val="0"/>
      <w:marBottom w:val="0"/>
      <w:divBdr>
        <w:top w:val="none" w:sz="0" w:space="0" w:color="auto"/>
        <w:left w:val="none" w:sz="0" w:space="0" w:color="auto"/>
        <w:bottom w:val="none" w:sz="0" w:space="0" w:color="auto"/>
        <w:right w:val="none" w:sz="0" w:space="0" w:color="auto"/>
      </w:divBdr>
    </w:div>
    <w:div w:id="1745370252">
      <w:bodyDiv w:val="1"/>
      <w:marLeft w:val="0"/>
      <w:marRight w:val="0"/>
      <w:marTop w:val="0"/>
      <w:marBottom w:val="0"/>
      <w:divBdr>
        <w:top w:val="none" w:sz="0" w:space="0" w:color="auto"/>
        <w:left w:val="none" w:sz="0" w:space="0" w:color="auto"/>
        <w:bottom w:val="none" w:sz="0" w:space="0" w:color="auto"/>
        <w:right w:val="none" w:sz="0" w:space="0" w:color="auto"/>
      </w:divBdr>
      <w:divsChild>
        <w:div w:id="1650283675">
          <w:marLeft w:val="0"/>
          <w:marRight w:val="0"/>
          <w:marTop w:val="0"/>
          <w:marBottom w:val="0"/>
          <w:divBdr>
            <w:top w:val="none" w:sz="0" w:space="0" w:color="auto"/>
            <w:left w:val="none" w:sz="0" w:space="0" w:color="auto"/>
            <w:bottom w:val="none" w:sz="0" w:space="0" w:color="auto"/>
            <w:right w:val="none" w:sz="0" w:space="0" w:color="auto"/>
          </w:divBdr>
        </w:div>
      </w:divsChild>
    </w:div>
    <w:div w:id="1751928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pa.gov/ust/underground-storage-tank-ust-contacts" TargetMode="External"/><Relationship Id="rId21" Type="http://schemas.openxmlformats.org/officeDocument/2006/relationships/hyperlink" Target="http://www.epa.gov/ust/underground-storage-tank-ust-contacts" TargetMode="External"/><Relationship Id="rId42" Type="http://schemas.openxmlformats.org/officeDocument/2006/relationships/image" Target="media/image18.jpeg"/><Relationship Id="rId47" Type="http://schemas.openxmlformats.org/officeDocument/2006/relationships/image" Target="media/image22.png"/><Relationship Id="rId63" Type="http://schemas.openxmlformats.org/officeDocument/2006/relationships/hyperlink" Target="http://www.epa.gov/ust" TargetMode="External"/><Relationship Id="rId68" Type="http://schemas.openxmlformats.org/officeDocument/2006/relationships/hyperlink" Target="http://www2.epa.gov/ust/underground-storage-tanks-usts-laws-regulations" TargetMode="External"/><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hyperlink" Target="http://www.epa.gov/ust/field-constructed-tanks-and-airport-hydrant-systems-2015-requirements" TargetMode="External"/><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image" Target="media/image10.png"/><Relationship Id="rId37" Type="http://schemas.openxmlformats.org/officeDocument/2006/relationships/image" Target="media/image13.jpg"/><Relationship Id="rId40" Type="http://schemas.openxmlformats.org/officeDocument/2006/relationships/image" Target="media/image16.jpg"/><Relationship Id="rId45" Type="http://schemas.openxmlformats.org/officeDocument/2006/relationships/hyperlink" Target="http://www.epa.gov/ust/underground-storage-tanks-usts-laws-regulations" TargetMode="External"/><Relationship Id="rId53" Type="http://schemas.openxmlformats.org/officeDocument/2006/relationships/hyperlink" Target="http://www.epa.gov/ust%20underground-storage-tank-ust-contacts" TargetMode="External"/><Relationship Id="rId58" Type="http://schemas.openxmlformats.org/officeDocument/2006/relationships/hyperlink" Target="http://www.epa.gov/ust/dollars-and-sense-financial-responsibility-requirements-underground-storage-tanks" TargetMode="External"/><Relationship Id="rId66" Type="http://schemas.openxmlformats.org/officeDocument/2006/relationships/hyperlink" Target="http://www.astswmo.org" TargetMode="External"/><Relationship Id="rId5" Type="http://schemas.openxmlformats.org/officeDocument/2006/relationships/styles" Target="styles.xml"/><Relationship Id="rId61" Type="http://schemas.openxmlformats.org/officeDocument/2006/relationships/hyperlink" Target="http://www2.epa.gov/ust/resources-owners-and-operators" TargetMode="External"/><Relationship Id="rId19" Type="http://schemas.openxmlformats.org/officeDocument/2006/relationships/hyperlink" Target="http://www.epa.gov/ust/underground-storage-tank-ust-contacts" TargetMode="External"/><Relationship Id="rId14" Type="http://schemas.openxmlformats.org/officeDocument/2006/relationships/image" Target="media/image3.jpeg"/><Relationship Id="rId22" Type="http://schemas.openxmlformats.org/officeDocument/2006/relationships/hyperlink" Target="http://www.epa.gov/ust" TargetMode="External"/><Relationship Id="rId27" Type="http://schemas.openxmlformats.org/officeDocument/2006/relationships/hyperlink" Target="http://www.epa.gov/ust/underground-storage-tank-ust-contacts" TargetMode="External"/><Relationship Id="rId30" Type="http://schemas.openxmlformats.org/officeDocument/2006/relationships/hyperlink" Target="http://www.epa.gov/ust/field-constructed-tanks-and-airport-hydrant-systems-2015-requirements" TargetMode="External"/><Relationship Id="rId35" Type="http://schemas.openxmlformats.org/officeDocument/2006/relationships/hyperlink" Target="http://www.epa.gov/sites/production/files/2015-07/documents/updated-form.pdf" TargetMode="External"/><Relationship Id="rId43" Type="http://schemas.openxmlformats.org/officeDocument/2006/relationships/image" Target="media/image19.jpg"/><Relationship Id="rId48" Type="http://schemas.openxmlformats.org/officeDocument/2006/relationships/hyperlink" Target="http://www.epa.gov/ust/doing-inventory-control-right-underground-storage-tanks.(en" TargetMode="External"/><Relationship Id="rId56" Type="http://schemas.openxmlformats.org/officeDocument/2006/relationships/image" Target="media/image26.png"/><Relationship Id="rId64" Type="http://schemas.openxmlformats.org/officeDocument/2006/relationships/hyperlink" Target="http://www.epa.gov/ust/resources-owners-and-operators" TargetMode="External"/><Relationship Id="rId69" Type="http://schemas.openxmlformats.org/officeDocument/2006/relationships/hyperlink" Target="http://www2.epa.gov/ust/underground-storage-tank-ust-contacts" TargetMode="External"/><Relationship Id="rId8" Type="http://schemas.openxmlformats.org/officeDocument/2006/relationships/footnotes" Target="footnotes.xml"/><Relationship Id="rId51" Type="http://schemas.openxmlformats.org/officeDocument/2006/relationships/image" Target="media/image24.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image" Target="media/image8.png"/><Relationship Id="rId33" Type="http://schemas.openxmlformats.org/officeDocument/2006/relationships/image" Target="media/image11.jpeg"/><Relationship Id="rId38" Type="http://schemas.openxmlformats.org/officeDocument/2006/relationships/image" Target="media/image14.jpg"/><Relationship Id="rId46" Type="http://schemas.openxmlformats.org/officeDocument/2006/relationships/image" Target="media/image21.jpg"/><Relationship Id="rId59" Type="http://schemas.openxmlformats.org/officeDocument/2006/relationships/hyperlink" Target="http://www.epa.gov/ust/resources-owners-and-operators" TargetMode="External"/><Relationship Id="rId67" Type="http://schemas.openxmlformats.org/officeDocument/2006/relationships/hyperlink" Target="http://www.neiwpcc.org" TargetMode="External"/><Relationship Id="rId20" Type="http://schemas.openxmlformats.org/officeDocument/2006/relationships/hyperlink" Target="http://www.epa.gov/ust/state-underground-storage-tank-ust-programs" TargetMode="External"/><Relationship Id="rId41" Type="http://schemas.openxmlformats.org/officeDocument/2006/relationships/image" Target="media/image17.jpeg"/><Relationship Id="rId54" Type="http://schemas.openxmlformats.org/officeDocument/2006/relationships/hyperlink" Target="http://www.epa.gov/ust%20underground-storage-tank-ust-contacts" TargetMode="External"/><Relationship Id="rId62" Type="http://schemas.openxmlformats.org/officeDocument/2006/relationships/hyperlink" Target="http://www.epa.gov/ust/dollars-and-sense-financial-responsibility-requirements-underground-storage-tanks" TargetMode="External"/><Relationship Id="rId70" Type="http://schemas.openxmlformats.org/officeDocument/2006/relationships/image" Target="media/image27.gi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hyperlink" Target="http://www.epa.gov/ust" TargetMode="External"/><Relationship Id="rId28" Type="http://schemas.openxmlformats.org/officeDocument/2006/relationships/hyperlink" Target="http://www.epa.gov/ust/state-underground-storage-tank-ust-programs" TargetMode="External"/><Relationship Id="rId36" Type="http://schemas.openxmlformats.org/officeDocument/2006/relationships/image" Target="media/image12.jpeg"/><Relationship Id="rId49" Type="http://schemas.openxmlformats.org/officeDocument/2006/relationships/image" Target="media/image23.png"/><Relationship Id="rId57" Type="http://schemas.openxmlformats.org/officeDocument/2006/relationships/hyperlink" Target="http://www.epa.gov/ust/dollars-and-sense-financial-responsibility-requirements-underground-storage-tanks" TargetMode="External"/><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image" Target="media/image20.jpg"/><Relationship Id="rId52" Type="http://schemas.openxmlformats.org/officeDocument/2006/relationships/image" Target="media/image25.jpeg"/><Relationship Id="rId60" Type="http://schemas.openxmlformats.org/officeDocument/2006/relationships/hyperlink" Target="http://www.epa.gov/ust/resources-owners-and-operators" TargetMode="External"/><Relationship Id="rId65" Type="http://schemas.openxmlformats.org/officeDocument/2006/relationships/hyperlink" Target="http://www2.epa.gov/ust/underground-storage-tank-ust-contacts" TargetMode="External"/><Relationship Id="rId73"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hyperlink" Target="http://www.epa.gov/ust/state-underground-storage-tank-ust-programs" TargetMode="External"/><Relationship Id="rId39" Type="http://schemas.openxmlformats.org/officeDocument/2006/relationships/image" Target="media/image15.jpg"/><Relationship Id="rId34" Type="http://schemas.openxmlformats.org/officeDocument/2006/relationships/hyperlink" Target="http://www.epa.gov/ust/underground-storage-tanks-usts-laws-regulations" TargetMode="External"/><Relationship Id="rId50" Type="http://schemas.openxmlformats.org/officeDocument/2006/relationships/hyperlink" Target="http://www.epa.gov/ust/manual-tank-gauging-small-underground-storage-tanks.(en" TargetMode="External"/><Relationship Id="rId55" Type="http://schemas.openxmlformats.org/officeDocument/2006/relationships/hyperlink" Target="http://www.epa.gov/ust/underground-storage-tanks-usts-laws-regulations" TargetMode="External"/><Relationship Id="rId7" Type="http://schemas.openxmlformats.org/officeDocument/2006/relationships/webSettings" Target="webSettings.xml"/><Relationship Id="rId71"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EPA LEICS">
      <a:dk1>
        <a:sysClr val="windowText" lastClr="000000"/>
      </a:dk1>
      <a:lt1>
        <a:sysClr val="window" lastClr="FFFFFF"/>
      </a:lt1>
      <a:dk2>
        <a:srgbClr val="1F497D"/>
      </a:dk2>
      <a:lt2>
        <a:srgbClr val="EEECE1"/>
      </a:lt2>
      <a:accent1>
        <a:srgbClr val="61AE4E"/>
      </a:accent1>
      <a:accent2>
        <a:srgbClr val="2D9C96"/>
      </a:accent2>
      <a:accent3>
        <a:srgbClr val="0D7E3F"/>
      </a:accent3>
      <a:accent4>
        <a:srgbClr val="FFFFFF"/>
      </a:accent4>
      <a:accent5>
        <a:srgbClr val="FFFFFF"/>
      </a:accent5>
      <a:accent6>
        <a:srgbClr val="FFFFFF"/>
      </a:accent6>
      <a:hlink>
        <a:srgbClr val="1F497D"/>
      </a:hlink>
      <a:folHlink>
        <a:srgbClr val="1F497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TURABIAN.XSL" StyleName="Turabian"/>
</file>

<file path=customXml/item3.xml><?xml version="1.0" encoding="utf-8"?>
<ct:contentTypeSchema xmlns:ct="http://schemas.microsoft.com/office/2006/metadata/contentType" xmlns:ma="http://schemas.microsoft.com/office/2006/metadata/properties/metaAttributes" ct:_="" ma:_="" ma:contentTypeName="Document" ma:contentTypeID="0x010100FD803859F019D34DA61A559BDABD167D" ma:contentTypeVersion="16" ma:contentTypeDescription="Create a new document." ma:contentTypeScope="" ma:versionID="793177e0cbce8c6ba6167a1ef99a2939">
  <xsd:schema xmlns:xsd="http://www.w3.org/2001/XMLSchema" xmlns:xs="http://www.w3.org/2001/XMLSchema" xmlns:p="http://schemas.microsoft.com/office/2006/metadata/properties" xmlns:ns2="86a81173-3790-4bd1-a413-d033f74bbaee" xmlns:ns3="524f189a-d4af-4529-b5dc-aa9a7f932db9" targetNamespace="http://schemas.microsoft.com/office/2006/metadata/properties" ma:root="true" ma:fieldsID="f532335ceeb502ce25ea5385c2e86a44" ns2:_="" ns3:_="">
    <xsd:import namespace="86a81173-3790-4bd1-a413-d033f74bbaee"/>
    <xsd:import namespace="524f189a-d4af-4529-b5dc-aa9a7f932db9"/>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3:SharedWithUsers" minOccurs="0"/>
                <xsd:element ref="ns3:SharedWithDetails" minOccurs="0"/>
                <xsd:element ref="ns2:_Flow_SignoffStatus"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a81173-3790-4bd1-a413-d033f74bba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0b76073a-58b8-475b-881a-cf95fb025ee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24f189a-d4af-4529-b5dc-aa9a7f932db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b11f099-1aac-49b7-b63d-978c66f5ac70}" ma:internalName="TaxCatchAll" ma:showField="CatchAllData" ma:web="524f189a-d4af-4529-b5dc-aa9a7f932db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FAC8F2C-5058-4126-B4C4-D201B442573C}">
  <ds:schemaRefs>
    <ds:schemaRef ds:uri="http://schemas.microsoft.com/sharepoint/v3/contenttype/forms"/>
  </ds:schemaRefs>
</ds:datastoreItem>
</file>

<file path=customXml/itemProps2.xml><?xml version="1.0" encoding="utf-8"?>
<ds:datastoreItem xmlns:ds="http://schemas.openxmlformats.org/officeDocument/2006/customXml" ds:itemID="{A2263119-DFE7-493C-9D22-C7A6DA6055F7}">
  <ds:schemaRefs>
    <ds:schemaRef ds:uri="http://schemas.openxmlformats.org/officeDocument/2006/bibliography"/>
  </ds:schemaRefs>
</ds:datastoreItem>
</file>

<file path=customXml/itemProps3.xml><?xml version="1.0" encoding="utf-8"?>
<ds:datastoreItem xmlns:ds="http://schemas.openxmlformats.org/officeDocument/2006/customXml" ds:itemID="{F1FCEF4E-9AD4-44CD-9352-C5F86D2910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a81173-3790-4bd1-a413-d033f74bbaee"/>
    <ds:schemaRef ds:uri="524f189a-d4af-4529-b5dc-aa9a7f932d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40</Pages>
  <Words>11804</Words>
  <Characters>67286</Characters>
  <Application>Microsoft Office Word</Application>
  <DocSecurity>0</DocSecurity>
  <Lines>560</Lines>
  <Paragraphs>157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Musts For USTs</vt:lpstr>
      <vt:lpstr>Musts For USTs</vt:lpstr>
    </vt:vector>
  </TitlesOfParts>
  <Company/>
  <LinksUpToDate>false</LinksUpToDate>
  <CharactersWithSpaces>78933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Musts For USTs</dc:title>
  <dc:creator>U.S. Environmental Protection Agency</dc:creator>
  <cp:keywords>release detection, regulations, rule</cp:keywords>
  <cp:lastModifiedBy>Brian Stephenson</cp:lastModifiedBy>
  <cp:revision>7</cp:revision>
  <cp:lastPrinted>2022-12-07T15:41:00Z</cp:lastPrinted>
  <dcterms:created xsi:type="dcterms:W3CDTF">2022-12-07T15:08:00Z</dcterms:created>
  <dcterms:modified xsi:type="dcterms:W3CDTF">2022-12-21T12:48:00Z</dcterms:modified>
</cp:coreProperties>
</file>