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id w:val="1529682469"/>
        <w:docPartObj>
          <w:docPartGallery w:val="Cover Pages"/>
          <w:docPartUnique/>
        </w:docPartObj>
      </w:sdtPr>
      <w:sdtEndPr/>
      <w:sdtContent>
        <w:p w14:paraId="2544B3FB" w14:textId="317A34D7" w:rsidR="000C4752" w:rsidRPr="001F4064" w:rsidRDefault="00F44F89" w:rsidP="001F4064">
          <w:r w:rsidRPr="001F4064">
            <w:rPr>
              <w:noProof/>
            </w:rPr>
            <mc:AlternateContent>
              <mc:Choice Requires="wpg">
                <w:drawing>
                  <wp:anchor distT="0" distB="0" distL="114300" distR="114300" simplePos="0" relativeHeight="251658240" behindDoc="0" locked="0" layoutInCell="1" allowOverlap="1" wp14:anchorId="69C56FCB" wp14:editId="0D4C48FE">
                    <wp:simplePos x="0" y="0"/>
                    <wp:positionH relativeFrom="page">
                      <wp:posOffset>-28575</wp:posOffset>
                    </wp:positionH>
                    <wp:positionV relativeFrom="paragraph">
                      <wp:posOffset>-1306195</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4" style="position:absolute;margin-left:-2.25pt;margin-top:-102.85pt;width:613.45pt;height:117.5pt;z-index:251664384;mso-position-horizontal-relative:page;mso-width-relative:margin;mso-height-relative:margin" alt="&quot;&quot;" coordsize="73250,12153" o:spid="_x0000_s1026" w14:anchorId="60D3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">
                    <v:shape id="Rectangle 51" style="position:absolute;width:73152;height:11296;visibility:visible;mso-wrap-style:square;v-text-anchor:middle" coordsize="7312660,1129665" o:spid="_x0000_s1027" fillcolor="#008085"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v:path arrowok="t" o:connecttype="custom" o:connectlocs="0,0;7315200,0;7315200,1129665;3620757,733425;0,1091565;0,0" o:connectangles="0,0,0,0,0,0"/>
                    </v:shape>
                    <v:rect id="Rectangle 151" style="position:absolute;left:98;width:73152;height:12153;visibility:visible;mso-wrap-style:square;v-text-anchor:middle" alt="&quot;&quot;"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13"/>
                    </v:rect>
                    <w10:wrap anchorx="page"/>
                  </v:group>
                </w:pict>
              </mc:Fallback>
            </mc:AlternateContent>
          </w:r>
        </w:p>
        <w:bookmarkEnd w:id="0"/>
        <w:p w14:paraId="224728A9" w14:textId="00619553" w:rsidR="000C4752" w:rsidRPr="001F4064" w:rsidRDefault="000C4752" w:rsidP="001F4064"/>
        <w:p w14:paraId="6A622EFD" w14:textId="04E3CD01" w:rsidR="000C4752" w:rsidRPr="001F4064" w:rsidRDefault="00EB4104" w:rsidP="001F4064">
          <w:r w:rsidRPr="001F4064">
            <w:rPr>
              <w:noProof/>
            </w:rPr>
            <w:drawing>
              <wp:anchor distT="0" distB="0" distL="114300" distR="114300" simplePos="0" relativeHeight="251658241" behindDoc="0" locked="0" layoutInCell="1" allowOverlap="1" wp14:anchorId="128F444E" wp14:editId="2CA80177">
                <wp:simplePos x="0" y="0"/>
                <wp:positionH relativeFrom="margin">
                  <wp:align>center</wp:align>
                </wp:positionH>
                <wp:positionV relativeFrom="paragraph">
                  <wp:posOffset>184172</wp:posOffset>
                </wp:positionV>
                <wp:extent cx="2587752" cy="2313432"/>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587752" cy="231343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14:paraId="5C8CB5EB" w14:textId="4BC52DD6" w:rsidR="000C4752" w:rsidRPr="001F4064" w:rsidRDefault="000C4752" w:rsidP="001F4064"/>
        <w:p w14:paraId="5FE2D347" w14:textId="4378A244" w:rsidR="000C4752" w:rsidRPr="001F4064" w:rsidRDefault="000C4752" w:rsidP="001F4064"/>
        <w:p w14:paraId="1BB8456A" w14:textId="0B8BCEFA" w:rsidR="000C4752" w:rsidRPr="001F4064" w:rsidRDefault="000C4752" w:rsidP="001F4064"/>
        <w:p w14:paraId="7CC7BDEA" w14:textId="2319F0AC" w:rsidR="000C4752" w:rsidRPr="001F4064" w:rsidRDefault="000C4752" w:rsidP="001F4064"/>
        <w:p w14:paraId="07BD61FE" w14:textId="77777777" w:rsidR="00EB4104" w:rsidRPr="001F4064" w:rsidRDefault="00EB4104" w:rsidP="001F4064"/>
        <w:p w14:paraId="475C55C2" w14:textId="77777777" w:rsidR="00EB4104" w:rsidRPr="001F4064" w:rsidRDefault="00EB4104" w:rsidP="001F4064">
          <w:bookmarkStart w:id="2" w:name="_Hlk19186123"/>
        </w:p>
        <w:p w14:paraId="48A76C8A" w14:textId="77777777" w:rsidR="002C18A0" w:rsidRDefault="002C18A0" w:rsidP="001F4064">
          <w:pPr>
            <w:pStyle w:val="GRT"/>
          </w:pPr>
        </w:p>
        <w:p w14:paraId="06812071" w14:textId="59B6F834" w:rsidR="000C4752" w:rsidRPr="001F4064" w:rsidRDefault="00EA3ECB" w:rsidP="001F4064">
          <w:pPr>
            <w:pStyle w:val="GRT"/>
          </w:pPr>
          <w:r>
            <w:t>ALLIANCE DES</w:t>
          </w:r>
          <w:r w:rsidR="00925E01">
            <w:t xml:space="preserve"> M</w:t>
          </w:r>
          <w:r w:rsidR="00DF520E">
            <w:t>EGACITIES</w:t>
          </w:r>
        </w:p>
        <w:p w14:paraId="17106D26" w14:textId="3A08AC8C" w:rsidR="001A12C8" w:rsidRPr="009F4DDB" w:rsidRDefault="00F16B73" w:rsidP="001A12C8">
          <w:pPr>
            <w:pStyle w:val="BLT"/>
            <w:rPr>
              <w:lang w:val="fr-CI"/>
            </w:rPr>
          </w:pPr>
          <w:r w:rsidRPr="009F4DDB">
            <w:rPr>
              <w:lang w:val="fr-CI"/>
            </w:rPr>
            <w:t>Instructions</w:t>
          </w:r>
          <w:r w:rsidR="00BE30FD" w:rsidRPr="009F4DDB">
            <w:rPr>
              <w:lang w:val="fr-CI"/>
            </w:rPr>
            <w:t xml:space="preserve"> relatives aux </w:t>
          </w:r>
          <w:r w:rsidR="00F86AB1" w:rsidRPr="009F4DDB">
            <w:rPr>
              <w:lang w:val="fr-CI"/>
            </w:rPr>
            <w:t>modèles</w:t>
          </w:r>
        </w:p>
        <w:p w14:paraId="36E11FA2" w14:textId="79D04DB3" w:rsidR="000C4752" w:rsidRPr="001F4064" w:rsidRDefault="00052C0B" w:rsidP="001F4064">
          <w:pPr>
            <w:jc w:val="center"/>
            <w:rPr>
              <w:color w:val="65757D" w:themeColor="background2" w:themeShade="80"/>
              <w:sz w:val="34"/>
            </w:rPr>
          </w:pPr>
          <w:r>
            <w:rPr>
              <w:color w:val="65757D" w:themeColor="background2" w:themeShade="80"/>
              <w:sz w:val="34"/>
            </w:rPr>
            <w:t>Mar</w:t>
          </w:r>
          <w:r w:rsidR="008A0CF2">
            <w:rPr>
              <w:color w:val="65757D" w:themeColor="background2" w:themeShade="80"/>
              <w:sz w:val="34"/>
            </w:rPr>
            <w:t>s</w:t>
          </w:r>
          <w:r w:rsidR="00130F67" w:rsidRPr="001F4064">
            <w:rPr>
              <w:color w:val="65757D" w:themeColor="background2" w:themeShade="80"/>
              <w:sz w:val="34"/>
            </w:rPr>
            <w:t xml:space="preserve"> 20</w:t>
          </w:r>
          <w:r w:rsidR="000342DC">
            <w:rPr>
              <w:color w:val="65757D" w:themeColor="background2" w:themeShade="80"/>
              <w:sz w:val="34"/>
            </w:rPr>
            <w:t>2</w:t>
          </w:r>
          <w:r>
            <w:rPr>
              <w:color w:val="65757D" w:themeColor="background2" w:themeShade="80"/>
              <w:sz w:val="34"/>
            </w:rPr>
            <w:t>3</w:t>
          </w:r>
        </w:p>
        <w:bookmarkEnd w:id="1"/>
        <w:bookmarkEnd w:id="2"/>
        <w:p w14:paraId="64142579" w14:textId="77777777" w:rsidR="000C4752" w:rsidRPr="001F4064" w:rsidRDefault="000C4752" w:rsidP="001F4064"/>
        <w:p w14:paraId="1BA72AF5" w14:textId="74EAEA59" w:rsidR="005709A5" w:rsidRPr="001F4064" w:rsidRDefault="007135AC" w:rsidP="001F4064"/>
      </w:sdtContent>
    </w:sdt>
    <w:bookmarkStart w:id="3" w:name="_Hlk19186317" w:displacedByCustomXml="prev"/>
    <w:bookmarkEnd w:id="3"/>
    <w:p w14:paraId="61047B0E" w14:textId="77777777" w:rsidR="001F4064" w:rsidRPr="001F4064" w:rsidRDefault="001F4064" w:rsidP="001F4064"/>
    <w:p w14:paraId="1AEC1904" w14:textId="7FF7D071" w:rsidR="001F4064" w:rsidRDefault="001F4064" w:rsidP="00B8337C">
      <w:pPr>
        <w:pStyle w:val="BodyText12ptnumberedlist"/>
        <w:numPr>
          <w:ilvl w:val="0"/>
          <w:numId w:val="0"/>
        </w:numPr>
        <w:sectPr w:rsidR="001F4064" w:rsidSect="001F4064">
          <w:footerReference w:type="default" r:id="rId15"/>
          <w:pgSz w:w="12240" w:h="15840" w:code="1"/>
          <w:pgMar w:top="2074" w:right="1440" w:bottom="1440" w:left="1440" w:header="720" w:footer="720" w:gutter="0"/>
          <w:pgNumType w:fmt="lowerRoman" w:start="1"/>
          <w:cols w:space="720"/>
          <w:docGrid w:linePitch="360"/>
        </w:sectPr>
      </w:pPr>
    </w:p>
    <w:p w14:paraId="7E8ED9C4" w14:textId="2FF4A679" w:rsidR="00BC041B" w:rsidRDefault="00BC041B">
      <w:pPr>
        <w:widowControl w:val="0"/>
        <w:autoSpaceDE w:val="0"/>
        <w:autoSpaceDN w:val="0"/>
        <w:adjustRightInd w:val="0"/>
        <w:divId w:val="209808515"/>
        <w:rPr>
          <w:b/>
          <w:bCs/>
          <w:sz w:val="24"/>
          <w:szCs w:val="24"/>
          <w:lang w:val="fr-FR"/>
        </w:rPr>
      </w:pPr>
      <w:r>
        <w:rPr>
          <w:rFonts w:ascii="Tw Cen MT" w:hAnsi="Tw Cen MT" w:cs="Tw Cen MT"/>
          <w:color w:val="008085"/>
          <w:sz w:val="36"/>
          <w:szCs w:val="36"/>
          <w:lang w:val="fr-FR"/>
        </w:rPr>
        <w:lastRenderedPageBreak/>
        <w:t xml:space="preserve">1. Présentation </w:t>
      </w:r>
      <w:r w:rsidR="00EA3ECB">
        <w:rPr>
          <w:rFonts w:ascii="Tw Cen MT" w:hAnsi="Tw Cen MT" w:cs="Tw Cen MT"/>
          <w:color w:val="008085"/>
          <w:sz w:val="36"/>
          <w:szCs w:val="36"/>
          <w:lang w:val="fr-FR"/>
        </w:rPr>
        <w:t xml:space="preserve">de l’Alliance des </w:t>
      </w:r>
      <w:proofErr w:type="spellStart"/>
      <w:r w:rsidR="008D2FDC">
        <w:rPr>
          <w:rFonts w:ascii="Tw Cen MT" w:hAnsi="Tw Cen MT" w:cs="Tw Cen MT"/>
          <w:color w:val="008085"/>
          <w:sz w:val="36"/>
          <w:szCs w:val="36"/>
          <w:lang w:val="fr-FR"/>
        </w:rPr>
        <w:t>Megacities</w:t>
      </w:r>
      <w:proofErr w:type="spellEnd"/>
    </w:p>
    <w:p w14:paraId="49453920" w14:textId="308E70E6" w:rsidR="00BC041B" w:rsidRDefault="00BC041B">
      <w:pPr>
        <w:widowControl w:val="0"/>
        <w:autoSpaceDE w:val="0"/>
        <w:autoSpaceDN w:val="0"/>
        <w:adjustRightInd w:val="0"/>
        <w:divId w:val="209808515"/>
        <w:rPr>
          <w:sz w:val="24"/>
          <w:szCs w:val="24"/>
          <w:lang w:val="fr-FR"/>
        </w:rPr>
      </w:pPr>
      <w:r>
        <w:rPr>
          <w:sz w:val="24"/>
          <w:szCs w:val="24"/>
          <w:lang w:val="fr-FR"/>
        </w:rPr>
        <w:t>L</w:t>
      </w:r>
      <w:r w:rsidR="00EA3ECB">
        <w:rPr>
          <w:sz w:val="24"/>
          <w:szCs w:val="24"/>
          <w:lang w:val="fr-FR"/>
        </w:rPr>
        <w:t xml:space="preserve">’Alliance des </w:t>
      </w:r>
      <w:proofErr w:type="spellStart"/>
      <w:r w:rsidR="008D2FDC">
        <w:rPr>
          <w:sz w:val="24"/>
          <w:szCs w:val="24"/>
          <w:lang w:val="fr-FR"/>
        </w:rPr>
        <w:t>Megacities</w:t>
      </w:r>
      <w:proofErr w:type="spellEnd"/>
      <w:r>
        <w:rPr>
          <w:sz w:val="24"/>
          <w:szCs w:val="24"/>
          <w:lang w:val="fr-FR"/>
        </w:rPr>
        <w:t xml:space="preserve"> vise à renforcer les capacités techniques et à élaborer des politiques de gestion de la qualité de l’air dans les villes du monde entier. Le Partenariat s’étend généralement sur une période de 18 à 24 mois au cours de laquelle les organisations partenaires de</w:t>
      </w:r>
      <w:r w:rsidR="000076BD">
        <w:rPr>
          <w:sz w:val="24"/>
          <w:szCs w:val="24"/>
          <w:lang w:val="fr-FR"/>
        </w:rPr>
        <w:t xml:space="preserve"> la</w:t>
      </w:r>
      <w:r>
        <w:rPr>
          <w:sz w:val="24"/>
          <w:szCs w:val="24"/>
          <w:lang w:val="fr-FR"/>
        </w:rPr>
        <w:t xml:space="preserve"> </w:t>
      </w:r>
      <w:proofErr w:type="spellStart"/>
      <w:r w:rsidR="00C813AE">
        <w:rPr>
          <w:sz w:val="24"/>
          <w:szCs w:val="24"/>
          <w:lang w:val="fr-FR"/>
        </w:rPr>
        <w:t>Megacity</w:t>
      </w:r>
      <w:proofErr w:type="spellEnd"/>
      <w:r>
        <w:rPr>
          <w:sz w:val="24"/>
          <w:szCs w:val="24"/>
          <w:lang w:val="fr-FR"/>
        </w:rPr>
        <w:t xml:space="preserve"> et les </w:t>
      </w:r>
      <w:r w:rsidR="000076BD">
        <w:rPr>
          <w:sz w:val="24"/>
          <w:szCs w:val="24"/>
          <w:lang w:val="fr-FR"/>
        </w:rPr>
        <w:t>structures d’accueil de la ville</w:t>
      </w:r>
      <w:r>
        <w:rPr>
          <w:sz w:val="24"/>
          <w:szCs w:val="24"/>
          <w:lang w:val="fr-FR"/>
        </w:rPr>
        <w:t xml:space="preserve"> collaborent pour évaluer les lacunes et les besoins, caractériser la qualité de l’air de base et ses impacts, et créer une </w:t>
      </w:r>
      <w:r w:rsidR="002F73B3">
        <w:rPr>
          <w:sz w:val="24"/>
          <w:szCs w:val="24"/>
          <w:lang w:val="fr-FR"/>
        </w:rPr>
        <w:t>ligne directrice</w:t>
      </w:r>
      <w:r>
        <w:rPr>
          <w:sz w:val="24"/>
          <w:szCs w:val="24"/>
          <w:lang w:val="fr-FR"/>
        </w:rPr>
        <w:t xml:space="preserve"> pour développer un processus de gestion de la qualité de l’air dans </w:t>
      </w:r>
      <w:r w:rsidR="002F73B3">
        <w:rPr>
          <w:sz w:val="24"/>
          <w:szCs w:val="24"/>
          <w:lang w:val="fr-FR"/>
        </w:rPr>
        <w:t>une</w:t>
      </w:r>
      <w:r>
        <w:rPr>
          <w:sz w:val="24"/>
          <w:szCs w:val="24"/>
          <w:lang w:val="fr-FR"/>
        </w:rPr>
        <w:t xml:space="preserve"> ville.</w:t>
      </w:r>
    </w:p>
    <w:p w14:paraId="7FAD634D" w14:textId="2610B6BA" w:rsidR="00BC041B" w:rsidRDefault="00BC041B">
      <w:pPr>
        <w:widowControl w:val="0"/>
        <w:autoSpaceDE w:val="0"/>
        <w:autoSpaceDN w:val="0"/>
        <w:adjustRightInd w:val="0"/>
        <w:divId w:val="209808515"/>
        <w:rPr>
          <w:sz w:val="24"/>
          <w:szCs w:val="24"/>
          <w:lang w:val="fr-FR"/>
        </w:rPr>
      </w:pPr>
      <w:r>
        <w:rPr>
          <w:sz w:val="24"/>
          <w:szCs w:val="24"/>
          <w:lang w:val="fr-FR"/>
        </w:rPr>
        <w:t xml:space="preserve">Entre 2015-2020, l’Agence de protection de l’environnement des États-Unis (USEPA) a mené quatre partenariats avec des </w:t>
      </w:r>
      <w:proofErr w:type="spellStart"/>
      <w:r w:rsidR="008D2FDC">
        <w:rPr>
          <w:sz w:val="24"/>
          <w:szCs w:val="24"/>
          <w:lang w:val="fr-FR"/>
        </w:rPr>
        <w:t>Megacities</w:t>
      </w:r>
      <w:proofErr w:type="spellEnd"/>
      <w:r w:rsidR="00A676C2">
        <w:rPr>
          <w:sz w:val="24"/>
          <w:szCs w:val="24"/>
          <w:lang w:val="fr-FR"/>
        </w:rPr>
        <w:t xml:space="preserve"> </w:t>
      </w:r>
      <w:r w:rsidR="00C91A69">
        <w:rPr>
          <w:sz w:val="24"/>
          <w:szCs w:val="24"/>
          <w:lang w:val="fr-FR"/>
        </w:rPr>
        <w:t>à</w:t>
      </w:r>
      <w:r>
        <w:rPr>
          <w:sz w:val="24"/>
          <w:szCs w:val="24"/>
          <w:lang w:val="fr-FR"/>
        </w:rPr>
        <w:t xml:space="preserve"> Accra, </w:t>
      </w:r>
      <w:proofErr w:type="gramStart"/>
      <w:r>
        <w:rPr>
          <w:sz w:val="24"/>
          <w:szCs w:val="24"/>
          <w:lang w:val="fr-FR"/>
        </w:rPr>
        <w:t>Ghana;</w:t>
      </w:r>
      <w:proofErr w:type="gramEnd"/>
      <w:r>
        <w:rPr>
          <w:sz w:val="24"/>
          <w:szCs w:val="24"/>
          <w:lang w:val="fr-FR"/>
        </w:rPr>
        <w:t xml:space="preserve"> Santiago, Chili; Addis-Abeba (Éthiopie) et Lima (Pérou). </w:t>
      </w:r>
    </w:p>
    <w:p w14:paraId="39C789A4" w14:textId="116C5909" w:rsidR="00BC041B" w:rsidRDefault="00BC041B">
      <w:pPr>
        <w:widowControl w:val="0"/>
        <w:autoSpaceDE w:val="0"/>
        <w:autoSpaceDN w:val="0"/>
        <w:adjustRightInd w:val="0"/>
        <w:divId w:val="209808515"/>
        <w:rPr>
          <w:sz w:val="24"/>
          <w:szCs w:val="24"/>
          <w:lang w:val="fr-FR"/>
        </w:rPr>
      </w:pPr>
      <w:r>
        <w:rPr>
          <w:sz w:val="24"/>
          <w:szCs w:val="24"/>
          <w:lang w:val="fr-FR"/>
        </w:rPr>
        <w:t>Chaque partenariat a procédé à une analyse générale des systèmes de gestion de la pollution de l'air et de</w:t>
      </w:r>
      <w:r w:rsidR="00E063D8">
        <w:rPr>
          <w:sz w:val="24"/>
          <w:szCs w:val="24"/>
          <w:lang w:val="fr-FR"/>
        </w:rPr>
        <w:t>s</w:t>
      </w:r>
      <w:r>
        <w:rPr>
          <w:sz w:val="24"/>
          <w:szCs w:val="24"/>
          <w:lang w:val="fr-FR"/>
        </w:rPr>
        <w:t xml:space="preserve"> collecte</w:t>
      </w:r>
      <w:r w:rsidR="00E063D8">
        <w:rPr>
          <w:sz w:val="24"/>
          <w:szCs w:val="24"/>
          <w:lang w:val="fr-FR"/>
        </w:rPr>
        <w:t>s</w:t>
      </w:r>
      <w:r>
        <w:rPr>
          <w:sz w:val="24"/>
          <w:szCs w:val="24"/>
          <w:lang w:val="fr-FR"/>
        </w:rPr>
        <w:t xml:space="preserve"> de données dans la région</w:t>
      </w:r>
      <w:r w:rsidR="00DB52BB">
        <w:rPr>
          <w:sz w:val="24"/>
          <w:szCs w:val="24"/>
          <w:lang w:val="fr-FR"/>
        </w:rPr>
        <w:t xml:space="preserve">. Cela a permis </w:t>
      </w:r>
      <w:r>
        <w:rPr>
          <w:sz w:val="24"/>
          <w:szCs w:val="24"/>
          <w:lang w:val="fr-FR"/>
        </w:rPr>
        <w:t xml:space="preserve">de réduire le champ d'application </w:t>
      </w:r>
      <w:r w:rsidR="00DB52BB">
        <w:rPr>
          <w:sz w:val="24"/>
          <w:szCs w:val="24"/>
          <w:lang w:val="fr-FR"/>
        </w:rPr>
        <w:t>et</w:t>
      </w:r>
      <w:r>
        <w:rPr>
          <w:sz w:val="24"/>
          <w:szCs w:val="24"/>
          <w:lang w:val="fr-FR"/>
        </w:rPr>
        <w:t xml:space="preserve"> obtenir un produit final spécifique à la ville et fondé sur des preuves.</w:t>
      </w:r>
    </w:p>
    <w:p w14:paraId="36F83E68" w14:textId="025A2831" w:rsidR="00BC041B" w:rsidRDefault="00BC041B">
      <w:pPr>
        <w:widowControl w:val="0"/>
        <w:autoSpaceDE w:val="0"/>
        <w:autoSpaceDN w:val="0"/>
        <w:adjustRightInd w:val="0"/>
        <w:divId w:val="209808515"/>
        <w:rPr>
          <w:sz w:val="24"/>
          <w:szCs w:val="24"/>
          <w:lang w:val="fr-FR"/>
        </w:rPr>
      </w:pPr>
      <w:r>
        <w:rPr>
          <w:sz w:val="24"/>
          <w:szCs w:val="24"/>
          <w:lang w:val="fr-FR"/>
        </w:rPr>
        <w:t>L</w:t>
      </w:r>
      <w:r w:rsidR="009E16D4">
        <w:rPr>
          <w:sz w:val="24"/>
          <w:szCs w:val="24"/>
          <w:lang w:val="fr-FR"/>
        </w:rPr>
        <w:t>’Alliance</w:t>
      </w:r>
      <w:r>
        <w:rPr>
          <w:sz w:val="24"/>
          <w:szCs w:val="24"/>
          <w:lang w:val="fr-FR"/>
        </w:rPr>
        <w:t xml:space="preserve"> des </w:t>
      </w:r>
      <w:proofErr w:type="spellStart"/>
      <w:r w:rsidR="008D2FDC">
        <w:rPr>
          <w:sz w:val="24"/>
          <w:szCs w:val="24"/>
          <w:lang w:val="fr-FR"/>
        </w:rPr>
        <w:t>Megacities</w:t>
      </w:r>
      <w:proofErr w:type="spellEnd"/>
      <w:r>
        <w:rPr>
          <w:sz w:val="24"/>
          <w:szCs w:val="24"/>
          <w:lang w:val="fr-FR"/>
        </w:rPr>
        <w:t xml:space="preserve"> d’Accra et d’Addis-Abeba ont finalisé des plans de gestion de la qualité de l’air (PGQA), tandis que </w:t>
      </w:r>
      <w:r w:rsidR="009E16D4">
        <w:rPr>
          <w:sz w:val="24"/>
          <w:szCs w:val="24"/>
          <w:lang w:val="fr-FR"/>
        </w:rPr>
        <w:t>celle</w:t>
      </w:r>
      <w:r>
        <w:rPr>
          <w:sz w:val="24"/>
          <w:szCs w:val="24"/>
          <w:lang w:val="fr-FR"/>
        </w:rPr>
        <w:t xml:space="preserve"> de Santiago </w:t>
      </w:r>
      <w:r w:rsidR="00596672">
        <w:rPr>
          <w:sz w:val="24"/>
          <w:szCs w:val="24"/>
          <w:lang w:val="fr-FR"/>
        </w:rPr>
        <w:t>à</w:t>
      </w:r>
      <w:r>
        <w:rPr>
          <w:sz w:val="24"/>
          <w:szCs w:val="24"/>
          <w:lang w:val="fr-FR"/>
        </w:rPr>
        <w:t xml:space="preserve"> effectué une analyse rétrospective des bénéfices.</w:t>
      </w:r>
    </w:p>
    <w:p w14:paraId="6C7EEFD9" w14:textId="77777777" w:rsidR="00BC041B" w:rsidRDefault="00BC041B">
      <w:pPr>
        <w:widowControl w:val="0"/>
        <w:autoSpaceDE w:val="0"/>
        <w:autoSpaceDN w:val="0"/>
        <w:adjustRightInd w:val="0"/>
        <w:divId w:val="209808515"/>
        <w:rPr>
          <w:sz w:val="24"/>
          <w:szCs w:val="24"/>
          <w:lang w:val="fr-FR"/>
        </w:rPr>
      </w:pPr>
    </w:p>
    <w:p w14:paraId="5CC45064" w14:textId="77777777" w:rsidR="00BC041B" w:rsidRDefault="00BC041B">
      <w:pPr>
        <w:widowControl w:val="0"/>
        <w:autoSpaceDE w:val="0"/>
        <w:autoSpaceDN w:val="0"/>
        <w:adjustRightInd w:val="0"/>
        <w:divId w:val="209808515"/>
        <w:rPr>
          <w:b/>
          <w:bCs/>
          <w:sz w:val="24"/>
          <w:szCs w:val="24"/>
          <w:lang w:val="fr-FR"/>
        </w:rPr>
      </w:pPr>
      <w:r>
        <w:rPr>
          <w:rFonts w:ascii="Tw Cen MT" w:hAnsi="Tw Cen MT" w:cs="Tw Cen MT"/>
          <w:color w:val="008085"/>
          <w:sz w:val="36"/>
          <w:szCs w:val="36"/>
          <w:lang w:val="fr-FR"/>
        </w:rPr>
        <w:t xml:space="preserve">2. Modèle- Motivations et Description </w:t>
      </w:r>
    </w:p>
    <w:p w14:paraId="724CF034" w14:textId="292AF54D" w:rsidR="00BC041B" w:rsidRDefault="00BC041B">
      <w:pPr>
        <w:widowControl w:val="0"/>
        <w:autoSpaceDE w:val="0"/>
        <w:autoSpaceDN w:val="0"/>
        <w:adjustRightInd w:val="0"/>
        <w:divId w:val="209808515"/>
        <w:rPr>
          <w:sz w:val="24"/>
          <w:szCs w:val="24"/>
          <w:lang w:val="fr-FR"/>
        </w:rPr>
      </w:pPr>
      <w:r>
        <w:rPr>
          <w:sz w:val="24"/>
          <w:szCs w:val="24"/>
          <w:lang w:val="fr-FR"/>
        </w:rPr>
        <w:t>Chaque partenariat est intrinsèquement unique à la ville. Le contexte politique, scientifique et culturel local, les données disponibles et les objectifs varient dans chaque mégapole et déterminent l’orientation du partenariat. Néanmoins, il existe des cadres de base (modèles) pour certaines étapes du processus (p. ex.</w:t>
      </w:r>
      <w:r w:rsidR="002B2875">
        <w:rPr>
          <w:sz w:val="24"/>
          <w:szCs w:val="24"/>
          <w:lang w:val="fr-FR"/>
        </w:rPr>
        <w:t xml:space="preserve"> pour </w:t>
      </w:r>
      <w:r>
        <w:rPr>
          <w:sz w:val="24"/>
          <w:szCs w:val="24"/>
          <w:lang w:val="fr-FR"/>
        </w:rPr>
        <w:t xml:space="preserve">la collecte d’informations, l’évaluation des besoins et le renforcement des capacités) qui sont </w:t>
      </w:r>
      <w:r w:rsidR="00983623">
        <w:rPr>
          <w:sz w:val="24"/>
          <w:szCs w:val="24"/>
          <w:lang w:val="fr-FR"/>
        </w:rPr>
        <w:t xml:space="preserve">non seulement </w:t>
      </w:r>
      <w:r>
        <w:rPr>
          <w:sz w:val="24"/>
          <w:szCs w:val="24"/>
          <w:lang w:val="fr-FR"/>
        </w:rPr>
        <w:t xml:space="preserve">pertinents pour toutes les </w:t>
      </w:r>
      <w:proofErr w:type="spellStart"/>
      <w:r w:rsidR="008D2FDC">
        <w:rPr>
          <w:sz w:val="24"/>
          <w:szCs w:val="24"/>
          <w:lang w:val="fr-FR"/>
        </w:rPr>
        <w:t>Megacities</w:t>
      </w:r>
      <w:proofErr w:type="spellEnd"/>
      <w:r w:rsidR="00983623">
        <w:rPr>
          <w:sz w:val="24"/>
          <w:szCs w:val="24"/>
          <w:lang w:val="fr-FR"/>
        </w:rPr>
        <w:t xml:space="preserve">, mais </w:t>
      </w:r>
      <w:r w:rsidR="005B7B7B">
        <w:rPr>
          <w:sz w:val="24"/>
          <w:szCs w:val="24"/>
          <w:lang w:val="fr-FR"/>
        </w:rPr>
        <w:t xml:space="preserve">qui </w:t>
      </w:r>
      <w:r>
        <w:rPr>
          <w:sz w:val="24"/>
          <w:szCs w:val="24"/>
          <w:lang w:val="fr-FR"/>
        </w:rPr>
        <w:t xml:space="preserve">guident </w:t>
      </w:r>
      <w:r w:rsidR="00983623">
        <w:rPr>
          <w:sz w:val="24"/>
          <w:szCs w:val="24"/>
          <w:lang w:val="fr-FR"/>
        </w:rPr>
        <w:t xml:space="preserve">également </w:t>
      </w:r>
      <w:r>
        <w:rPr>
          <w:sz w:val="24"/>
          <w:szCs w:val="24"/>
          <w:lang w:val="fr-FR"/>
        </w:rPr>
        <w:t xml:space="preserve">la progression du projet. </w:t>
      </w:r>
    </w:p>
    <w:p w14:paraId="0CA7FFF7" w14:textId="111F43F7" w:rsidR="00BC041B" w:rsidRDefault="00BC041B">
      <w:pPr>
        <w:widowControl w:val="0"/>
        <w:autoSpaceDE w:val="0"/>
        <w:autoSpaceDN w:val="0"/>
        <w:adjustRightInd w:val="0"/>
        <w:divId w:val="209808515"/>
        <w:rPr>
          <w:sz w:val="24"/>
          <w:szCs w:val="24"/>
          <w:lang w:val="fr-FR"/>
        </w:rPr>
      </w:pPr>
      <w:r>
        <w:rPr>
          <w:sz w:val="24"/>
          <w:szCs w:val="24"/>
          <w:lang w:val="fr-FR"/>
        </w:rPr>
        <w:t xml:space="preserve">Ces modèles fournissent une structure significative au projet, tout en conservant la flexibilité nécessaire pour répondre aux besoins de chaque </w:t>
      </w:r>
      <w:proofErr w:type="spellStart"/>
      <w:r w:rsidR="00C813AE">
        <w:rPr>
          <w:sz w:val="24"/>
          <w:szCs w:val="24"/>
          <w:lang w:val="fr-FR"/>
        </w:rPr>
        <w:t>Megacity</w:t>
      </w:r>
      <w:proofErr w:type="spellEnd"/>
      <w:r>
        <w:rPr>
          <w:sz w:val="24"/>
          <w:szCs w:val="24"/>
          <w:lang w:val="fr-FR"/>
        </w:rPr>
        <w:t>.</w:t>
      </w:r>
    </w:p>
    <w:p w14:paraId="241370FD" w14:textId="61CEE55A" w:rsidR="00BC041B" w:rsidRDefault="00BC041B">
      <w:pPr>
        <w:widowControl w:val="0"/>
        <w:autoSpaceDE w:val="0"/>
        <w:autoSpaceDN w:val="0"/>
        <w:adjustRightInd w:val="0"/>
        <w:divId w:val="209808515"/>
        <w:rPr>
          <w:sz w:val="24"/>
          <w:szCs w:val="24"/>
          <w:lang w:val="fr-FR"/>
        </w:rPr>
      </w:pPr>
      <w:r>
        <w:rPr>
          <w:sz w:val="24"/>
          <w:szCs w:val="24"/>
          <w:lang w:val="fr-FR"/>
        </w:rPr>
        <w:t>Les modèles de projet sont des documents généralisés qui peuvent être utilisés soit tout au long d</w:t>
      </w:r>
      <w:r w:rsidR="00710A1A">
        <w:rPr>
          <w:sz w:val="24"/>
          <w:szCs w:val="24"/>
          <w:lang w:val="fr-FR"/>
        </w:rPr>
        <w:t>e l’Alliance d</w:t>
      </w:r>
      <w:r>
        <w:rPr>
          <w:sz w:val="24"/>
          <w:szCs w:val="24"/>
          <w:lang w:val="fr-FR"/>
        </w:rPr>
        <w:t xml:space="preserve">es </w:t>
      </w:r>
      <w:proofErr w:type="spellStart"/>
      <w:r w:rsidR="008D2FDC">
        <w:rPr>
          <w:sz w:val="24"/>
          <w:szCs w:val="24"/>
          <w:lang w:val="fr-FR"/>
        </w:rPr>
        <w:t>Megacities</w:t>
      </w:r>
      <w:proofErr w:type="spellEnd"/>
      <w:r>
        <w:rPr>
          <w:sz w:val="24"/>
          <w:szCs w:val="24"/>
          <w:lang w:val="fr-FR"/>
        </w:rPr>
        <w:t xml:space="preserve">, soit au cours de la planification de la gestion de la qualité de l’air, </w:t>
      </w:r>
      <w:r w:rsidR="00780BEA">
        <w:rPr>
          <w:sz w:val="24"/>
          <w:szCs w:val="24"/>
          <w:lang w:val="fr-FR"/>
        </w:rPr>
        <w:t>pour</w:t>
      </w:r>
      <w:r>
        <w:rPr>
          <w:sz w:val="24"/>
          <w:szCs w:val="24"/>
          <w:lang w:val="fr-FR"/>
        </w:rPr>
        <w:t xml:space="preserve"> faciliter la création de livrables concrets. Bien que </w:t>
      </w:r>
      <w:r>
        <w:rPr>
          <w:b/>
          <w:bCs/>
          <w:sz w:val="24"/>
          <w:szCs w:val="24"/>
          <w:lang w:val="fr-FR"/>
        </w:rPr>
        <w:t>la figure 1</w:t>
      </w:r>
      <w:r>
        <w:rPr>
          <w:sz w:val="24"/>
          <w:szCs w:val="24"/>
          <w:lang w:val="fr-FR"/>
        </w:rPr>
        <w:t xml:space="preserve"> ci-dessous montre un délai typique de 18 mois, les partenariats peuvent être étendus ou modifiés en fonction du </w:t>
      </w:r>
      <w:r>
        <w:rPr>
          <w:sz w:val="24"/>
          <w:szCs w:val="24"/>
          <w:lang w:val="fr-FR"/>
        </w:rPr>
        <w:lastRenderedPageBreak/>
        <w:t>contexte et des besoins de chaque ville.</w:t>
      </w:r>
    </w:p>
    <w:p w14:paraId="18E24D9D" w14:textId="65C954B9" w:rsidR="00BC041B" w:rsidRDefault="00BC041B">
      <w:pPr>
        <w:widowControl w:val="0"/>
        <w:autoSpaceDE w:val="0"/>
        <w:autoSpaceDN w:val="0"/>
        <w:adjustRightInd w:val="0"/>
        <w:divId w:val="209808515"/>
        <w:rPr>
          <w:sz w:val="24"/>
          <w:szCs w:val="24"/>
          <w:lang w:val="fr-FR"/>
        </w:rPr>
      </w:pPr>
      <w:r>
        <w:rPr>
          <w:sz w:val="24"/>
          <w:szCs w:val="24"/>
          <w:lang w:val="fr-FR"/>
        </w:rPr>
        <w:t xml:space="preserve">Dans tous les modèles, l’agence principale du gouvernement dans le cadre du Partenariat est </w:t>
      </w:r>
      <w:proofErr w:type="gramStart"/>
      <w:r>
        <w:rPr>
          <w:sz w:val="24"/>
          <w:szCs w:val="24"/>
          <w:lang w:val="fr-FR"/>
        </w:rPr>
        <w:t>appelé</w:t>
      </w:r>
      <w:proofErr w:type="gramEnd"/>
      <w:r>
        <w:rPr>
          <w:sz w:val="24"/>
          <w:szCs w:val="24"/>
          <w:lang w:val="fr-FR"/>
        </w:rPr>
        <w:t xml:space="preserve"> « </w:t>
      </w:r>
      <w:r w:rsidR="00380E89" w:rsidRPr="0099512A">
        <w:rPr>
          <w:sz w:val="24"/>
          <w:szCs w:val="24"/>
          <w:lang w:val="fr-FR"/>
        </w:rPr>
        <w:t>structure d’</w:t>
      </w:r>
      <w:r w:rsidR="0099512A" w:rsidRPr="0099512A">
        <w:rPr>
          <w:sz w:val="24"/>
          <w:szCs w:val="24"/>
          <w:lang w:val="fr-FR"/>
        </w:rPr>
        <w:t>accueil</w:t>
      </w:r>
      <w:r w:rsidR="00380E89" w:rsidRPr="0099512A">
        <w:rPr>
          <w:sz w:val="24"/>
          <w:szCs w:val="24"/>
          <w:lang w:val="fr-FR"/>
        </w:rPr>
        <w:t xml:space="preserve"> de </w:t>
      </w:r>
      <w:r w:rsidRPr="0099512A">
        <w:rPr>
          <w:sz w:val="24"/>
          <w:szCs w:val="24"/>
          <w:lang w:val="fr-FR"/>
        </w:rPr>
        <w:t>la ville »,</w:t>
      </w:r>
      <w:r w:rsidRPr="009F4DDB">
        <w:rPr>
          <w:sz w:val="24"/>
          <w:szCs w:val="24"/>
          <w:lang w:val="fr-FR"/>
        </w:rPr>
        <w:t xml:space="preserve"> et l’organisation partenaire qui fournit de l’aide à la ville est appelé </w:t>
      </w:r>
      <w:r w:rsidRPr="006778C3">
        <w:rPr>
          <w:sz w:val="24"/>
          <w:szCs w:val="24"/>
          <w:lang w:val="fr-FR"/>
        </w:rPr>
        <w:t xml:space="preserve">« organisation partenaire </w:t>
      </w:r>
      <w:r w:rsidR="00F85724" w:rsidRPr="006778C3">
        <w:rPr>
          <w:sz w:val="24"/>
          <w:szCs w:val="24"/>
          <w:lang w:val="fr-FR"/>
        </w:rPr>
        <w:t>de</w:t>
      </w:r>
      <w:r w:rsidR="0099512A" w:rsidRPr="006778C3">
        <w:rPr>
          <w:sz w:val="24"/>
          <w:szCs w:val="24"/>
          <w:lang w:val="fr-FR"/>
        </w:rPr>
        <w:t xml:space="preserve"> la </w:t>
      </w:r>
      <w:proofErr w:type="spellStart"/>
      <w:r w:rsidR="006E2A12" w:rsidRPr="006778C3">
        <w:rPr>
          <w:sz w:val="24"/>
          <w:szCs w:val="24"/>
          <w:lang w:val="fr-FR"/>
        </w:rPr>
        <w:t>M</w:t>
      </w:r>
      <w:r w:rsidR="00C813AE">
        <w:rPr>
          <w:sz w:val="24"/>
          <w:szCs w:val="24"/>
          <w:lang w:val="fr-FR"/>
        </w:rPr>
        <w:t>egacity</w:t>
      </w:r>
      <w:proofErr w:type="spellEnd"/>
      <w:r w:rsidRPr="006778C3">
        <w:rPr>
          <w:sz w:val="24"/>
          <w:szCs w:val="24"/>
          <w:lang w:val="fr-FR"/>
        </w:rPr>
        <w:t xml:space="preserve"> ».</w:t>
      </w:r>
      <w:r>
        <w:rPr>
          <w:sz w:val="24"/>
          <w:szCs w:val="24"/>
          <w:lang w:val="fr-FR"/>
        </w:rPr>
        <w:t xml:space="preserve"> Ces modèles guident </w:t>
      </w:r>
      <w:r w:rsidR="006778C3">
        <w:rPr>
          <w:sz w:val="24"/>
          <w:szCs w:val="24"/>
          <w:lang w:val="fr-FR"/>
        </w:rPr>
        <w:t xml:space="preserve">la </w:t>
      </w:r>
      <w:r w:rsidR="006778C3" w:rsidRPr="0099512A">
        <w:rPr>
          <w:sz w:val="24"/>
          <w:szCs w:val="24"/>
          <w:lang w:val="fr-FR"/>
        </w:rPr>
        <w:t>structure d’accueil de la vill</w:t>
      </w:r>
      <w:r w:rsidR="006778C3">
        <w:rPr>
          <w:sz w:val="24"/>
          <w:szCs w:val="24"/>
          <w:lang w:val="fr-FR"/>
        </w:rPr>
        <w:t xml:space="preserve">e et </w:t>
      </w:r>
      <w:proofErr w:type="gramStart"/>
      <w:r w:rsidR="006778C3">
        <w:rPr>
          <w:sz w:val="24"/>
          <w:szCs w:val="24"/>
          <w:lang w:val="fr-FR"/>
        </w:rPr>
        <w:t>l’</w:t>
      </w:r>
      <w:r w:rsidR="006778C3" w:rsidRPr="006778C3">
        <w:rPr>
          <w:sz w:val="24"/>
          <w:szCs w:val="24"/>
          <w:lang w:val="fr-FR"/>
        </w:rPr>
        <w:t xml:space="preserve"> organisation</w:t>
      </w:r>
      <w:proofErr w:type="gramEnd"/>
      <w:r w:rsidR="006778C3" w:rsidRPr="006778C3">
        <w:rPr>
          <w:sz w:val="24"/>
          <w:szCs w:val="24"/>
          <w:lang w:val="fr-FR"/>
        </w:rPr>
        <w:t xml:space="preserve"> partenaire de la </w:t>
      </w:r>
      <w:proofErr w:type="spellStart"/>
      <w:r w:rsidR="00C813AE">
        <w:rPr>
          <w:sz w:val="24"/>
          <w:szCs w:val="24"/>
          <w:lang w:val="fr-FR"/>
        </w:rPr>
        <w:t>Megacity</w:t>
      </w:r>
      <w:proofErr w:type="spellEnd"/>
      <w:r w:rsidR="006778C3">
        <w:rPr>
          <w:sz w:val="24"/>
          <w:szCs w:val="24"/>
          <w:lang w:val="fr-FR"/>
        </w:rPr>
        <w:t xml:space="preserve"> </w:t>
      </w:r>
      <w:r w:rsidR="00A472C3">
        <w:rPr>
          <w:sz w:val="24"/>
          <w:szCs w:val="24"/>
          <w:lang w:val="fr-FR"/>
        </w:rPr>
        <w:t>dans</w:t>
      </w:r>
      <w:r>
        <w:rPr>
          <w:sz w:val="24"/>
          <w:szCs w:val="24"/>
          <w:lang w:val="fr-FR"/>
        </w:rPr>
        <w:t xml:space="preserve"> les principales étapes du partenariat avec les </w:t>
      </w:r>
      <w:proofErr w:type="spellStart"/>
      <w:r w:rsidR="008D2FDC">
        <w:rPr>
          <w:sz w:val="24"/>
          <w:szCs w:val="24"/>
          <w:lang w:val="fr-FR"/>
        </w:rPr>
        <w:t>Megacities</w:t>
      </w:r>
      <w:proofErr w:type="spellEnd"/>
      <w:r>
        <w:rPr>
          <w:sz w:val="24"/>
          <w:szCs w:val="24"/>
          <w:lang w:val="fr-FR"/>
        </w:rPr>
        <w:t xml:space="preserve">. </w:t>
      </w:r>
    </w:p>
    <w:p w14:paraId="3CC84040" w14:textId="35250BEA" w:rsidR="00BC041B" w:rsidRDefault="00BC041B">
      <w:pPr>
        <w:widowControl w:val="0"/>
        <w:autoSpaceDE w:val="0"/>
        <w:autoSpaceDN w:val="0"/>
        <w:adjustRightInd w:val="0"/>
        <w:divId w:val="209808515"/>
        <w:rPr>
          <w:sz w:val="24"/>
          <w:szCs w:val="24"/>
          <w:lang w:val="fr-FR"/>
        </w:rPr>
      </w:pPr>
      <w:r>
        <w:rPr>
          <w:sz w:val="24"/>
          <w:szCs w:val="24"/>
          <w:lang w:val="fr-FR"/>
        </w:rPr>
        <w:t xml:space="preserve">Les modèles fournissent des suggestions sur le contenu, la recherche et les analyses qui sont efficaces pour caractériser la pollution de l’air, évaluer les lacunes et les limites de la capacité actuelle et comprendre les zones avec le plus grand potentiel d’action. Ces modèles peuvent être utilisés directement ou adaptés aux besoins spécifiques de la ville selon l’avis du </w:t>
      </w:r>
      <w:r w:rsidR="00130BAA">
        <w:rPr>
          <w:sz w:val="24"/>
          <w:szCs w:val="24"/>
          <w:lang w:val="fr-FR"/>
        </w:rPr>
        <w:t>gestionnaire</w:t>
      </w:r>
      <w:r>
        <w:rPr>
          <w:sz w:val="24"/>
          <w:szCs w:val="24"/>
          <w:lang w:val="fr-FR"/>
        </w:rPr>
        <w:t xml:space="preserve"> de projet. </w:t>
      </w:r>
    </w:p>
    <w:p w14:paraId="158C0725" w14:textId="680FB869" w:rsidR="00BC041B" w:rsidRPr="009F4DDB" w:rsidRDefault="00BC041B">
      <w:pPr>
        <w:widowControl w:val="0"/>
        <w:autoSpaceDE w:val="0"/>
        <w:autoSpaceDN w:val="0"/>
        <w:adjustRightInd w:val="0"/>
        <w:divId w:val="209808515"/>
        <w:rPr>
          <w:sz w:val="24"/>
          <w:szCs w:val="24"/>
          <w:lang w:val="fr-FR"/>
        </w:rPr>
      </w:pPr>
      <w:r>
        <w:rPr>
          <w:sz w:val="24"/>
          <w:szCs w:val="24"/>
          <w:lang w:val="fr-FR"/>
        </w:rPr>
        <w:t xml:space="preserve">Certains aspects des livrables peuvent être plus pertinents dans certains contextes et moins dans d’autres. Il est donc laissé à la discrétion du gestionnaire de projet d’organiser, de modifier ou de supprimer les livrables afin de garantir leur applicabilité à </w:t>
      </w:r>
      <w:r w:rsidR="006778C3">
        <w:rPr>
          <w:sz w:val="24"/>
          <w:szCs w:val="24"/>
          <w:lang w:val="fr-FR"/>
        </w:rPr>
        <w:t xml:space="preserve">la </w:t>
      </w:r>
      <w:r w:rsidR="006778C3" w:rsidRPr="0099512A">
        <w:rPr>
          <w:sz w:val="24"/>
          <w:szCs w:val="24"/>
          <w:lang w:val="fr-FR"/>
        </w:rPr>
        <w:t>structure d’accueil de la ville</w:t>
      </w:r>
      <w:r w:rsidR="006778C3">
        <w:rPr>
          <w:sz w:val="24"/>
          <w:szCs w:val="24"/>
          <w:lang w:val="fr-FR"/>
        </w:rPr>
        <w:t>.</w:t>
      </w:r>
      <w:r>
        <w:rPr>
          <w:sz w:val="24"/>
          <w:szCs w:val="24"/>
          <w:lang w:val="fr-FR"/>
        </w:rPr>
        <w:t xml:space="preserve"> La date indiquée correspond </w:t>
      </w:r>
      <w:r w:rsidR="006053D4">
        <w:rPr>
          <w:sz w:val="24"/>
          <w:szCs w:val="24"/>
          <w:lang w:val="fr-FR"/>
        </w:rPr>
        <w:t>à</w:t>
      </w:r>
      <w:r>
        <w:rPr>
          <w:sz w:val="24"/>
          <w:szCs w:val="24"/>
          <w:lang w:val="fr-FR"/>
        </w:rPr>
        <w:t xml:space="preserve"> la date de publication des documents du modèle.</w:t>
      </w:r>
    </w:p>
    <w:p w14:paraId="37FAD7A1" w14:textId="43300679" w:rsidR="00BC041B" w:rsidRDefault="00BC041B">
      <w:pPr>
        <w:widowControl w:val="0"/>
        <w:autoSpaceDE w:val="0"/>
        <w:autoSpaceDN w:val="0"/>
        <w:adjustRightInd w:val="0"/>
        <w:divId w:val="209808515"/>
        <w:rPr>
          <w:b/>
          <w:bCs/>
          <w:sz w:val="24"/>
          <w:szCs w:val="24"/>
          <w:lang w:val="fr-FR"/>
        </w:rPr>
      </w:pPr>
      <w:r>
        <w:rPr>
          <w:b/>
          <w:bCs/>
          <w:sz w:val="24"/>
          <w:szCs w:val="24"/>
          <w:lang w:val="fr-FR"/>
        </w:rPr>
        <w:t xml:space="preserve">La figure 1 </w:t>
      </w:r>
      <w:r>
        <w:rPr>
          <w:sz w:val="24"/>
          <w:szCs w:val="24"/>
          <w:lang w:val="fr-FR"/>
        </w:rPr>
        <w:t xml:space="preserve">est un exemple de cadre de projet de </w:t>
      </w:r>
      <w:r w:rsidR="006053D4">
        <w:rPr>
          <w:sz w:val="24"/>
          <w:szCs w:val="24"/>
          <w:lang w:val="fr-FR"/>
        </w:rPr>
        <w:t>l’Alliance</w:t>
      </w:r>
      <w:r>
        <w:rPr>
          <w:sz w:val="24"/>
          <w:szCs w:val="24"/>
          <w:lang w:val="fr-FR"/>
        </w:rPr>
        <w:t xml:space="preserve"> </w:t>
      </w:r>
      <w:r w:rsidR="00C57A28">
        <w:rPr>
          <w:sz w:val="24"/>
          <w:szCs w:val="24"/>
          <w:lang w:val="fr-FR"/>
        </w:rPr>
        <w:t>avec</w:t>
      </w:r>
      <w:r>
        <w:rPr>
          <w:sz w:val="24"/>
          <w:szCs w:val="24"/>
          <w:lang w:val="fr-FR"/>
        </w:rPr>
        <w:t xml:space="preserve"> les </w:t>
      </w:r>
      <w:proofErr w:type="spellStart"/>
      <w:r w:rsidR="008D2FDC">
        <w:rPr>
          <w:sz w:val="24"/>
          <w:szCs w:val="24"/>
          <w:lang w:val="fr-FR"/>
        </w:rPr>
        <w:t>Megacities</w:t>
      </w:r>
      <w:proofErr w:type="spellEnd"/>
      <w:r>
        <w:rPr>
          <w:sz w:val="24"/>
          <w:szCs w:val="24"/>
          <w:lang w:val="fr-FR"/>
        </w:rPr>
        <w:t xml:space="preserve">. Elle est  construite autour de modèles sélectionnés, et comprend un calendrier général où les produits livrables pourront être achevés dans les 18 mois estimés du projet. </w:t>
      </w:r>
    </w:p>
    <w:p w14:paraId="2D2F1661" w14:textId="4032AD5D" w:rsidR="00BC041B" w:rsidRDefault="00C57A28">
      <w:pPr>
        <w:widowControl w:val="0"/>
        <w:autoSpaceDE w:val="0"/>
        <w:autoSpaceDN w:val="0"/>
        <w:adjustRightInd w:val="0"/>
        <w:divId w:val="209808515"/>
        <w:rPr>
          <w:sz w:val="24"/>
          <w:szCs w:val="24"/>
          <w:lang w:val="fr-FR"/>
        </w:rPr>
      </w:pPr>
      <w:r>
        <w:rPr>
          <w:sz w:val="24"/>
          <w:szCs w:val="24"/>
          <w:lang w:val="fr-FR"/>
        </w:rPr>
        <w:t>Néanmoins</w:t>
      </w:r>
      <w:r w:rsidR="00BF1AC1">
        <w:rPr>
          <w:sz w:val="24"/>
          <w:szCs w:val="24"/>
          <w:lang w:val="fr-FR"/>
        </w:rPr>
        <w:t>, c</w:t>
      </w:r>
      <w:r w:rsidR="00BC041B">
        <w:rPr>
          <w:sz w:val="24"/>
          <w:szCs w:val="24"/>
          <w:lang w:val="fr-FR"/>
        </w:rPr>
        <w:t>ela ne reflète pas l’ensemble des modèles disponibles qui sont décrits plus en détail ci-dessous. Mais plutôt, de</w:t>
      </w:r>
      <w:r>
        <w:rPr>
          <w:sz w:val="24"/>
          <w:szCs w:val="24"/>
          <w:lang w:val="fr-FR"/>
        </w:rPr>
        <w:t>s</w:t>
      </w:r>
      <w:r w:rsidR="00BC041B">
        <w:rPr>
          <w:sz w:val="24"/>
          <w:szCs w:val="24"/>
          <w:lang w:val="fr-FR"/>
        </w:rPr>
        <w:t xml:space="preserve"> modèles inclus dans le cadre d</w:t>
      </w:r>
      <w:r w:rsidR="002E6CD0">
        <w:rPr>
          <w:sz w:val="24"/>
          <w:szCs w:val="24"/>
          <w:lang w:val="fr-FR"/>
        </w:rPr>
        <w:t>e l’Alliance</w:t>
      </w:r>
      <w:r w:rsidR="00BC041B">
        <w:rPr>
          <w:sz w:val="24"/>
          <w:szCs w:val="24"/>
          <w:lang w:val="fr-FR"/>
        </w:rPr>
        <w:t xml:space="preserve"> avec les </w:t>
      </w:r>
      <w:proofErr w:type="spellStart"/>
      <w:r w:rsidR="008D2FDC">
        <w:rPr>
          <w:sz w:val="24"/>
          <w:szCs w:val="24"/>
          <w:lang w:val="fr-FR"/>
        </w:rPr>
        <w:t>Megacities</w:t>
      </w:r>
      <w:proofErr w:type="spellEnd"/>
      <w:r>
        <w:rPr>
          <w:sz w:val="24"/>
          <w:szCs w:val="24"/>
          <w:lang w:val="fr-FR"/>
        </w:rPr>
        <w:t>,</w:t>
      </w:r>
      <w:r w:rsidR="00BC041B">
        <w:rPr>
          <w:sz w:val="24"/>
          <w:szCs w:val="24"/>
          <w:lang w:val="fr-FR"/>
        </w:rPr>
        <w:t xml:space="preserve"> pour faciliter tout aspect de planification de la gestion de la qualité de l’air.</w:t>
      </w:r>
    </w:p>
    <w:p w14:paraId="027A4762" w14:textId="5374D792" w:rsidR="00BC041B" w:rsidRDefault="00BC041B">
      <w:pPr>
        <w:widowControl w:val="0"/>
        <w:autoSpaceDE w:val="0"/>
        <w:autoSpaceDN w:val="0"/>
        <w:adjustRightInd w:val="0"/>
        <w:divId w:val="209808515"/>
        <w:rPr>
          <w:sz w:val="24"/>
          <w:szCs w:val="24"/>
          <w:lang w:val="fr-FR"/>
        </w:rPr>
      </w:pPr>
      <w:r>
        <w:rPr>
          <w:b/>
          <w:bCs/>
          <w:sz w:val="24"/>
          <w:szCs w:val="24"/>
          <w:lang w:val="fr-FR"/>
        </w:rPr>
        <w:t xml:space="preserve">Figure 1. Exemples de modèles de partenariat et calendrier avec les </w:t>
      </w:r>
      <w:proofErr w:type="spellStart"/>
      <w:r w:rsidR="008D2FDC">
        <w:rPr>
          <w:b/>
          <w:bCs/>
          <w:sz w:val="24"/>
          <w:szCs w:val="24"/>
          <w:lang w:val="fr-FR"/>
        </w:rPr>
        <w:t>Megacities</w:t>
      </w:r>
      <w:proofErr w:type="spellEnd"/>
      <w:r>
        <w:rPr>
          <w:b/>
          <w:bCs/>
          <w:sz w:val="24"/>
          <w:szCs w:val="24"/>
          <w:lang w:val="fr-FR"/>
        </w:rPr>
        <w:t xml:space="preserve"> </w:t>
      </w:r>
    </w:p>
    <w:p w14:paraId="28111A4C" w14:textId="77777777" w:rsidR="00BC041B" w:rsidRDefault="00BC041B">
      <w:pPr>
        <w:keepNext/>
        <w:widowControl w:val="0"/>
        <w:autoSpaceDE w:val="0"/>
        <w:autoSpaceDN w:val="0"/>
        <w:adjustRightInd w:val="0"/>
        <w:spacing w:before="200"/>
        <w:divId w:val="209808515"/>
        <w:rPr>
          <w:b/>
          <w:bCs/>
          <w:caps/>
          <w:color w:val="134163"/>
          <w:spacing w:val="20"/>
          <w:sz w:val="17"/>
          <w:szCs w:val="17"/>
          <w:lang w:val="fr-FR"/>
        </w:rPr>
      </w:pPr>
      <w:r>
        <w:rPr>
          <w:b/>
          <w:bCs/>
          <w:caps/>
          <w:color w:val="134163"/>
          <w:spacing w:val="20"/>
          <w:sz w:val="17"/>
          <w:szCs w:val="17"/>
          <w:lang w:val="fr-FR"/>
        </w:rPr>
        <w:lastRenderedPageBreak/>
        <w:t xml:space="preserve">Figure 1. Example Megacities Partnership Templates and Timeline </w:t>
      </w:r>
    </w:p>
    <w:p w14:paraId="332AA915" w14:textId="14CBA924" w:rsidR="00BC041B" w:rsidRDefault="00BC041B">
      <w:pPr>
        <w:widowControl w:val="0"/>
        <w:autoSpaceDE w:val="0"/>
        <w:autoSpaceDN w:val="0"/>
        <w:adjustRightInd w:val="0"/>
        <w:jc w:val="center"/>
        <w:divId w:val="209808515"/>
        <w:rPr>
          <w:rFonts w:ascii="Times New Roman" w:hAnsi="Times New Roman" w:cs="Times New Roman"/>
          <w:lang w:val="fr-FR"/>
        </w:rPr>
      </w:pPr>
      <w:r>
        <w:rPr>
          <w:noProof/>
          <w:lang w:val="fr-FR"/>
        </w:rPr>
        <w:drawing>
          <wp:inline distT="0" distB="0" distL="0" distR="0" wp14:anchorId="6C01E362" wp14:editId="1F7D06E3">
            <wp:extent cx="6292850" cy="5450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2850" cy="5450205"/>
                    </a:xfrm>
                    <a:prstGeom prst="rect">
                      <a:avLst/>
                    </a:prstGeom>
                    <a:noFill/>
                    <a:ln>
                      <a:noFill/>
                    </a:ln>
                  </pic:spPr>
                </pic:pic>
              </a:graphicData>
            </a:graphic>
          </wp:inline>
        </w:drawing>
      </w:r>
    </w:p>
    <w:p w14:paraId="06A56273" w14:textId="77777777" w:rsidR="00BC041B" w:rsidRDefault="00BC041B">
      <w:pPr>
        <w:widowControl w:val="0"/>
        <w:autoSpaceDE w:val="0"/>
        <w:autoSpaceDN w:val="0"/>
        <w:adjustRightInd w:val="0"/>
        <w:divId w:val="209808515"/>
        <w:rPr>
          <w:rFonts w:ascii="Times New Roman" w:hAnsi="Times New Roman" w:cs="Times New Roman"/>
          <w:lang w:val="fr-FR"/>
        </w:rPr>
      </w:pPr>
      <w:proofErr w:type="spellStart"/>
      <w:r>
        <w:rPr>
          <w:rFonts w:ascii="Times New Roman" w:hAnsi="Times New Roman" w:cs="Times New Roman"/>
          <w:lang w:val="fr-FR"/>
        </w:rPr>
        <w:t>Month</w:t>
      </w:r>
      <w:proofErr w:type="spellEnd"/>
      <w:r>
        <w:rPr>
          <w:rFonts w:ascii="Times New Roman" w:hAnsi="Times New Roman" w:cs="Times New Roman"/>
          <w:lang w:val="fr-FR"/>
        </w:rPr>
        <w:t>= Mois</w:t>
      </w:r>
    </w:p>
    <w:p w14:paraId="11BE84C3" w14:textId="77777777" w:rsidR="00BC041B" w:rsidRDefault="00BC041B">
      <w:pPr>
        <w:widowControl w:val="0"/>
        <w:autoSpaceDE w:val="0"/>
        <w:autoSpaceDN w:val="0"/>
        <w:adjustRightInd w:val="0"/>
        <w:divId w:val="209808515"/>
        <w:rPr>
          <w:rFonts w:ascii="Times New Roman" w:hAnsi="Times New Roman" w:cs="Times New Roman"/>
          <w:lang w:val="fr-FR"/>
        </w:rPr>
      </w:pPr>
      <w:proofErr w:type="spellStart"/>
      <w:r>
        <w:rPr>
          <w:rFonts w:ascii="Times New Roman" w:hAnsi="Times New Roman" w:cs="Times New Roman"/>
          <w:lang w:val="fr-FR"/>
        </w:rPr>
        <w:t>Scoping</w:t>
      </w:r>
      <w:proofErr w:type="spellEnd"/>
      <w:r>
        <w:rPr>
          <w:rFonts w:ascii="Times New Roman" w:hAnsi="Times New Roman" w:cs="Times New Roman"/>
          <w:lang w:val="fr-FR"/>
        </w:rPr>
        <w:t xml:space="preserve"> mission= Mission de cadrage</w:t>
      </w:r>
    </w:p>
    <w:p w14:paraId="54F7DC0B"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Information Collection Report= Rapport de collecte d’information</w:t>
      </w:r>
    </w:p>
    <w:p w14:paraId="43C17C78"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Inception mission= Mission de lancement</w:t>
      </w:r>
    </w:p>
    <w:p w14:paraId="70D0E5B3"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 xml:space="preserve">Data collection </w:t>
      </w:r>
      <w:proofErr w:type="spellStart"/>
      <w:r>
        <w:rPr>
          <w:rFonts w:ascii="Times New Roman" w:hAnsi="Times New Roman" w:cs="Times New Roman"/>
          <w:lang w:val="fr-FR"/>
        </w:rPr>
        <w:t>request</w:t>
      </w:r>
      <w:proofErr w:type="spellEnd"/>
      <w:r>
        <w:rPr>
          <w:rFonts w:ascii="Times New Roman" w:hAnsi="Times New Roman" w:cs="Times New Roman"/>
          <w:lang w:val="fr-FR"/>
        </w:rPr>
        <w:t>= Demande de collecte de données</w:t>
      </w:r>
    </w:p>
    <w:p w14:paraId="190909A1"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Work plan= Plan de travail</w:t>
      </w:r>
    </w:p>
    <w:p w14:paraId="0AC313DF"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lastRenderedPageBreak/>
        <w:t>Capacity Building Workshop 1= Atelier de renforcement des capacités 1</w:t>
      </w:r>
    </w:p>
    <w:p w14:paraId="78DE1631"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 xml:space="preserve">Baseline </w:t>
      </w:r>
      <w:proofErr w:type="spellStart"/>
      <w:r>
        <w:rPr>
          <w:rFonts w:ascii="Times New Roman" w:hAnsi="Times New Roman" w:cs="Times New Roman"/>
          <w:lang w:val="fr-FR"/>
        </w:rPr>
        <w:t>health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assessment</w:t>
      </w:r>
      <w:proofErr w:type="spellEnd"/>
      <w:r>
        <w:rPr>
          <w:rFonts w:ascii="Times New Roman" w:hAnsi="Times New Roman" w:cs="Times New Roman"/>
          <w:lang w:val="fr-FR"/>
        </w:rPr>
        <w:t>= Évaluation de la santé de base</w:t>
      </w:r>
    </w:p>
    <w:p w14:paraId="7B06613D"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Capacity Building Workshop 2= Atelier de renforcement des capacités 2</w:t>
      </w:r>
    </w:p>
    <w:p w14:paraId="3ECD62B6"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Communications plan= Plan de communication</w:t>
      </w:r>
    </w:p>
    <w:p w14:paraId="6850BC34"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Public Participation Plan= Plan de participation du public</w:t>
      </w:r>
    </w:p>
    <w:p w14:paraId="7C50F9CB"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 xml:space="preserve">Air </w:t>
      </w:r>
      <w:proofErr w:type="spellStart"/>
      <w:r>
        <w:rPr>
          <w:rFonts w:ascii="Times New Roman" w:hAnsi="Times New Roman" w:cs="Times New Roman"/>
          <w:lang w:val="fr-FR"/>
        </w:rPr>
        <w:t>Quality</w:t>
      </w:r>
      <w:proofErr w:type="spellEnd"/>
      <w:r>
        <w:rPr>
          <w:rFonts w:ascii="Times New Roman" w:hAnsi="Times New Roman" w:cs="Times New Roman"/>
          <w:lang w:val="fr-FR"/>
        </w:rPr>
        <w:t xml:space="preserve"> Management Plan= Plan de gestion de la qualité de l'air</w:t>
      </w:r>
    </w:p>
    <w:p w14:paraId="498BD7F5" w14:textId="77777777" w:rsidR="00BC041B" w:rsidRDefault="00BC041B">
      <w:pPr>
        <w:widowControl w:val="0"/>
        <w:autoSpaceDE w:val="0"/>
        <w:autoSpaceDN w:val="0"/>
        <w:adjustRightInd w:val="0"/>
        <w:divId w:val="209808515"/>
        <w:rPr>
          <w:rFonts w:ascii="Times New Roman" w:hAnsi="Times New Roman" w:cs="Times New Roman"/>
          <w:lang w:val="fr-FR"/>
        </w:rPr>
      </w:pPr>
      <w:r>
        <w:rPr>
          <w:rFonts w:ascii="Times New Roman" w:hAnsi="Times New Roman" w:cs="Times New Roman"/>
          <w:lang w:val="fr-FR"/>
        </w:rPr>
        <w:t>AQMP Launch Event= Événement de lancement du PGQA</w:t>
      </w:r>
    </w:p>
    <w:p w14:paraId="14E8AB8C" w14:textId="77777777" w:rsidR="00BC041B" w:rsidRDefault="00BC041B">
      <w:pPr>
        <w:widowControl w:val="0"/>
        <w:autoSpaceDE w:val="0"/>
        <w:autoSpaceDN w:val="0"/>
        <w:adjustRightInd w:val="0"/>
        <w:divId w:val="209808515"/>
        <w:rPr>
          <w:rFonts w:ascii="Tw Cen MT" w:hAnsi="Tw Cen MT" w:cs="Tw Cen MT"/>
          <w:color w:val="008085"/>
          <w:sz w:val="36"/>
          <w:szCs w:val="36"/>
          <w:lang w:val="fr-FR"/>
        </w:rPr>
      </w:pPr>
    </w:p>
    <w:p w14:paraId="3D09CFA9" w14:textId="77777777" w:rsidR="00BC041B" w:rsidRDefault="00BC041B">
      <w:pPr>
        <w:widowControl w:val="0"/>
        <w:autoSpaceDE w:val="0"/>
        <w:autoSpaceDN w:val="0"/>
        <w:adjustRightInd w:val="0"/>
        <w:divId w:val="209808515"/>
        <w:rPr>
          <w:rFonts w:ascii="Tw Cen MT" w:hAnsi="Tw Cen MT" w:cs="Tw Cen MT"/>
          <w:color w:val="008085"/>
          <w:sz w:val="36"/>
          <w:szCs w:val="36"/>
          <w:lang w:val="fr-FR"/>
        </w:rPr>
      </w:pPr>
      <w:r>
        <w:rPr>
          <w:rFonts w:ascii="Tw Cen MT" w:hAnsi="Tw Cen MT" w:cs="Tw Cen MT"/>
          <w:color w:val="008085"/>
          <w:sz w:val="36"/>
          <w:szCs w:val="36"/>
          <w:lang w:val="fr-FR"/>
        </w:rPr>
        <w:t>3. Descriptions détaillées des modèles</w:t>
      </w:r>
    </w:p>
    <w:p w14:paraId="3C7049E8" w14:textId="138A9E6B"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 de cadrage et de démarrage : </w:t>
      </w:r>
      <w:r>
        <w:rPr>
          <w:sz w:val="24"/>
          <w:szCs w:val="24"/>
          <w:lang w:val="fr-FR"/>
        </w:rPr>
        <w:t xml:space="preserve">Ce guide inclut des questions </w:t>
      </w:r>
      <w:r w:rsidR="00EB3170">
        <w:rPr>
          <w:sz w:val="24"/>
          <w:szCs w:val="24"/>
          <w:lang w:val="fr-FR"/>
        </w:rPr>
        <w:t>à l’endroit des</w:t>
      </w:r>
      <w:r>
        <w:rPr>
          <w:sz w:val="24"/>
          <w:szCs w:val="24"/>
          <w:lang w:val="fr-FR"/>
        </w:rPr>
        <w:t xml:space="preserve"> acteurs locaux, et couvre tous les secteurs impliqués dans la gestion de la qualité de l’air. Ces questions peuvent être utilisées pour entamer une discussion avec une</w:t>
      </w:r>
      <w:r w:rsidR="00C87676">
        <w:rPr>
          <w:sz w:val="24"/>
          <w:szCs w:val="24"/>
          <w:lang w:val="fr-FR"/>
        </w:rPr>
        <w:t xml:space="preserve"> </w:t>
      </w:r>
      <w:r w:rsidR="00C87676" w:rsidRPr="0099512A">
        <w:rPr>
          <w:sz w:val="24"/>
          <w:szCs w:val="24"/>
          <w:lang w:val="fr-FR"/>
        </w:rPr>
        <w:t>structure d’accueil de la ville</w:t>
      </w:r>
      <w:r w:rsidR="00C87676">
        <w:rPr>
          <w:sz w:val="24"/>
          <w:szCs w:val="24"/>
          <w:lang w:val="fr-FR"/>
        </w:rPr>
        <w:t xml:space="preserve"> et </w:t>
      </w:r>
      <w:r>
        <w:rPr>
          <w:sz w:val="24"/>
          <w:szCs w:val="24"/>
          <w:lang w:val="fr-FR"/>
        </w:rPr>
        <w:t xml:space="preserve"> </w:t>
      </w:r>
      <w:r w:rsidRPr="00C87676">
        <w:rPr>
          <w:sz w:val="24"/>
          <w:szCs w:val="24"/>
          <w:lang w:val="fr-FR"/>
        </w:rPr>
        <w:t>d’autres partenaires potentiels de</w:t>
      </w:r>
      <w:r w:rsidR="00C87676" w:rsidRPr="00C87676">
        <w:rPr>
          <w:sz w:val="24"/>
          <w:szCs w:val="24"/>
          <w:lang w:val="fr-FR"/>
        </w:rPr>
        <w:t xml:space="preserve"> la</w:t>
      </w:r>
      <w:r w:rsidRPr="00C87676">
        <w:rPr>
          <w:sz w:val="24"/>
          <w:szCs w:val="24"/>
          <w:lang w:val="fr-FR"/>
        </w:rPr>
        <w:t xml:space="preserve"> mégapole, sur</w:t>
      </w:r>
      <w:r>
        <w:rPr>
          <w:sz w:val="24"/>
          <w:szCs w:val="24"/>
          <w:lang w:val="fr-FR"/>
        </w:rPr>
        <w:t xml:space="preserve"> leur capacité actuelle, leur investissement et leur intérêt dans le Partenariat. </w:t>
      </w:r>
    </w:p>
    <w:p w14:paraId="3AD01602" w14:textId="1FA30657" w:rsidR="00BC041B" w:rsidRDefault="00BC041B">
      <w:pPr>
        <w:widowControl w:val="0"/>
        <w:autoSpaceDE w:val="0"/>
        <w:autoSpaceDN w:val="0"/>
        <w:adjustRightInd w:val="0"/>
        <w:divId w:val="209808515"/>
        <w:rPr>
          <w:sz w:val="24"/>
          <w:szCs w:val="24"/>
          <w:lang w:val="fr-FR"/>
        </w:rPr>
      </w:pPr>
      <w:r>
        <w:rPr>
          <w:sz w:val="24"/>
          <w:szCs w:val="24"/>
          <w:lang w:val="fr-FR"/>
        </w:rPr>
        <w:t xml:space="preserve">L’objectif des phases de cadrage et de lancement </w:t>
      </w:r>
      <w:r w:rsidR="00797838">
        <w:rPr>
          <w:sz w:val="24"/>
          <w:szCs w:val="24"/>
          <w:lang w:val="fr-FR"/>
        </w:rPr>
        <w:t>du</w:t>
      </w:r>
      <w:r>
        <w:rPr>
          <w:sz w:val="24"/>
          <w:szCs w:val="24"/>
          <w:lang w:val="fr-FR"/>
        </w:rPr>
        <w:t xml:space="preserve"> partenariat est d’introduire une </w:t>
      </w:r>
      <w:r w:rsidRPr="00A04CDA">
        <w:rPr>
          <w:sz w:val="24"/>
          <w:szCs w:val="24"/>
          <w:lang w:val="fr-FR"/>
        </w:rPr>
        <w:t>organisation partenaire de</w:t>
      </w:r>
      <w:r w:rsidR="00A04CDA" w:rsidRPr="00A04CDA">
        <w:rPr>
          <w:sz w:val="24"/>
          <w:szCs w:val="24"/>
          <w:lang w:val="fr-FR"/>
        </w:rPr>
        <w:t xml:space="preserve"> la</w:t>
      </w:r>
      <w:r w:rsidRPr="00A04CDA">
        <w:rPr>
          <w:sz w:val="24"/>
          <w:szCs w:val="24"/>
          <w:lang w:val="fr-FR"/>
        </w:rPr>
        <w:t xml:space="preserve"> </w:t>
      </w:r>
      <w:proofErr w:type="spellStart"/>
      <w:r w:rsidRPr="00A04CDA">
        <w:rPr>
          <w:sz w:val="24"/>
          <w:szCs w:val="24"/>
          <w:lang w:val="fr-FR"/>
        </w:rPr>
        <w:t>M</w:t>
      </w:r>
      <w:r w:rsidR="00C813AE">
        <w:rPr>
          <w:sz w:val="24"/>
          <w:szCs w:val="24"/>
          <w:lang w:val="fr-FR"/>
        </w:rPr>
        <w:t>egacity</w:t>
      </w:r>
      <w:proofErr w:type="spellEnd"/>
      <w:r w:rsidRPr="00A04CDA">
        <w:rPr>
          <w:sz w:val="24"/>
          <w:szCs w:val="24"/>
          <w:lang w:val="fr-FR"/>
        </w:rPr>
        <w:t xml:space="preserve"> a</w:t>
      </w:r>
      <w:r>
        <w:rPr>
          <w:sz w:val="24"/>
          <w:szCs w:val="24"/>
          <w:lang w:val="fr-FR"/>
        </w:rPr>
        <w:t xml:space="preserve">u contexte politique local, de mieux comprendre la volonté du gouvernement de la ville- y compris </w:t>
      </w:r>
      <w:r w:rsidR="00CD6FE3">
        <w:rPr>
          <w:sz w:val="24"/>
          <w:szCs w:val="24"/>
          <w:lang w:val="fr-FR"/>
        </w:rPr>
        <w:t>celle de</w:t>
      </w:r>
      <w:r w:rsidR="00C87676">
        <w:rPr>
          <w:sz w:val="24"/>
          <w:szCs w:val="24"/>
          <w:lang w:val="fr-FR"/>
        </w:rPr>
        <w:t xml:space="preserve"> la</w:t>
      </w:r>
      <w:r w:rsidR="00CD6FE3">
        <w:rPr>
          <w:sz w:val="24"/>
          <w:szCs w:val="24"/>
          <w:lang w:val="fr-FR"/>
        </w:rPr>
        <w:t xml:space="preserve"> </w:t>
      </w:r>
      <w:r w:rsidR="00C87676" w:rsidRPr="0099512A">
        <w:rPr>
          <w:sz w:val="24"/>
          <w:szCs w:val="24"/>
          <w:lang w:val="fr-FR"/>
        </w:rPr>
        <w:t>structure d’accueil de la ville</w:t>
      </w:r>
      <w:r w:rsidR="00C87676">
        <w:rPr>
          <w:sz w:val="24"/>
          <w:szCs w:val="24"/>
          <w:lang w:val="fr-FR"/>
        </w:rPr>
        <w:t>-</w:t>
      </w:r>
      <w:r>
        <w:rPr>
          <w:sz w:val="24"/>
          <w:szCs w:val="24"/>
          <w:lang w:val="fr-FR"/>
        </w:rPr>
        <w:t xml:space="preserve"> de consacrer des ressources dans la gestion de la qualité de l’air et de comprendre si le moment est propice au lancement du partenariat. Des questions supplémentaires peuvent êtr</w:t>
      </w:r>
      <w:r w:rsidR="0082268C">
        <w:rPr>
          <w:sz w:val="24"/>
          <w:szCs w:val="24"/>
          <w:lang w:val="fr-FR"/>
        </w:rPr>
        <w:t>e</w:t>
      </w:r>
      <w:r>
        <w:rPr>
          <w:sz w:val="24"/>
          <w:szCs w:val="24"/>
          <w:lang w:val="fr-FR"/>
        </w:rPr>
        <w:t xml:space="preserve"> nécessaires, selon le contexte de la ville et </w:t>
      </w:r>
      <w:r w:rsidR="00475F6C">
        <w:rPr>
          <w:sz w:val="24"/>
          <w:szCs w:val="24"/>
          <w:lang w:val="fr-FR"/>
        </w:rPr>
        <w:t>l</w:t>
      </w:r>
      <w:r>
        <w:rPr>
          <w:sz w:val="24"/>
          <w:szCs w:val="24"/>
          <w:lang w:val="fr-FR"/>
        </w:rPr>
        <w:t>es objectifs de</w:t>
      </w:r>
      <w:r w:rsidR="0082268C">
        <w:rPr>
          <w:sz w:val="24"/>
          <w:szCs w:val="24"/>
          <w:lang w:val="fr-FR"/>
        </w:rPr>
        <w:t xml:space="preserve"> la</w:t>
      </w:r>
      <w:r>
        <w:rPr>
          <w:sz w:val="24"/>
          <w:szCs w:val="24"/>
          <w:lang w:val="fr-FR"/>
        </w:rPr>
        <w:t xml:space="preserve"> </w:t>
      </w:r>
      <w:proofErr w:type="spellStart"/>
      <w:r w:rsidR="00C813AE">
        <w:rPr>
          <w:sz w:val="24"/>
          <w:szCs w:val="24"/>
          <w:lang w:val="fr-FR"/>
        </w:rPr>
        <w:t>Megacity</w:t>
      </w:r>
      <w:proofErr w:type="spellEnd"/>
      <w:r>
        <w:rPr>
          <w:sz w:val="24"/>
          <w:szCs w:val="24"/>
          <w:lang w:val="fr-FR"/>
        </w:rPr>
        <w:t>.</w:t>
      </w:r>
    </w:p>
    <w:p w14:paraId="5BE92490" w14:textId="1DD7FD51" w:rsidR="00BC041B" w:rsidRDefault="00BC041B">
      <w:pPr>
        <w:widowControl w:val="0"/>
        <w:autoSpaceDE w:val="0"/>
        <w:autoSpaceDN w:val="0"/>
        <w:adjustRightInd w:val="0"/>
        <w:divId w:val="209808515"/>
        <w:rPr>
          <w:sz w:val="24"/>
          <w:szCs w:val="24"/>
          <w:lang w:val="fr-FR"/>
        </w:rPr>
      </w:pPr>
      <w:r>
        <w:rPr>
          <w:sz w:val="24"/>
          <w:szCs w:val="24"/>
          <w:lang w:val="fr-FR"/>
        </w:rPr>
        <w:t xml:space="preserve">La phase de lancement peut être liée </w:t>
      </w:r>
      <w:r w:rsidR="00E72F94">
        <w:rPr>
          <w:sz w:val="24"/>
          <w:szCs w:val="24"/>
          <w:lang w:val="fr-FR"/>
        </w:rPr>
        <w:t>à</w:t>
      </w:r>
      <w:r>
        <w:rPr>
          <w:sz w:val="24"/>
          <w:szCs w:val="24"/>
          <w:lang w:val="fr-FR"/>
        </w:rPr>
        <w:t xml:space="preserve"> la phase d</w:t>
      </w:r>
      <w:r w:rsidR="00E72F94">
        <w:rPr>
          <w:sz w:val="24"/>
          <w:szCs w:val="24"/>
          <w:lang w:val="fr-FR"/>
        </w:rPr>
        <w:t>e</w:t>
      </w:r>
      <w:r>
        <w:rPr>
          <w:sz w:val="24"/>
          <w:szCs w:val="24"/>
          <w:lang w:val="fr-FR"/>
        </w:rPr>
        <w:t xml:space="preserve"> cadrage et, inclure une ou plusieurs visites a une mégapole, </w:t>
      </w:r>
      <w:r w:rsidR="00A759D8">
        <w:rPr>
          <w:sz w:val="24"/>
          <w:szCs w:val="24"/>
          <w:lang w:val="fr-FR"/>
        </w:rPr>
        <w:t>u</w:t>
      </w:r>
      <w:r>
        <w:rPr>
          <w:sz w:val="24"/>
          <w:szCs w:val="24"/>
          <w:lang w:val="fr-FR"/>
        </w:rPr>
        <w:t xml:space="preserve">ne fois que </w:t>
      </w:r>
      <w:r w:rsidR="00A759D8">
        <w:rPr>
          <w:sz w:val="24"/>
          <w:szCs w:val="24"/>
          <w:lang w:val="fr-FR"/>
        </w:rPr>
        <w:t xml:space="preserve">le partenariat </w:t>
      </w:r>
      <w:r>
        <w:rPr>
          <w:sz w:val="24"/>
          <w:szCs w:val="24"/>
          <w:lang w:val="fr-FR"/>
        </w:rPr>
        <w:t>est solidifié. Un atelier est généralement organis</w:t>
      </w:r>
      <w:r w:rsidR="00476E35">
        <w:rPr>
          <w:sz w:val="24"/>
          <w:szCs w:val="24"/>
          <w:lang w:val="fr-FR"/>
        </w:rPr>
        <w:t>é</w:t>
      </w:r>
      <w:r>
        <w:rPr>
          <w:sz w:val="24"/>
          <w:szCs w:val="24"/>
          <w:lang w:val="fr-FR"/>
        </w:rPr>
        <w:t xml:space="preserve"> peu après ou dans le cadre du lancement</w:t>
      </w:r>
      <w:r w:rsidR="009C6C75">
        <w:rPr>
          <w:sz w:val="24"/>
          <w:szCs w:val="24"/>
          <w:lang w:val="fr-FR"/>
        </w:rPr>
        <w:t xml:space="preserve"> et </w:t>
      </w:r>
      <w:r>
        <w:rPr>
          <w:sz w:val="24"/>
          <w:szCs w:val="24"/>
          <w:lang w:val="fr-FR"/>
        </w:rPr>
        <w:t>rassemble les parties prenantes concernées et les principaux acteurs locaux</w:t>
      </w:r>
      <w:r w:rsidR="001F4F0A">
        <w:rPr>
          <w:sz w:val="24"/>
          <w:szCs w:val="24"/>
          <w:lang w:val="fr-FR"/>
        </w:rPr>
        <w:t xml:space="preserve">, dans le but </w:t>
      </w:r>
      <w:r w:rsidR="009C6C75">
        <w:rPr>
          <w:sz w:val="24"/>
          <w:szCs w:val="24"/>
          <w:lang w:val="fr-FR"/>
        </w:rPr>
        <w:t>d’</w:t>
      </w:r>
      <w:r>
        <w:rPr>
          <w:sz w:val="24"/>
          <w:szCs w:val="24"/>
          <w:lang w:val="fr-FR"/>
        </w:rPr>
        <w:t>établi</w:t>
      </w:r>
      <w:r w:rsidR="009C6C75">
        <w:rPr>
          <w:sz w:val="24"/>
          <w:szCs w:val="24"/>
          <w:lang w:val="fr-FR"/>
        </w:rPr>
        <w:t>r</w:t>
      </w:r>
      <w:r>
        <w:rPr>
          <w:sz w:val="24"/>
          <w:szCs w:val="24"/>
          <w:lang w:val="fr-FR"/>
        </w:rPr>
        <w:t xml:space="preserve"> le partenariat ainsi que le personnel pays.  </w:t>
      </w:r>
    </w:p>
    <w:p w14:paraId="35CF3A6F" w14:textId="35BB3390" w:rsidR="00BC041B" w:rsidRDefault="00BC041B">
      <w:pPr>
        <w:widowControl w:val="0"/>
        <w:autoSpaceDE w:val="0"/>
        <w:autoSpaceDN w:val="0"/>
        <w:adjustRightInd w:val="0"/>
        <w:divId w:val="209808515"/>
        <w:rPr>
          <w:sz w:val="24"/>
          <w:szCs w:val="24"/>
          <w:lang w:val="fr-FR"/>
        </w:rPr>
      </w:pPr>
      <w:r>
        <w:rPr>
          <w:sz w:val="24"/>
          <w:szCs w:val="24"/>
          <w:lang w:val="fr-FR"/>
        </w:rPr>
        <w:t xml:space="preserve">Les objectifs de l’atelier pourraient inclure la présentation du partenariat, l’établissement de relations avec des partenaires locaux et la présentation des principes fondamentaux de la gestion, de l’analyse et de la communication de la qualité de l’air. Les </w:t>
      </w:r>
      <w:r w:rsidR="00350DE7">
        <w:rPr>
          <w:sz w:val="24"/>
          <w:szCs w:val="24"/>
          <w:lang w:val="fr-FR"/>
        </w:rPr>
        <w:t>thèmes</w:t>
      </w:r>
      <w:r>
        <w:rPr>
          <w:sz w:val="24"/>
          <w:szCs w:val="24"/>
          <w:lang w:val="fr-FR"/>
        </w:rPr>
        <w:t xml:space="preserve"> de tout atelier de renforcement des capacités sont suggérés dans le modèle de renforcement des capacités. Dans le cadre d’une phase de lancement, un comité consultatif peut être mis en place (voir </w:t>
      </w:r>
      <w:r>
        <w:rPr>
          <w:sz w:val="24"/>
          <w:szCs w:val="24"/>
          <w:lang w:val="fr-FR"/>
        </w:rPr>
        <w:lastRenderedPageBreak/>
        <w:t xml:space="preserve">Ressources supplémentaires sur la page Web </w:t>
      </w:r>
      <w:proofErr w:type="spellStart"/>
      <w:r w:rsidR="008D2FDC">
        <w:rPr>
          <w:sz w:val="24"/>
          <w:szCs w:val="24"/>
          <w:lang w:val="fr-FR"/>
        </w:rPr>
        <w:t>Megacities</w:t>
      </w:r>
      <w:proofErr w:type="spellEnd"/>
      <w:r>
        <w:rPr>
          <w:sz w:val="24"/>
          <w:szCs w:val="24"/>
          <w:lang w:val="fr-FR"/>
        </w:rPr>
        <w:t>).</w:t>
      </w:r>
    </w:p>
    <w:p w14:paraId="6A018013" w14:textId="18FD35EE" w:rsidR="00BC041B" w:rsidRDefault="00BC041B">
      <w:pPr>
        <w:widowControl w:val="0"/>
        <w:autoSpaceDE w:val="0"/>
        <w:autoSpaceDN w:val="0"/>
        <w:adjustRightInd w:val="0"/>
        <w:divId w:val="209808515"/>
        <w:rPr>
          <w:sz w:val="24"/>
          <w:szCs w:val="24"/>
          <w:lang w:val="fr-FR"/>
        </w:rPr>
      </w:pPr>
      <w:r>
        <w:rPr>
          <w:b/>
          <w:bCs/>
          <w:sz w:val="24"/>
          <w:szCs w:val="24"/>
          <w:lang w:val="fr-FR"/>
        </w:rPr>
        <w:t>Modèle de Rapport de Collecte de Données (RCD):</w:t>
      </w:r>
      <w:r>
        <w:rPr>
          <w:sz w:val="24"/>
          <w:szCs w:val="24"/>
          <w:lang w:val="fr-FR"/>
        </w:rPr>
        <w:t xml:space="preserve"> Ce modèle fournit la structure d’une revue de littérature et d’un rapport</w:t>
      </w:r>
      <w:r w:rsidR="007F31FD">
        <w:rPr>
          <w:sz w:val="24"/>
          <w:szCs w:val="24"/>
          <w:lang w:val="fr-FR"/>
        </w:rPr>
        <w:t>,</w:t>
      </w:r>
      <w:r>
        <w:rPr>
          <w:sz w:val="24"/>
          <w:szCs w:val="24"/>
          <w:lang w:val="fr-FR"/>
        </w:rPr>
        <w:t xml:space="preserve"> pour contextualiser la gestion de la qualité de l’air dans la ville et le pays. Le modèle RCD aide à résumer la documentation évaluée par les pair</w:t>
      </w:r>
      <w:r w:rsidR="007F31FD">
        <w:rPr>
          <w:sz w:val="24"/>
          <w:szCs w:val="24"/>
          <w:lang w:val="fr-FR"/>
        </w:rPr>
        <w:t>s</w:t>
      </w:r>
      <w:r>
        <w:rPr>
          <w:sz w:val="24"/>
          <w:szCs w:val="24"/>
          <w:lang w:val="fr-FR"/>
        </w:rPr>
        <w:t>, les lois et les plans et les rapports gouvernementaux concernant la surveillance de la qualité de l’air, les politiques, l’application et la conformité, ainsi que les investissements futurs et connus dans la qualité de l’air.</w:t>
      </w:r>
    </w:p>
    <w:p w14:paraId="569B4B3E" w14:textId="65579B0E" w:rsidR="00BC041B" w:rsidRDefault="00BC041B">
      <w:pPr>
        <w:widowControl w:val="0"/>
        <w:autoSpaceDE w:val="0"/>
        <w:autoSpaceDN w:val="0"/>
        <w:adjustRightInd w:val="0"/>
        <w:divId w:val="209808515"/>
        <w:rPr>
          <w:sz w:val="24"/>
          <w:szCs w:val="24"/>
          <w:lang w:val="fr-FR"/>
        </w:rPr>
      </w:pPr>
      <w:r>
        <w:rPr>
          <w:sz w:val="24"/>
          <w:szCs w:val="24"/>
          <w:lang w:val="fr-FR"/>
        </w:rPr>
        <w:t xml:space="preserve">Le rapport devrait détailler le réseau de surveillance de la qualité de l’air, les principales sources d’émission, la capacité </w:t>
      </w:r>
      <w:r w:rsidR="002C2C93">
        <w:rPr>
          <w:sz w:val="24"/>
          <w:szCs w:val="24"/>
          <w:lang w:val="fr-FR"/>
        </w:rPr>
        <w:t xml:space="preserve">du </w:t>
      </w:r>
      <w:r>
        <w:rPr>
          <w:sz w:val="24"/>
          <w:szCs w:val="24"/>
          <w:lang w:val="fr-FR"/>
        </w:rPr>
        <w:t>gouvernement et la charge sanitaire / économique de la pollution atmosphérique dans la ville, dans la mesure où ils sont connus. Le rapport se termine par une évaluation des forces, des limites et des domaines de recherche supplémentaires.</w:t>
      </w:r>
    </w:p>
    <w:p w14:paraId="1EA26A68" w14:textId="0750BBD1" w:rsidR="00BC041B" w:rsidRDefault="00BC041B">
      <w:pPr>
        <w:widowControl w:val="0"/>
        <w:autoSpaceDE w:val="0"/>
        <w:autoSpaceDN w:val="0"/>
        <w:adjustRightInd w:val="0"/>
        <w:divId w:val="209808515"/>
        <w:rPr>
          <w:sz w:val="24"/>
          <w:szCs w:val="24"/>
          <w:lang w:val="fr-FR"/>
        </w:rPr>
      </w:pPr>
      <w:r>
        <w:rPr>
          <w:sz w:val="24"/>
          <w:szCs w:val="24"/>
          <w:lang w:val="fr-FR"/>
        </w:rPr>
        <w:t xml:space="preserve">Les principaux objectifs du RCD </w:t>
      </w:r>
      <w:r w:rsidR="00714CBF">
        <w:rPr>
          <w:sz w:val="24"/>
          <w:szCs w:val="24"/>
          <w:lang w:val="fr-FR"/>
        </w:rPr>
        <w:t>sont d’</w:t>
      </w:r>
      <w:r>
        <w:rPr>
          <w:sz w:val="24"/>
          <w:szCs w:val="24"/>
          <w:lang w:val="fr-FR"/>
        </w:rPr>
        <w:t>identifi</w:t>
      </w:r>
      <w:r w:rsidR="00714CBF">
        <w:rPr>
          <w:sz w:val="24"/>
          <w:szCs w:val="24"/>
          <w:lang w:val="fr-FR"/>
        </w:rPr>
        <w:t>er</w:t>
      </w:r>
      <w:r>
        <w:rPr>
          <w:sz w:val="24"/>
          <w:szCs w:val="24"/>
          <w:lang w:val="fr-FR"/>
        </w:rPr>
        <w:t xml:space="preserve"> des acteurs clés, y compris, mais sans s’y limiter, aux agences municipales, agences fédérales, institutions universitaires et organisations à but non lucratif, impliqués dans la gestion, la surveillance et les analyses de la qualité de l’air (p. ex. charge sanitaire, répartition des sources) dans la ville et/ou le pays pour la gestion de la qualité de l’air, et les capacités analytiques et techniques liées à </w:t>
      </w:r>
      <w:r w:rsidR="00617C66">
        <w:rPr>
          <w:sz w:val="24"/>
          <w:szCs w:val="24"/>
          <w:lang w:val="fr-FR"/>
        </w:rPr>
        <w:t>s</w:t>
      </w:r>
      <w:r>
        <w:rPr>
          <w:sz w:val="24"/>
          <w:szCs w:val="24"/>
          <w:lang w:val="fr-FR"/>
        </w:rPr>
        <w:t xml:space="preserve">a surveillance et à </w:t>
      </w:r>
      <w:r w:rsidR="00617C66">
        <w:rPr>
          <w:sz w:val="24"/>
          <w:szCs w:val="24"/>
          <w:lang w:val="fr-FR"/>
        </w:rPr>
        <w:t xml:space="preserve">son </w:t>
      </w:r>
      <w:r>
        <w:rPr>
          <w:sz w:val="24"/>
          <w:szCs w:val="24"/>
          <w:lang w:val="fr-FR"/>
        </w:rPr>
        <w:t xml:space="preserve">analyse. </w:t>
      </w:r>
    </w:p>
    <w:p w14:paraId="57D8EC4D" w14:textId="73D601F0" w:rsidR="00BC041B" w:rsidRDefault="00BC041B">
      <w:pPr>
        <w:widowControl w:val="0"/>
        <w:autoSpaceDE w:val="0"/>
        <w:autoSpaceDN w:val="0"/>
        <w:adjustRightInd w:val="0"/>
        <w:divId w:val="209808515"/>
        <w:rPr>
          <w:sz w:val="24"/>
          <w:szCs w:val="24"/>
          <w:lang w:val="fr-FR"/>
        </w:rPr>
      </w:pPr>
      <w:r>
        <w:rPr>
          <w:sz w:val="24"/>
          <w:szCs w:val="24"/>
          <w:lang w:val="fr-FR"/>
        </w:rPr>
        <w:t xml:space="preserve">La mégapole partagera une ébauche du RCD avec </w:t>
      </w:r>
      <w:r w:rsidR="00A04CDA">
        <w:rPr>
          <w:sz w:val="24"/>
          <w:szCs w:val="24"/>
          <w:lang w:val="fr-FR"/>
        </w:rPr>
        <w:t xml:space="preserve">la </w:t>
      </w:r>
      <w:r w:rsidR="00A04CDA" w:rsidRPr="0099512A">
        <w:rPr>
          <w:sz w:val="24"/>
          <w:szCs w:val="24"/>
          <w:lang w:val="fr-FR"/>
        </w:rPr>
        <w:t xml:space="preserve">structure d’accueil de la ville </w:t>
      </w:r>
      <w:r>
        <w:rPr>
          <w:sz w:val="24"/>
          <w:szCs w:val="24"/>
          <w:lang w:val="fr-FR"/>
        </w:rPr>
        <w:t>pour modifier et confirmer les résultats. L’acceptation du RCD par la ville collaboratrice, confirmera un récit commun de la politique et de la gestion de la qualité de l’air, auquel toutes les parties prenantes souscrivent.</w:t>
      </w:r>
    </w:p>
    <w:p w14:paraId="37EE1B9E" w14:textId="77777777"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Modèles de demandes de collecte de données : </w:t>
      </w:r>
      <w:r>
        <w:rPr>
          <w:sz w:val="24"/>
          <w:szCs w:val="24"/>
          <w:lang w:val="fr-FR"/>
        </w:rPr>
        <w:t>Les demandes de collecte de données (DCD) énumèrent les informations et les sources de données, tant les ensembles de données quantitatives que les rapports, qui peuvent directement informer l’analyse pertinente ou qui seront utilisés dans l’ensemble du Partenariat. Les demandes de données doivent être envoyées aux agences et aux contacts pertinent identifiés lors des phases de cadrage et de lancement et des recherches RCD.</w:t>
      </w:r>
    </w:p>
    <w:p w14:paraId="44A6477A" w14:textId="3DB9AEC9" w:rsidR="00BC041B" w:rsidRDefault="00BC041B">
      <w:pPr>
        <w:widowControl w:val="0"/>
        <w:autoSpaceDE w:val="0"/>
        <w:autoSpaceDN w:val="0"/>
        <w:adjustRightInd w:val="0"/>
        <w:divId w:val="209808515"/>
        <w:rPr>
          <w:sz w:val="24"/>
          <w:szCs w:val="24"/>
          <w:lang w:val="fr-FR"/>
        </w:rPr>
      </w:pPr>
      <w:r>
        <w:rPr>
          <w:sz w:val="24"/>
          <w:szCs w:val="24"/>
          <w:lang w:val="fr-FR"/>
        </w:rPr>
        <w:t>Bien qu’il soit peu probable que les agences municipales et nationales ciblé</w:t>
      </w:r>
      <w:r w:rsidR="00166E14">
        <w:rPr>
          <w:sz w:val="24"/>
          <w:szCs w:val="24"/>
          <w:lang w:val="fr-FR"/>
        </w:rPr>
        <w:t>e</w:t>
      </w:r>
      <w:r>
        <w:rPr>
          <w:sz w:val="24"/>
          <w:szCs w:val="24"/>
          <w:lang w:val="fr-FR"/>
        </w:rPr>
        <w:t>s disposent facilement de toutes les données énumérées dans la demande, il est important de connaitre la disponibilité des données et d’ouvrir des canaux de communication avec les agences de gestion de la collecte de données concerné</w:t>
      </w:r>
      <w:r w:rsidR="0046411D">
        <w:rPr>
          <w:sz w:val="24"/>
          <w:szCs w:val="24"/>
          <w:lang w:val="fr-FR"/>
        </w:rPr>
        <w:t>e</w:t>
      </w:r>
      <w:r>
        <w:rPr>
          <w:sz w:val="24"/>
          <w:szCs w:val="24"/>
          <w:lang w:val="fr-FR"/>
        </w:rPr>
        <w:t>s.</w:t>
      </w:r>
    </w:p>
    <w:p w14:paraId="3A10ED4F" w14:textId="6D1D36BC" w:rsidR="00BC041B" w:rsidRDefault="00BC041B">
      <w:pPr>
        <w:widowControl w:val="0"/>
        <w:autoSpaceDE w:val="0"/>
        <w:autoSpaceDN w:val="0"/>
        <w:adjustRightInd w:val="0"/>
        <w:divId w:val="209808515"/>
        <w:rPr>
          <w:sz w:val="24"/>
          <w:szCs w:val="24"/>
          <w:lang w:val="fr-FR"/>
        </w:rPr>
      </w:pPr>
      <w:r>
        <w:rPr>
          <w:sz w:val="24"/>
          <w:szCs w:val="24"/>
          <w:lang w:val="fr-FR"/>
        </w:rPr>
        <w:t xml:space="preserve">Il existe deux types typiques de RCD </w:t>
      </w:r>
      <w:r w:rsidR="00B02D16">
        <w:rPr>
          <w:sz w:val="24"/>
          <w:szCs w:val="24"/>
          <w:lang w:val="fr-FR"/>
        </w:rPr>
        <w:t xml:space="preserve">- </w:t>
      </w:r>
      <w:r>
        <w:rPr>
          <w:b/>
          <w:bCs/>
          <w:sz w:val="24"/>
          <w:szCs w:val="24"/>
          <w:lang w:val="fr-FR"/>
        </w:rPr>
        <w:t xml:space="preserve">les émissions liées </w:t>
      </w:r>
      <w:r w:rsidR="0046411D" w:rsidRPr="0046411D">
        <w:rPr>
          <w:b/>
          <w:bCs/>
          <w:sz w:val="24"/>
          <w:szCs w:val="24"/>
          <w:lang w:val="fr-FR"/>
        </w:rPr>
        <w:t>à</w:t>
      </w:r>
      <w:r>
        <w:rPr>
          <w:b/>
          <w:bCs/>
          <w:sz w:val="24"/>
          <w:szCs w:val="24"/>
          <w:lang w:val="fr-FR"/>
        </w:rPr>
        <w:t xml:space="preserve"> la qualité de l’air et les services de </w:t>
      </w:r>
      <w:r>
        <w:rPr>
          <w:b/>
          <w:bCs/>
          <w:sz w:val="24"/>
          <w:szCs w:val="24"/>
          <w:lang w:val="fr-FR"/>
        </w:rPr>
        <w:lastRenderedPageBreak/>
        <w:t>santé humaine</w:t>
      </w:r>
      <w:r w:rsidR="00D36482">
        <w:rPr>
          <w:b/>
          <w:bCs/>
          <w:sz w:val="24"/>
          <w:szCs w:val="24"/>
          <w:lang w:val="fr-FR"/>
        </w:rPr>
        <w:t xml:space="preserve">. </w:t>
      </w:r>
      <w:r w:rsidR="00D36482" w:rsidRPr="009F4DDB">
        <w:rPr>
          <w:sz w:val="24"/>
          <w:szCs w:val="24"/>
          <w:lang w:val="fr-FR"/>
        </w:rPr>
        <w:t>D</w:t>
      </w:r>
      <w:r>
        <w:rPr>
          <w:sz w:val="24"/>
          <w:szCs w:val="24"/>
          <w:lang w:val="fr-FR"/>
        </w:rPr>
        <w:t>es modèles sont disponibles pour les deux</w:t>
      </w:r>
      <w:r w:rsidR="00D36482">
        <w:rPr>
          <w:sz w:val="24"/>
          <w:szCs w:val="24"/>
          <w:lang w:val="fr-FR"/>
        </w:rPr>
        <w:t xml:space="preserve"> RCD</w:t>
      </w:r>
      <w:r>
        <w:rPr>
          <w:sz w:val="24"/>
          <w:szCs w:val="24"/>
          <w:lang w:val="fr-FR"/>
        </w:rPr>
        <w:t>.</w:t>
      </w:r>
      <w:r>
        <w:rPr>
          <w:b/>
          <w:bCs/>
          <w:sz w:val="24"/>
          <w:szCs w:val="24"/>
          <w:lang w:val="fr-FR"/>
        </w:rPr>
        <w:t xml:space="preserve"> </w:t>
      </w:r>
      <w:r>
        <w:rPr>
          <w:sz w:val="24"/>
          <w:szCs w:val="24"/>
          <w:lang w:val="fr-FR"/>
        </w:rPr>
        <w:t xml:space="preserve">Ces types de données constituent </w:t>
      </w:r>
      <w:r w:rsidR="0046411D">
        <w:rPr>
          <w:sz w:val="24"/>
          <w:szCs w:val="24"/>
          <w:lang w:val="fr-FR"/>
        </w:rPr>
        <w:t>l</w:t>
      </w:r>
      <w:r>
        <w:rPr>
          <w:sz w:val="24"/>
          <w:szCs w:val="24"/>
          <w:lang w:val="fr-FR"/>
        </w:rPr>
        <w:t xml:space="preserve">a base des analyses de la charge sanitaire et de l’évaluation de la capacité de </w:t>
      </w:r>
      <w:r w:rsidR="0046411D">
        <w:rPr>
          <w:sz w:val="24"/>
          <w:szCs w:val="24"/>
          <w:lang w:val="fr-FR"/>
        </w:rPr>
        <w:t>la</w:t>
      </w:r>
      <w:r>
        <w:rPr>
          <w:sz w:val="24"/>
          <w:szCs w:val="24"/>
          <w:lang w:val="fr-FR"/>
        </w:rPr>
        <w:t xml:space="preserve"> qualité de l’air. Il est essentiel que les acteurs locaux et </w:t>
      </w:r>
      <w:r w:rsidRPr="00A04CDA">
        <w:rPr>
          <w:sz w:val="24"/>
          <w:szCs w:val="24"/>
          <w:lang w:val="fr-FR"/>
        </w:rPr>
        <w:t xml:space="preserve">l’organisation partenaire de </w:t>
      </w:r>
      <w:r w:rsidR="00A04CDA" w:rsidRPr="00A04CDA">
        <w:rPr>
          <w:sz w:val="24"/>
          <w:szCs w:val="24"/>
          <w:lang w:val="fr-FR"/>
        </w:rPr>
        <w:t xml:space="preserve">la </w:t>
      </w:r>
      <w:proofErr w:type="spellStart"/>
      <w:r w:rsidRPr="00A04CDA">
        <w:rPr>
          <w:sz w:val="24"/>
          <w:szCs w:val="24"/>
          <w:lang w:val="fr-FR"/>
        </w:rPr>
        <w:t>M</w:t>
      </w:r>
      <w:r w:rsidR="00C813AE">
        <w:rPr>
          <w:sz w:val="24"/>
          <w:szCs w:val="24"/>
          <w:lang w:val="fr-FR"/>
        </w:rPr>
        <w:t>egacity</w:t>
      </w:r>
      <w:proofErr w:type="spellEnd"/>
      <w:r w:rsidRPr="00A04CDA">
        <w:rPr>
          <w:sz w:val="24"/>
          <w:szCs w:val="24"/>
          <w:lang w:val="fr-FR"/>
        </w:rPr>
        <w:t xml:space="preserve"> comprennent l’étendue des données disponibles, les systèm</w:t>
      </w:r>
      <w:r>
        <w:rPr>
          <w:sz w:val="24"/>
          <w:szCs w:val="24"/>
          <w:lang w:val="fr-FR"/>
        </w:rPr>
        <w:t xml:space="preserve">es de gestion des données et les limitations des données collectées. </w:t>
      </w:r>
    </w:p>
    <w:p w14:paraId="366CCF4F" w14:textId="03C4B61A" w:rsidR="00BC041B" w:rsidRDefault="00BC041B">
      <w:pPr>
        <w:widowControl w:val="0"/>
        <w:autoSpaceDE w:val="0"/>
        <w:autoSpaceDN w:val="0"/>
        <w:adjustRightInd w:val="0"/>
        <w:divId w:val="209808515"/>
        <w:rPr>
          <w:sz w:val="24"/>
          <w:szCs w:val="24"/>
          <w:lang w:val="fr-FR"/>
        </w:rPr>
      </w:pPr>
      <w:r>
        <w:rPr>
          <w:sz w:val="24"/>
          <w:szCs w:val="24"/>
          <w:lang w:val="fr-FR"/>
        </w:rPr>
        <w:t xml:space="preserve">Les partenaires peuvent utiliser ces informations pour combler les lacunes identifiées dans l’ensemble des données disponibles globalement (voir Ressources supplémentaires sur la page Web des </w:t>
      </w:r>
      <w:proofErr w:type="spellStart"/>
      <w:r w:rsidR="008D2FDC">
        <w:rPr>
          <w:sz w:val="24"/>
          <w:szCs w:val="24"/>
          <w:lang w:val="fr-FR"/>
        </w:rPr>
        <w:t>Megacities</w:t>
      </w:r>
      <w:proofErr w:type="spellEnd"/>
      <w:r>
        <w:rPr>
          <w:sz w:val="24"/>
          <w:szCs w:val="24"/>
          <w:lang w:val="fr-FR"/>
        </w:rPr>
        <w:t>) et pour affiner ces données au fur et à mesure de l’avancement du projet.</w:t>
      </w:r>
    </w:p>
    <w:p w14:paraId="0759DADA" w14:textId="778362AE" w:rsidR="00BC041B" w:rsidRDefault="00BC041B">
      <w:pPr>
        <w:widowControl w:val="0"/>
        <w:autoSpaceDE w:val="0"/>
        <w:autoSpaceDN w:val="0"/>
        <w:adjustRightInd w:val="0"/>
        <w:divId w:val="209808515"/>
        <w:rPr>
          <w:b/>
          <w:bCs/>
          <w:sz w:val="24"/>
          <w:szCs w:val="24"/>
          <w:lang w:val="fr-FR"/>
        </w:rPr>
      </w:pPr>
      <w:r>
        <w:rPr>
          <w:sz w:val="24"/>
          <w:szCs w:val="24"/>
          <w:lang w:val="fr-FR"/>
        </w:rPr>
        <w:t>Les partenaires collaborateurs doivent tenir à jour un catalogue de données, qui comprend les données reçues, l’agence responsable de la conservation des données, les points de contact et les notes et tous commentaires ou questions associés aux données. Ce catalogue doit être mis à jour régulièrement à mesure que de nouvelles données sont disponibles et pour assurer le suivi des ensembles de données utilisés dans des analyses spécifiques.</w:t>
      </w:r>
    </w:p>
    <w:p w14:paraId="1D2D85CF" w14:textId="4A508D7D"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 de rapport de lancement et du plan de travail : </w:t>
      </w:r>
      <w:r>
        <w:rPr>
          <w:sz w:val="24"/>
          <w:szCs w:val="24"/>
          <w:lang w:val="fr-FR"/>
        </w:rPr>
        <w:t xml:space="preserve">Le rapport de lancement et le plan de travail décrivent la structure organisationnelle et les relations entre les parties prenantes. Ils présentent les résultats du processus de collecte de données et les principales lacunes </w:t>
      </w:r>
      <w:r w:rsidR="004B5602">
        <w:rPr>
          <w:sz w:val="24"/>
          <w:szCs w:val="24"/>
          <w:lang w:val="fr-FR"/>
        </w:rPr>
        <w:t>du processus</w:t>
      </w:r>
      <w:r>
        <w:rPr>
          <w:sz w:val="24"/>
          <w:szCs w:val="24"/>
          <w:lang w:val="fr-FR"/>
        </w:rPr>
        <w:t xml:space="preserve">, et créent un </w:t>
      </w:r>
      <w:r w:rsidR="00EF3BED">
        <w:rPr>
          <w:sz w:val="24"/>
          <w:szCs w:val="24"/>
          <w:lang w:val="fr-FR"/>
        </w:rPr>
        <w:t>agenda</w:t>
      </w:r>
      <w:r>
        <w:rPr>
          <w:sz w:val="24"/>
          <w:szCs w:val="24"/>
          <w:lang w:val="fr-FR"/>
        </w:rPr>
        <w:t xml:space="preserve"> bien défini des tâches et des responsabilités convenues. Le plan de travail oriente les prochaines étapes et actions clés du partenariat afin de garantir les progrès et la responsabilité.</w:t>
      </w:r>
    </w:p>
    <w:p w14:paraId="76731AE8" w14:textId="25E83C10" w:rsidR="00BC041B" w:rsidRDefault="00BC041B">
      <w:pPr>
        <w:widowControl w:val="0"/>
        <w:autoSpaceDE w:val="0"/>
        <w:autoSpaceDN w:val="0"/>
        <w:adjustRightInd w:val="0"/>
        <w:divId w:val="209808515"/>
        <w:rPr>
          <w:sz w:val="24"/>
          <w:szCs w:val="24"/>
          <w:lang w:val="fr-FR"/>
        </w:rPr>
      </w:pPr>
      <w:r>
        <w:rPr>
          <w:sz w:val="24"/>
          <w:szCs w:val="24"/>
          <w:lang w:val="fr-FR"/>
        </w:rPr>
        <w:t>Alors que les étapes et les livrables précédents se concentrent sur la caractérisation de la pollution de l’air et la contextualisation de la gestion de la qualité de l’air, le rapport de lancement et le plan de travail définissent la gestion spécifique du projet</w:t>
      </w:r>
      <w:r w:rsidR="00B72271">
        <w:rPr>
          <w:sz w:val="24"/>
          <w:szCs w:val="24"/>
          <w:lang w:val="fr-FR"/>
        </w:rPr>
        <w:t xml:space="preserve"> et</w:t>
      </w:r>
      <w:r>
        <w:rPr>
          <w:sz w:val="24"/>
          <w:szCs w:val="24"/>
          <w:lang w:val="fr-FR"/>
        </w:rPr>
        <w:t xml:space="preserve"> l’organisation et les actions concrètes, afin d’atteindre l’objectif final décidé par les parties prenantes. Ces livrables nécessitent une communication ciblée entre la </w:t>
      </w:r>
      <w:proofErr w:type="spellStart"/>
      <w:r>
        <w:rPr>
          <w:sz w:val="24"/>
          <w:szCs w:val="24"/>
          <w:lang w:val="fr-FR"/>
        </w:rPr>
        <w:t>M</w:t>
      </w:r>
      <w:r w:rsidR="00C813AE">
        <w:rPr>
          <w:sz w:val="24"/>
          <w:szCs w:val="24"/>
          <w:lang w:val="fr-FR"/>
        </w:rPr>
        <w:t>egacity</w:t>
      </w:r>
      <w:proofErr w:type="spellEnd"/>
      <w:r>
        <w:rPr>
          <w:sz w:val="24"/>
          <w:szCs w:val="24"/>
          <w:lang w:val="fr-FR"/>
        </w:rPr>
        <w:t xml:space="preserve"> et ses partenaires pour déterminer les options de collaboration appropriées et </w:t>
      </w:r>
      <w:r w:rsidR="000427F0">
        <w:rPr>
          <w:sz w:val="24"/>
          <w:szCs w:val="24"/>
          <w:lang w:val="fr-FR"/>
        </w:rPr>
        <w:t xml:space="preserve">définir </w:t>
      </w:r>
      <w:r>
        <w:rPr>
          <w:sz w:val="24"/>
          <w:szCs w:val="24"/>
          <w:lang w:val="fr-FR"/>
        </w:rPr>
        <w:t>les détails du projet allant de l’avant.</w:t>
      </w:r>
    </w:p>
    <w:p w14:paraId="38DC25C6" w14:textId="77777777" w:rsidR="00BC041B" w:rsidRDefault="00BC041B">
      <w:pPr>
        <w:widowControl w:val="0"/>
        <w:autoSpaceDE w:val="0"/>
        <w:autoSpaceDN w:val="0"/>
        <w:adjustRightInd w:val="0"/>
        <w:divId w:val="209808515"/>
        <w:rPr>
          <w:b/>
          <w:bCs/>
          <w:sz w:val="24"/>
          <w:szCs w:val="24"/>
          <w:lang w:val="fr-FR"/>
        </w:rPr>
      </w:pPr>
      <w:r>
        <w:rPr>
          <w:sz w:val="24"/>
          <w:szCs w:val="24"/>
          <w:lang w:val="fr-FR"/>
        </w:rPr>
        <w:t>Le modèle comprend un langage générique qui peut être inclus dans le document, des exemples de schémas, ainsi que des instructions pour le contenu spécifique à la ville indiqué en italique.</w:t>
      </w:r>
    </w:p>
    <w:p w14:paraId="70A2018E" w14:textId="631670B2"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 de l’agenda des ateliers de renforcement de capacités: </w:t>
      </w:r>
      <w:r>
        <w:rPr>
          <w:sz w:val="24"/>
          <w:szCs w:val="24"/>
          <w:lang w:val="fr-FR"/>
        </w:rPr>
        <w:t>L’atelier (s) de renforcement des capacités rassemble(nt) le personnel technique de niveau intermédiaire et e</w:t>
      </w:r>
      <w:r w:rsidR="00772627">
        <w:rPr>
          <w:sz w:val="24"/>
          <w:szCs w:val="24"/>
          <w:lang w:val="fr-FR"/>
        </w:rPr>
        <w:t>ntame</w:t>
      </w:r>
      <w:r w:rsidR="005801D3">
        <w:rPr>
          <w:sz w:val="24"/>
          <w:szCs w:val="24"/>
          <w:lang w:val="fr-FR"/>
        </w:rPr>
        <w:t xml:space="preserve"> le renforcement de capacité pour</w:t>
      </w:r>
      <w:r>
        <w:rPr>
          <w:sz w:val="24"/>
          <w:szCs w:val="24"/>
          <w:lang w:val="fr-FR"/>
        </w:rPr>
        <w:t xml:space="preserve"> réalis</w:t>
      </w:r>
      <w:r w:rsidR="005801D3">
        <w:rPr>
          <w:sz w:val="24"/>
          <w:szCs w:val="24"/>
          <w:lang w:val="fr-FR"/>
        </w:rPr>
        <w:t>er l</w:t>
      </w:r>
      <w:r>
        <w:rPr>
          <w:sz w:val="24"/>
          <w:szCs w:val="24"/>
          <w:lang w:val="fr-FR"/>
        </w:rPr>
        <w:t xml:space="preserve">es éléments décrits dans le plan de travail. Les </w:t>
      </w:r>
      <w:r w:rsidR="009D74BF">
        <w:rPr>
          <w:sz w:val="24"/>
          <w:szCs w:val="24"/>
          <w:lang w:val="fr-FR"/>
        </w:rPr>
        <w:t>Alliances précédentes</w:t>
      </w:r>
      <w:r>
        <w:rPr>
          <w:sz w:val="24"/>
          <w:szCs w:val="24"/>
          <w:lang w:val="fr-FR"/>
        </w:rPr>
        <w:t xml:space="preserve"> de</w:t>
      </w:r>
      <w:r w:rsidR="009D74BF">
        <w:rPr>
          <w:sz w:val="24"/>
          <w:szCs w:val="24"/>
          <w:lang w:val="fr-FR"/>
        </w:rPr>
        <w:t>s</w:t>
      </w:r>
      <w:r>
        <w:rPr>
          <w:sz w:val="24"/>
          <w:szCs w:val="24"/>
          <w:lang w:val="fr-FR"/>
        </w:rPr>
        <w:t xml:space="preserve"> </w:t>
      </w:r>
      <w:proofErr w:type="spellStart"/>
      <w:r w:rsidR="008D2FDC">
        <w:rPr>
          <w:sz w:val="24"/>
          <w:szCs w:val="24"/>
          <w:lang w:val="fr-FR"/>
        </w:rPr>
        <w:t>Megacities</w:t>
      </w:r>
      <w:proofErr w:type="spellEnd"/>
      <w:r>
        <w:rPr>
          <w:sz w:val="24"/>
          <w:szCs w:val="24"/>
          <w:lang w:val="fr-FR"/>
        </w:rPr>
        <w:t xml:space="preserve"> se sont concentré</w:t>
      </w:r>
      <w:r w:rsidR="002653D9">
        <w:rPr>
          <w:sz w:val="24"/>
          <w:szCs w:val="24"/>
          <w:lang w:val="fr-FR"/>
        </w:rPr>
        <w:t>e</w:t>
      </w:r>
      <w:r>
        <w:rPr>
          <w:sz w:val="24"/>
          <w:szCs w:val="24"/>
          <w:lang w:val="fr-FR"/>
        </w:rPr>
        <w:t>s sur l’analyse des bénéfices, la préparation de la rédaction du plan de gestion de la qualité de l’air et les techniques d’analyse en laboratoire.</w:t>
      </w:r>
    </w:p>
    <w:p w14:paraId="1222A29E" w14:textId="1AEB9DDB" w:rsidR="00BC041B" w:rsidRDefault="00BC041B">
      <w:pPr>
        <w:widowControl w:val="0"/>
        <w:autoSpaceDE w:val="0"/>
        <w:autoSpaceDN w:val="0"/>
        <w:adjustRightInd w:val="0"/>
        <w:divId w:val="209808515"/>
        <w:rPr>
          <w:b/>
          <w:bCs/>
          <w:sz w:val="24"/>
          <w:szCs w:val="24"/>
          <w:lang w:val="fr-FR"/>
        </w:rPr>
      </w:pPr>
      <w:r>
        <w:rPr>
          <w:sz w:val="24"/>
          <w:szCs w:val="24"/>
          <w:lang w:val="fr-FR"/>
        </w:rPr>
        <w:lastRenderedPageBreak/>
        <w:t xml:space="preserve">Les objectifs, </w:t>
      </w:r>
      <w:r w:rsidR="002653D9">
        <w:rPr>
          <w:sz w:val="24"/>
          <w:szCs w:val="24"/>
          <w:lang w:val="fr-FR"/>
        </w:rPr>
        <w:t xml:space="preserve">les </w:t>
      </w:r>
      <w:r w:rsidR="0061294F">
        <w:rPr>
          <w:sz w:val="24"/>
          <w:szCs w:val="24"/>
          <w:lang w:val="fr-FR"/>
        </w:rPr>
        <w:t>thèmes</w:t>
      </w:r>
      <w:r>
        <w:rPr>
          <w:sz w:val="24"/>
          <w:szCs w:val="24"/>
          <w:lang w:val="fr-FR"/>
        </w:rPr>
        <w:t xml:space="preserve"> et </w:t>
      </w:r>
      <w:r w:rsidR="002653D9">
        <w:rPr>
          <w:sz w:val="24"/>
          <w:szCs w:val="24"/>
          <w:lang w:val="fr-FR"/>
        </w:rPr>
        <w:t>les</w:t>
      </w:r>
      <w:r>
        <w:rPr>
          <w:sz w:val="24"/>
          <w:szCs w:val="24"/>
          <w:lang w:val="fr-FR"/>
        </w:rPr>
        <w:t xml:space="preserve"> formations de cet atelier sont spécifiques à chaque ville et doivent s’aligner sur les besoins des acteurs locaux. D’autres ateliers de renforcement de capacités peuvent être organisés, dans le cas échéant, pour continuer à développer les compétences introduites dans l’atelier 1. Parmi les autres sujets abordés, mentionnons la rédaction du PGQA et la réalisation d’analyses des bénéfices pour d’autres scénarios stratégiques.</w:t>
      </w:r>
      <w:r>
        <w:rPr>
          <w:b/>
          <w:bCs/>
          <w:sz w:val="24"/>
          <w:szCs w:val="24"/>
          <w:lang w:val="fr-FR"/>
        </w:rPr>
        <w:t xml:space="preserve"> </w:t>
      </w:r>
    </w:p>
    <w:p w14:paraId="55C54ECE" w14:textId="722E54FC" w:rsidR="00BC041B" w:rsidRDefault="00BC041B">
      <w:pPr>
        <w:widowControl w:val="0"/>
        <w:autoSpaceDE w:val="0"/>
        <w:autoSpaceDN w:val="0"/>
        <w:adjustRightInd w:val="0"/>
        <w:divId w:val="209808515"/>
        <w:rPr>
          <w:sz w:val="24"/>
          <w:szCs w:val="24"/>
          <w:lang w:val="fr-FR"/>
        </w:rPr>
      </w:pPr>
      <w:r>
        <w:rPr>
          <w:b/>
          <w:bCs/>
          <w:sz w:val="24"/>
          <w:szCs w:val="24"/>
          <w:lang w:val="fr-FR"/>
        </w:rPr>
        <w:t xml:space="preserve">Aperçu et modèle d’organisation relatif </w:t>
      </w:r>
      <w:r w:rsidR="00E32435" w:rsidRPr="00E32435">
        <w:rPr>
          <w:b/>
          <w:bCs/>
          <w:sz w:val="24"/>
          <w:szCs w:val="24"/>
          <w:lang w:val="fr-FR"/>
        </w:rPr>
        <w:t>à</w:t>
      </w:r>
      <w:r>
        <w:rPr>
          <w:b/>
          <w:bCs/>
          <w:sz w:val="24"/>
          <w:szCs w:val="24"/>
          <w:lang w:val="fr-FR"/>
        </w:rPr>
        <w:t xml:space="preserve"> BenMAP : </w:t>
      </w:r>
      <w:r>
        <w:rPr>
          <w:sz w:val="24"/>
          <w:szCs w:val="24"/>
          <w:lang w:val="fr-FR"/>
        </w:rPr>
        <w:t xml:space="preserve">Le modèle BenMAP est une ressource utile pour les équipes intéressées ou prévoyant </w:t>
      </w:r>
      <w:r w:rsidR="0061294F">
        <w:rPr>
          <w:sz w:val="24"/>
          <w:szCs w:val="24"/>
          <w:lang w:val="fr-FR"/>
        </w:rPr>
        <w:t>l’</w:t>
      </w:r>
      <w:r>
        <w:rPr>
          <w:sz w:val="24"/>
          <w:szCs w:val="24"/>
          <w:lang w:val="fr-FR"/>
        </w:rPr>
        <w:t xml:space="preserve">utiliser. BenMAP-CE est un logiciel d’analyse des bénéfices de la qualité de l’air, </w:t>
      </w:r>
      <w:r w:rsidR="006B2B4F">
        <w:rPr>
          <w:sz w:val="24"/>
          <w:szCs w:val="24"/>
          <w:lang w:val="fr-FR"/>
        </w:rPr>
        <w:t>qui</w:t>
      </w:r>
      <w:r>
        <w:rPr>
          <w:sz w:val="24"/>
          <w:szCs w:val="24"/>
          <w:lang w:val="fr-FR"/>
        </w:rPr>
        <w:t xml:space="preserve"> quantifie les effets de la pollution atmosphérique sur la sant</w:t>
      </w:r>
      <w:r w:rsidR="00124547">
        <w:rPr>
          <w:sz w:val="24"/>
          <w:szCs w:val="24"/>
          <w:lang w:val="fr-FR"/>
        </w:rPr>
        <w:t>é</w:t>
      </w:r>
      <w:r>
        <w:rPr>
          <w:sz w:val="24"/>
          <w:szCs w:val="24"/>
          <w:lang w:val="fr-FR"/>
        </w:rPr>
        <w:t xml:space="preserve"> au sein </w:t>
      </w:r>
      <w:r w:rsidR="006B2B4F">
        <w:rPr>
          <w:sz w:val="24"/>
          <w:szCs w:val="24"/>
          <w:lang w:val="fr-FR"/>
        </w:rPr>
        <w:t>de</w:t>
      </w:r>
      <w:r w:rsidR="00F634BD">
        <w:rPr>
          <w:sz w:val="24"/>
          <w:szCs w:val="24"/>
          <w:lang w:val="fr-FR"/>
        </w:rPr>
        <w:t xml:space="preserve"> la</w:t>
      </w:r>
      <w:r>
        <w:rPr>
          <w:sz w:val="24"/>
          <w:szCs w:val="24"/>
          <w:lang w:val="fr-FR"/>
        </w:rPr>
        <w:t xml:space="preserve"> </w:t>
      </w:r>
      <w:proofErr w:type="spellStart"/>
      <w:r>
        <w:rPr>
          <w:sz w:val="24"/>
          <w:szCs w:val="24"/>
          <w:lang w:val="fr-FR"/>
        </w:rPr>
        <w:t>M</w:t>
      </w:r>
      <w:r w:rsidR="00C813AE">
        <w:rPr>
          <w:sz w:val="24"/>
          <w:szCs w:val="24"/>
          <w:lang w:val="fr-FR"/>
        </w:rPr>
        <w:t>egacity</w:t>
      </w:r>
      <w:proofErr w:type="spellEnd"/>
      <w:r>
        <w:rPr>
          <w:sz w:val="24"/>
          <w:szCs w:val="24"/>
          <w:lang w:val="fr-FR"/>
        </w:rPr>
        <w:t xml:space="preserve">. Ces documents présentent </w:t>
      </w:r>
      <w:r w:rsidR="006B2B4F">
        <w:rPr>
          <w:sz w:val="24"/>
          <w:szCs w:val="24"/>
          <w:lang w:val="fr-FR"/>
        </w:rPr>
        <w:t>d</w:t>
      </w:r>
      <w:r>
        <w:rPr>
          <w:sz w:val="24"/>
          <w:szCs w:val="24"/>
          <w:lang w:val="fr-FR"/>
        </w:rPr>
        <w:t xml:space="preserve">es données nécessaires à l’exécution de BenMAP-CE, </w:t>
      </w:r>
      <w:r w:rsidR="00393D3E">
        <w:rPr>
          <w:sz w:val="24"/>
          <w:szCs w:val="24"/>
          <w:lang w:val="fr-FR"/>
        </w:rPr>
        <w:t>d</w:t>
      </w:r>
      <w:r>
        <w:rPr>
          <w:sz w:val="24"/>
          <w:szCs w:val="24"/>
          <w:lang w:val="fr-FR"/>
        </w:rPr>
        <w:t xml:space="preserve">es ressources </w:t>
      </w:r>
      <w:r w:rsidR="00393D3E">
        <w:rPr>
          <w:sz w:val="24"/>
          <w:szCs w:val="24"/>
          <w:lang w:val="fr-FR"/>
        </w:rPr>
        <w:t xml:space="preserve">nécessaires </w:t>
      </w:r>
      <w:r>
        <w:rPr>
          <w:sz w:val="24"/>
          <w:szCs w:val="24"/>
          <w:lang w:val="fr-FR"/>
        </w:rPr>
        <w:t xml:space="preserve">pour démarrer et des exemples d’analyses réalisées par </w:t>
      </w:r>
      <w:r w:rsidR="00393D3E">
        <w:rPr>
          <w:sz w:val="24"/>
          <w:szCs w:val="24"/>
          <w:lang w:val="fr-FR"/>
        </w:rPr>
        <w:t>l</w:t>
      </w:r>
      <w:r>
        <w:rPr>
          <w:sz w:val="24"/>
          <w:szCs w:val="24"/>
          <w:lang w:val="fr-FR"/>
        </w:rPr>
        <w:t xml:space="preserve">es </w:t>
      </w:r>
      <w:r w:rsidR="00622966">
        <w:rPr>
          <w:sz w:val="24"/>
          <w:szCs w:val="24"/>
          <w:lang w:val="fr-FR"/>
        </w:rPr>
        <w:t>Alliances</w:t>
      </w:r>
      <w:r>
        <w:rPr>
          <w:sz w:val="24"/>
          <w:szCs w:val="24"/>
          <w:lang w:val="fr-FR"/>
        </w:rPr>
        <w:t xml:space="preserve"> précédentes des </w:t>
      </w:r>
      <w:proofErr w:type="spellStart"/>
      <w:r w:rsidR="008D2FDC">
        <w:rPr>
          <w:sz w:val="24"/>
          <w:szCs w:val="24"/>
          <w:lang w:val="fr-FR"/>
        </w:rPr>
        <w:t>Megacities</w:t>
      </w:r>
      <w:proofErr w:type="spellEnd"/>
      <w:r>
        <w:rPr>
          <w:sz w:val="24"/>
          <w:szCs w:val="24"/>
          <w:lang w:val="fr-FR"/>
        </w:rPr>
        <w:t>. Le programme d’installation et les ressources BenMAP-CE sont disponibles à l’adresse suivante:</w:t>
      </w:r>
      <w:r>
        <w:rPr>
          <w:b/>
          <w:bCs/>
          <w:sz w:val="24"/>
          <w:szCs w:val="24"/>
          <w:lang w:val="fr-FR"/>
        </w:rPr>
        <w:t xml:space="preserve"> </w:t>
      </w:r>
      <w:hyperlink r:id="rId17" w:history="1">
        <w:r>
          <w:rPr>
            <w:rStyle w:val="Hyperlink"/>
            <w:sz w:val="24"/>
            <w:szCs w:val="24"/>
            <w:lang w:val="fr-FR"/>
          </w:rPr>
          <w:t>https://www.epa.gov/benmap</w:t>
        </w:r>
      </w:hyperlink>
    </w:p>
    <w:p w14:paraId="0D6D12A6" w14:textId="77777777" w:rsidR="00BC041B" w:rsidRDefault="00BC041B">
      <w:pPr>
        <w:widowControl w:val="0"/>
        <w:autoSpaceDE w:val="0"/>
        <w:autoSpaceDN w:val="0"/>
        <w:adjustRightInd w:val="0"/>
        <w:divId w:val="209808515"/>
        <w:rPr>
          <w:b/>
          <w:bCs/>
          <w:sz w:val="24"/>
          <w:szCs w:val="24"/>
          <w:lang w:val="fr-FR"/>
        </w:rPr>
      </w:pPr>
      <w:r>
        <w:rPr>
          <w:b/>
          <w:bCs/>
          <w:sz w:val="24"/>
          <w:szCs w:val="24"/>
          <w:lang w:val="fr-FR"/>
        </w:rPr>
        <w:t xml:space="preserve">Modèle de plan de communication : </w:t>
      </w:r>
      <w:r>
        <w:rPr>
          <w:sz w:val="24"/>
          <w:szCs w:val="24"/>
          <w:lang w:val="fr-FR"/>
        </w:rPr>
        <w:t>Le plan de communication définit les objectifs et les actions spécifiques pour communiquer les résultats du Partenariat au public, aux responsables politiques/décideurs et aux donateurs internationaux.</w:t>
      </w:r>
    </w:p>
    <w:p w14:paraId="2C712DAB" w14:textId="4D4CA0D1" w:rsidR="00BC041B" w:rsidRDefault="00BC041B">
      <w:pPr>
        <w:widowControl w:val="0"/>
        <w:autoSpaceDE w:val="0"/>
        <w:autoSpaceDN w:val="0"/>
        <w:adjustRightInd w:val="0"/>
        <w:divId w:val="209808515"/>
        <w:rPr>
          <w:sz w:val="24"/>
          <w:szCs w:val="24"/>
          <w:lang w:val="fr-FR"/>
        </w:rPr>
      </w:pPr>
      <w:r>
        <w:rPr>
          <w:sz w:val="24"/>
          <w:szCs w:val="24"/>
          <w:lang w:val="fr-FR"/>
        </w:rPr>
        <w:t>Communiquer avec différents publics peut être complexe; Il est essentiel d’élaborer des messages spécifiques pour toucher des publics différents. De plus, l’élaboration d’un plan de communication peut être une étape importante dans l’identification des supporters potentiels et la planification d’activités destinées au public lorsque le PGQA sera termin</w:t>
      </w:r>
      <w:r w:rsidR="004951C7">
        <w:rPr>
          <w:sz w:val="24"/>
          <w:szCs w:val="24"/>
          <w:lang w:val="fr-FR"/>
        </w:rPr>
        <w:t>é</w:t>
      </w:r>
      <w:r>
        <w:rPr>
          <w:sz w:val="24"/>
          <w:szCs w:val="24"/>
          <w:lang w:val="fr-FR"/>
        </w:rPr>
        <w:t xml:space="preserve">. </w:t>
      </w:r>
    </w:p>
    <w:p w14:paraId="0CF1B7EA" w14:textId="77777777" w:rsidR="00BC041B" w:rsidRDefault="00BC041B">
      <w:pPr>
        <w:widowControl w:val="0"/>
        <w:autoSpaceDE w:val="0"/>
        <w:autoSpaceDN w:val="0"/>
        <w:adjustRightInd w:val="0"/>
        <w:divId w:val="209808515"/>
        <w:rPr>
          <w:b/>
          <w:bCs/>
          <w:sz w:val="24"/>
          <w:szCs w:val="24"/>
          <w:lang w:val="fr-FR"/>
        </w:rPr>
      </w:pPr>
      <w:r>
        <w:rPr>
          <w:sz w:val="24"/>
          <w:szCs w:val="24"/>
          <w:lang w:val="fr-FR"/>
        </w:rPr>
        <w:t>Auparavant, le modèle était rempli lors d’une séance de travail d’un atelier de renforcement de capacités, en présence des parties concernées, et raffiné, ensuite. La coordination et l’accord sur les responsabilités sont souvent plus faciles en personne, avec une représentation complète des parties prenantes impliquées.</w:t>
      </w:r>
    </w:p>
    <w:p w14:paraId="302947BA" w14:textId="478925FA"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 de plan de participation du public: </w:t>
      </w:r>
      <w:r>
        <w:rPr>
          <w:sz w:val="24"/>
          <w:szCs w:val="24"/>
          <w:lang w:val="fr-FR"/>
        </w:rPr>
        <w:t>L’élaboration du plan de participation du public coïncide avec les objectifs de la planification de la communication. Le public doit être activement inform</w:t>
      </w:r>
      <w:r w:rsidR="00094960">
        <w:rPr>
          <w:sz w:val="24"/>
          <w:szCs w:val="24"/>
          <w:lang w:val="fr-FR"/>
        </w:rPr>
        <w:t>é</w:t>
      </w:r>
      <w:r>
        <w:rPr>
          <w:sz w:val="24"/>
          <w:szCs w:val="24"/>
          <w:lang w:val="fr-FR"/>
        </w:rPr>
        <w:t xml:space="preserve"> de la situation actuelle de la qualité de l’air, des résultats du Partenariat et des implications politiques. </w:t>
      </w:r>
    </w:p>
    <w:p w14:paraId="3AB17B7E" w14:textId="6A58E971" w:rsidR="00BC041B" w:rsidRDefault="00BC041B">
      <w:pPr>
        <w:widowControl w:val="0"/>
        <w:autoSpaceDE w:val="0"/>
        <w:autoSpaceDN w:val="0"/>
        <w:adjustRightInd w:val="0"/>
        <w:divId w:val="209808515"/>
        <w:rPr>
          <w:sz w:val="24"/>
          <w:szCs w:val="24"/>
          <w:lang w:val="fr-FR"/>
        </w:rPr>
      </w:pPr>
      <w:r>
        <w:rPr>
          <w:sz w:val="24"/>
          <w:szCs w:val="24"/>
          <w:lang w:val="fr-FR"/>
        </w:rPr>
        <w:t>Étant donné que le public sera ultimement affecté par les actions planifiées et y participera, un plan visant à recevoir le</w:t>
      </w:r>
      <w:r w:rsidR="003877A0">
        <w:rPr>
          <w:sz w:val="24"/>
          <w:szCs w:val="24"/>
          <w:lang w:val="fr-FR"/>
        </w:rPr>
        <w:t>ur</w:t>
      </w:r>
      <w:r>
        <w:rPr>
          <w:sz w:val="24"/>
          <w:szCs w:val="24"/>
          <w:lang w:val="fr-FR"/>
        </w:rPr>
        <w:t>s commentaires devrait faire l’objet de discussions fréquentes tout au long du Partenariat. Le modèle fournit un cadre pour organiser la participation du public en interne et cibler les publics concern</w:t>
      </w:r>
      <w:r w:rsidR="00AE1D0F">
        <w:rPr>
          <w:sz w:val="24"/>
          <w:szCs w:val="24"/>
          <w:lang w:val="fr-FR"/>
        </w:rPr>
        <w:t>é</w:t>
      </w:r>
      <w:r>
        <w:rPr>
          <w:sz w:val="24"/>
          <w:szCs w:val="24"/>
          <w:lang w:val="fr-FR"/>
        </w:rPr>
        <w:t xml:space="preserve">s. </w:t>
      </w:r>
    </w:p>
    <w:p w14:paraId="45DB7135" w14:textId="77777777" w:rsidR="00BC041B" w:rsidRDefault="00BC041B">
      <w:pPr>
        <w:widowControl w:val="0"/>
        <w:autoSpaceDE w:val="0"/>
        <w:autoSpaceDN w:val="0"/>
        <w:adjustRightInd w:val="0"/>
        <w:divId w:val="209808515"/>
        <w:rPr>
          <w:b/>
          <w:bCs/>
          <w:sz w:val="24"/>
          <w:szCs w:val="24"/>
          <w:lang w:val="fr-FR"/>
        </w:rPr>
      </w:pPr>
      <w:r>
        <w:rPr>
          <w:b/>
          <w:bCs/>
          <w:sz w:val="24"/>
          <w:szCs w:val="24"/>
          <w:lang w:val="fr-FR"/>
        </w:rPr>
        <w:lastRenderedPageBreak/>
        <w:t xml:space="preserve">Modèle du plan de gestion de la qualité de l’air (PGQA) : </w:t>
      </w:r>
    </w:p>
    <w:p w14:paraId="0E92CF54" w14:textId="56A197F6" w:rsidR="00BC041B" w:rsidRDefault="00BC041B">
      <w:pPr>
        <w:widowControl w:val="0"/>
        <w:autoSpaceDE w:val="0"/>
        <w:autoSpaceDN w:val="0"/>
        <w:adjustRightInd w:val="0"/>
        <w:divId w:val="209808515"/>
        <w:rPr>
          <w:sz w:val="24"/>
          <w:szCs w:val="24"/>
          <w:lang w:val="fr-FR"/>
        </w:rPr>
      </w:pPr>
      <w:r>
        <w:rPr>
          <w:sz w:val="24"/>
          <w:szCs w:val="24"/>
          <w:lang w:val="fr-FR"/>
        </w:rPr>
        <w:t>L</w:t>
      </w:r>
      <w:r w:rsidR="00254BB0">
        <w:rPr>
          <w:sz w:val="24"/>
          <w:szCs w:val="24"/>
          <w:lang w:val="fr-FR"/>
        </w:rPr>
        <w:t xml:space="preserve">’Alliance </w:t>
      </w:r>
      <w:r w:rsidR="0085634A">
        <w:rPr>
          <w:sz w:val="24"/>
          <w:szCs w:val="24"/>
          <w:lang w:val="fr-FR"/>
        </w:rPr>
        <w:t>précédente</w:t>
      </w:r>
      <w:r w:rsidR="00254BB0">
        <w:rPr>
          <w:sz w:val="24"/>
          <w:szCs w:val="24"/>
          <w:lang w:val="fr-FR"/>
        </w:rPr>
        <w:t xml:space="preserve"> des</w:t>
      </w:r>
      <w:r>
        <w:rPr>
          <w:sz w:val="24"/>
          <w:szCs w:val="24"/>
          <w:lang w:val="fr-FR"/>
        </w:rPr>
        <w:t xml:space="preserve"> </w:t>
      </w:r>
      <w:proofErr w:type="spellStart"/>
      <w:r w:rsidR="008D2FDC">
        <w:rPr>
          <w:sz w:val="24"/>
          <w:szCs w:val="24"/>
          <w:lang w:val="fr-FR"/>
        </w:rPr>
        <w:t>Megacities</w:t>
      </w:r>
      <w:proofErr w:type="spellEnd"/>
      <w:r>
        <w:rPr>
          <w:sz w:val="24"/>
          <w:szCs w:val="24"/>
          <w:lang w:val="fr-FR"/>
        </w:rPr>
        <w:t xml:space="preserve"> (p. ex. </w:t>
      </w:r>
      <w:r w:rsidR="00254BB0">
        <w:rPr>
          <w:sz w:val="24"/>
          <w:szCs w:val="24"/>
          <w:lang w:val="fr-FR"/>
        </w:rPr>
        <w:t>d’</w:t>
      </w:r>
      <w:r>
        <w:rPr>
          <w:sz w:val="24"/>
          <w:szCs w:val="24"/>
          <w:lang w:val="fr-FR"/>
        </w:rPr>
        <w:t>Accra,</w:t>
      </w:r>
      <w:r w:rsidR="00254BB0">
        <w:rPr>
          <w:sz w:val="24"/>
          <w:szCs w:val="24"/>
          <w:lang w:val="fr-FR"/>
        </w:rPr>
        <w:t xml:space="preserve"> du</w:t>
      </w:r>
      <w:r>
        <w:rPr>
          <w:sz w:val="24"/>
          <w:szCs w:val="24"/>
          <w:lang w:val="fr-FR"/>
        </w:rPr>
        <w:t xml:space="preserve"> </w:t>
      </w:r>
      <w:proofErr w:type="gramStart"/>
      <w:r>
        <w:rPr>
          <w:sz w:val="24"/>
          <w:szCs w:val="24"/>
          <w:lang w:val="fr-FR"/>
        </w:rPr>
        <w:t>Ghana;</w:t>
      </w:r>
      <w:proofErr w:type="gramEnd"/>
      <w:r>
        <w:rPr>
          <w:sz w:val="24"/>
          <w:szCs w:val="24"/>
          <w:lang w:val="fr-FR"/>
        </w:rPr>
        <w:t xml:space="preserve"> </w:t>
      </w:r>
      <w:r w:rsidR="00254BB0">
        <w:rPr>
          <w:sz w:val="24"/>
          <w:szCs w:val="24"/>
          <w:lang w:val="fr-FR"/>
        </w:rPr>
        <w:t>d’</w:t>
      </w:r>
      <w:r>
        <w:rPr>
          <w:sz w:val="24"/>
          <w:szCs w:val="24"/>
          <w:lang w:val="fr-FR"/>
        </w:rPr>
        <w:t>Addis-Abeba, Éthiopie) ont achevé les plans de gestion de la qualité de l’air (PGQA) en tant que principal résultat du Partenariat. Le PGQA est un document exhaustif qui décrit les motivations de la gestion de la qualité de l’air et les résultats qualitatifs et quantitatifs de</w:t>
      </w:r>
      <w:r w:rsidR="00D20B46">
        <w:rPr>
          <w:sz w:val="24"/>
          <w:szCs w:val="24"/>
          <w:lang w:val="fr-FR"/>
        </w:rPr>
        <w:t xml:space="preserve"> leur</w:t>
      </w:r>
      <w:r>
        <w:rPr>
          <w:sz w:val="24"/>
          <w:szCs w:val="24"/>
          <w:lang w:val="fr-FR"/>
        </w:rPr>
        <w:t xml:space="preserve">s impacts sur la </w:t>
      </w:r>
      <w:proofErr w:type="spellStart"/>
      <w:r w:rsidR="00C813AE">
        <w:rPr>
          <w:sz w:val="24"/>
          <w:szCs w:val="24"/>
          <w:lang w:val="fr-FR"/>
        </w:rPr>
        <w:t>Megacity</w:t>
      </w:r>
      <w:proofErr w:type="spellEnd"/>
      <w:r>
        <w:rPr>
          <w:sz w:val="24"/>
          <w:szCs w:val="24"/>
          <w:lang w:val="fr-FR"/>
        </w:rPr>
        <w:t xml:space="preserve">. Le PGQA décrit surtout, les actions ciblées et la voie à suivre pour atténuer les sources de pollution atmosphérique. </w:t>
      </w:r>
    </w:p>
    <w:p w14:paraId="31289186" w14:textId="77777777" w:rsidR="00BC041B" w:rsidRDefault="00BC041B">
      <w:pPr>
        <w:widowControl w:val="0"/>
        <w:autoSpaceDE w:val="0"/>
        <w:autoSpaceDN w:val="0"/>
        <w:adjustRightInd w:val="0"/>
        <w:divId w:val="209808515"/>
        <w:rPr>
          <w:sz w:val="24"/>
          <w:szCs w:val="24"/>
          <w:lang w:val="fr-FR"/>
        </w:rPr>
      </w:pPr>
      <w:r>
        <w:rPr>
          <w:sz w:val="24"/>
          <w:szCs w:val="24"/>
          <w:lang w:val="fr-FR"/>
        </w:rPr>
        <w:t xml:space="preserve">Dans certains cas, le PGQA a également servi de jalon tangible et de plan d’action pour attirer plus de soutiens des donateurs pour la mise en œuvre du PGQA. </w:t>
      </w:r>
    </w:p>
    <w:p w14:paraId="7C638A82" w14:textId="0267C4A4" w:rsidR="00BC041B" w:rsidRDefault="00BC041B">
      <w:pPr>
        <w:widowControl w:val="0"/>
        <w:autoSpaceDE w:val="0"/>
        <w:autoSpaceDN w:val="0"/>
        <w:adjustRightInd w:val="0"/>
        <w:divId w:val="209808515"/>
        <w:rPr>
          <w:sz w:val="24"/>
          <w:szCs w:val="24"/>
          <w:lang w:val="fr-FR"/>
        </w:rPr>
      </w:pPr>
      <w:r>
        <w:rPr>
          <w:sz w:val="24"/>
          <w:szCs w:val="24"/>
          <w:lang w:val="fr-FR"/>
        </w:rPr>
        <w:t xml:space="preserve">Le PGQA intègre les résultats de toutes les étapes du partenariat et est principalement rédigé par </w:t>
      </w:r>
      <w:r w:rsidR="00A04CDA">
        <w:rPr>
          <w:sz w:val="24"/>
          <w:szCs w:val="24"/>
          <w:lang w:val="fr-FR"/>
        </w:rPr>
        <w:t xml:space="preserve">la </w:t>
      </w:r>
      <w:r w:rsidR="00A04CDA" w:rsidRPr="0099512A">
        <w:rPr>
          <w:sz w:val="24"/>
          <w:szCs w:val="24"/>
          <w:lang w:val="fr-FR"/>
        </w:rPr>
        <w:t>structure d’accueil de la ville</w:t>
      </w:r>
      <w:r w:rsidR="00A04CDA">
        <w:rPr>
          <w:sz w:val="24"/>
          <w:szCs w:val="24"/>
          <w:lang w:val="fr-FR"/>
        </w:rPr>
        <w:t xml:space="preserve">, </w:t>
      </w:r>
      <w:r>
        <w:rPr>
          <w:sz w:val="24"/>
          <w:szCs w:val="24"/>
          <w:lang w:val="fr-FR"/>
        </w:rPr>
        <w:t xml:space="preserve">avec les conseils </w:t>
      </w:r>
      <w:r w:rsidRPr="00A04CDA">
        <w:rPr>
          <w:sz w:val="24"/>
          <w:szCs w:val="24"/>
          <w:lang w:val="fr-FR"/>
        </w:rPr>
        <w:t xml:space="preserve">de l’organisation partenaire de la </w:t>
      </w:r>
      <w:proofErr w:type="spellStart"/>
      <w:r w:rsidR="00C813AE">
        <w:rPr>
          <w:sz w:val="24"/>
          <w:szCs w:val="24"/>
          <w:lang w:val="fr-FR"/>
        </w:rPr>
        <w:t>Megacity</w:t>
      </w:r>
      <w:proofErr w:type="spellEnd"/>
      <w:r w:rsidR="00C813AE">
        <w:rPr>
          <w:sz w:val="24"/>
          <w:szCs w:val="24"/>
          <w:lang w:val="fr-FR"/>
        </w:rPr>
        <w:t>.</w:t>
      </w:r>
      <w:r>
        <w:rPr>
          <w:sz w:val="24"/>
          <w:szCs w:val="24"/>
          <w:lang w:val="fr-FR"/>
        </w:rPr>
        <w:t xml:space="preserve"> </w:t>
      </w:r>
    </w:p>
    <w:p w14:paraId="11C58C59" w14:textId="761F0D0D" w:rsidR="00BC041B" w:rsidRDefault="00BC041B">
      <w:pPr>
        <w:widowControl w:val="0"/>
        <w:autoSpaceDE w:val="0"/>
        <w:autoSpaceDN w:val="0"/>
        <w:adjustRightInd w:val="0"/>
        <w:divId w:val="209808515"/>
        <w:rPr>
          <w:sz w:val="24"/>
          <w:szCs w:val="24"/>
          <w:lang w:val="fr-FR"/>
        </w:rPr>
      </w:pPr>
      <w:r>
        <w:rPr>
          <w:sz w:val="24"/>
          <w:szCs w:val="24"/>
          <w:lang w:val="fr-FR"/>
        </w:rPr>
        <w:t>Auparavant, le modèle était rempli lors d’un atelier de renforcement des capacités, en présence des parties concernées, et était ensuite affiné au fur et à mesure que les analyses étaient complétés et mises à jour. Le document passe généralement par de nombreuses versions avant d’être officiellement accepté par</w:t>
      </w:r>
      <w:r w:rsidR="00AC5D4D">
        <w:rPr>
          <w:sz w:val="24"/>
          <w:szCs w:val="24"/>
          <w:lang w:val="fr-FR"/>
        </w:rPr>
        <w:t xml:space="preserve"> la </w:t>
      </w:r>
      <w:r w:rsidR="00AC5D4D" w:rsidRPr="0099512A">
        <w:rPr>
          <w:sz w:val="24"/>
          <w:szCs w:val="24"/>
          <w:lang w:val="fr-FR"/>
        </w:rPr>
        <w:t>structure d’accueil de la ville</w:t>
      </w:r>
      <w:r>
        <w:rPr>
          <w:sz w:val="24"/>
          <w:szCs w:val="24"/>
          <w:lang w:val="fr-FR"/>
        </w:rPr>
        <w:t xml:space="preserve"> et le gouvernement de la ville. </w:t>
      </w:r>
    </w:p>
    <w:p w14:paraId="62A5F431" w14:textId="1F8842A6" w:rsidR="00BC041B" w:rsidRDefault="00BC041B">
      <w:pPr>
        <w:widowControl w:val="0"/>
        <w:autoSpaceDE w:val="0"/>
        <w:autoSpaceDN w:val="0"/>
        <w:adjustRightInd w:val="0"/>
        <w:divId w:val="209808515"/>
        <w:rPr>
          <w:sz w:val="24"/>
          <w:szCs w:val="24"/>
          <w:lang w:val="fr-FR"/>
        </w:rPr>
      </w:pPr>
      <w:r>
        <w:rPr>
          <w:sz w:val="24"/>
          <w:szCs w:val="24"/>
          <w:lang w:val="fr-FR"/>
        </w:rPr>
        <w:t>Le document final sera mis à la disposition du public et soumis aux conditions des plans de participation du public et de communication décrits ci-dessus. Le PGQA final peut servir de point de départ important pour les discussions avec la communauté des bailleurs de fonds, p</w:t>
      </w:r>
      <w:r w:rsidR="000A2FF7">
        <w:rPr>
          <w:sz w:val="24"/>
          <w:szCs w:val="24"/>
          <w:lang w:val="fr-FR"/>
        </w:rPr>
        <w:t>ouvant</w:t>
      </w:r>
      <w:r>
        <w:rPr>
          <w:sz w:val="24"/>
          <w:szCs w:val="24"/>
          <w:lang w:val="fr-FR"/>
        </w:rPr>
        <w:t xml:space="preserve"> être à la recherche de financement concrètes pour améliorer la qualité de l’air. </w:t>
      </w:r>
    </w:p>
    <w:p w14:paraId="1395EF0B" w14:textId="77777777" w:rsidR="00BC041B" w:rsidRDefault="00BC041B">
      <w:pPr>
        <w:widowControl w:val="0"/>
        <w:autoSpaceDE w:val="0"/>
        <w:autoSpaceDN w:val="0"/>
        <w:adjustRightInd w:val="0"/>
        <w:divId w:val="209808515"/>
        <w:rPr>
          <w:sz w:val="24"/>
          <w:szCs w:val="24"/>
          <w:lang w:val="fr-FR"/>
        </w:rPr>
      </w:pPr>
      <w:r>
        <w:rPr>
          <w:sz w:val="24"/>
          <w:szCs w:val="24"/>
          <w:lang w:val="fr-FR"/>
        </w:rPr>
        <w:t xml:space="preserve">En 2023, le PGQA a été mis à jour et est devenu le Plan de gestion intégrée de la qualité de l’air et du climat (PGQC) afin d’intégrer la planification de la qualité de l’air et du changement climatique. En plus du langage précédent, cette version actualisée inclut des informations contextuelles concernant les chevauchements entre la qualité de l’air et l’atténuation du changement climatique, ainsi que des ressources supplémentaires pour aborder les deux questions ensemble. </w:t>
      </w:r>
    </w:p>
    <w:p w14:paraId="7A003A68" w14:textId="2355790A" w:rsidR="00BC041B" w:rsidRDefault="00BC041B">
      <w:pPr>
        <w:widowControl w:val="0"/>
        <w:autoSpaceDE w:val="0"/>
        <w:autoSpaceDN w:val="0"/>
        <w:adjustRightInd w:val="0"/>
        <w:divId w:val="209808515"/>
        <w:rPr>
          <w:sz w:val="24"/>
          <w:szCs w:val="24"/>
          <w:lang w:val="fr-FR"/>
        </w:rPr>
      </w:pPr>
      <w:r>
        <w:rPr>
          <w:sz w:val="24"/>
          <w:szCs w:val="24"/>
          <w:lang w:val="fr-FR"/>
        </w:rPr>
        <w:t>Le PGQC se fixe comme objectif de cibler à la fois les changements climatiques et la qualité de l’air dans la mégapole. Il appartient à chaque ville de déterminer si un PGQA ou un PGQ</w:t>
      </w:r>
      <w:r w:rsidR="00B846EC">
        <w:rPr>
          <w:sz w:val="24"/>
          <w:szCs w:val="24"/>
          <w:lang w:val="fr-FR"/>
        </w:rPr>
        <w:t>C</w:t>
      </w:r>
      <w:r>
        <w:rPr>
          <w:sz w:val="24"/>
          <w:szCs w:val="24"/>
          <w:lang w:val="fr-FR"/>
        </w:rPr>
        <w:t xml:space="preserve"> sera créé</w:t>
      </w:r>
      <w:r w:rsidR="00C52EC4">
        <w:rPr>
          <w:sz w:val="24"/>
          <w:szCs w:val="24"/>
          <w:lang w:val="fr-FR"/>
        </w:rPr>
        <w:t xml:space="preserve">. Toutefois, </w:t>
      </w:r>
      <w:r>
        <w:rPr>
          <w:sz w:val="24"/>
          <w:szCs w:val="24"/>
          <w:lang w:val="fr-FR"/>
        </w:rPr>
        <w:t xml:space="preserve">le plan de gestion sera appelé ci-après PGQA dans les modèles de documents connexes. </w:t>
      </w:r>
    </w:p>
    <w:p w14:paraId="75CD9792" w14:textId="77777777" w:rsidR="00BC041B" w:rsidRDefault="00BC041B">
      <w:pPr>
        <w:widowControl w:val="0"/>
        <w:autoSpaceDE w:val="0"/>
        <w:autoSpaceDN w:val="0"/>
        <w:adjustRightInd w:val="0"/>
        <w:divId w:val="209808515"/>
        <w:rPr>
          <w:sz w:val="24"/>
          <w:szCs w:val="24"/>
          <w:lang w:val="fr-FR"/>
        </w:rPr>
      </w:pPr>
      <w:r>
        <w:rPr>
          <w:b/>
          <w:bCs/>
          <w:sz w:val="24"/>
          <w:szCs w:val="24"/>
          <w:lang w:val="fr-FR"/>
        </w:rPr>
        <w:t xml:space="preserve">Modèle d’agenda du lancement du PGQA : </w:t>
      </w:r>
      <w:r>
        <w:rPr>
          <w:sz w:val="24"/>
          <w:szCs w:val="24"/>
          <w:lang w:val="fr-FR"/>
        </w:rPr>
        <w:t xml:space="preserve">Le lancement du PGQA rassemble un public plus </w:t>
      </w:r>
      <w:r>
        <w:rPr>
          <w:sz w:val="24"/>
          <w:szCs w:val="24"/>
          <w:lang w:val="fr-FR"/>
        </w:rPr>
        <w:lastRenderedPageBreak/>
        <w:t>large, composé d’institutions locales concernées par le plan, du grand public et des donateurs internationaux, afin de présenter les principaux résultats et les implications politiques du PGQA.</w:t>
      </w:r>
    </w:p>
    <w:p w14:paraId="6B3CBC8A" w14:textId="3CAC9966" w:rsidR="00BC041B" w:rsidRDefault="00BC041B">
      <w:pPr>
        <w:widowControl w:val="0"/>
        <w:autoSpaceDE w:val="0"/>
        <w:autoSpaceDN w:val="0"/>
        <w:adjustRightInd w:val="0"/>
        <w:divId w:val="209808515"/>
        <w:rPr>
          <w:sz w:val="24"/>
          <w:szCs w:val="24"/>
          <w:lang w:val="fr-FR"/>
        </w:rPr>
      </w:pPr>
      <w:r>
        <w:rPr>
          <w:sz w:val="24"/>
          <w:szCs w:val="24"/>
          <w:lang w:val="fr-FR"/>
        </w:rPr>
        <w:t>L</w:t>
      </w:r>
      <w:r w:rsidR="00AE6A9B">
        <w:rPr>
          <w:sz w:val="24"/>
          <w:szCs w:val="24"/>
          <w:lang w:val="fr-FR"/>
        </w:rPr>
        <w:t>’évènement de</w:t>
      </w:r>
      <w:r>
        <w:rPr>
          <w:sz w:val="24"/>
          <w:szCs w:val="24"/>
          <w:lang w:val="fr-FR"/>
        </w:rPr>
        <w:t xml:space="preserve"> lancement présentera le plan d’action pour la qualité de l’air aux agences de mise en œuvre et génèrera une presse positive pour les efforts de la </w:t>
      </w:r>
      <w:proofErr w:type="spellStart"/>
      <w:r w:rsidR="00C813AE">
        <w:rPr>
          <w:sz w:val="24"/>
          <w:szCs w:val="24"/>
          <w:lang w:val="fr-FR"/>
        </w:rPr>
        <w:t>Megacity</w:t>
      </w:r>
      <w:proofErr w:type="spellEnd"/>
      <w:r>
        <w:rPr>
          <w:sz w:val="24"/>
          <w:szCs w:val="24"/>
          <w:lang w:val="fr-FR"/>
        </w:rPr>
        <w:t xml:space="preserve"> </w:t>
      </w:r>
      <w:proofErr w:type="spellStart"/>
      <w:r>
        <w:rPr>
          <w:sz w:val="24"/>
          <w:szCs w:val="24"/>
          <w:lang w:val="fr-FR"/>
        </w:rPr>
        <w:t>a</w:t>
      </w:r>
      <w:proofErr w:type="spellEnd"/>
      <w:r>
        <w:rPr>
          <w:sz w:val="24"/>
          <w:szCs w:val="24"/>
          <w:lang w:val="fr-FR"/>
        </w:rPr>
        <w:t xml:space="preserve"> ce jour. Les séances suggérées pour l’événement </w:t>
      </w:r>
      <w:r w:rsidR="005D5A55">
        <w:rPr>
          <w:sz w:val="24"/>
          <w:szCs w:val="24"/>
          <w:lang w:val="fr-FR"/>
        </w:rPr>
        <w:t>ont été incorporés</w:t>
      </w:r>
      <w:r>
        <w:rPr>
          <w:sz w:val="24"/>
          <w:szCs w:val="24"/>
          <w:lang w:val="fr-FR"/>
        </w:rPr>
        <w:t xml:space="preserve"> dans l’agenda.</w:t>
      </w:r>
    </w:p>
    <w:p w14:paraId="1419E7C2" w14:textId="6AADD390" w:rsidR="00BC041B" w:rsidRDefault="00BC041B">
      <w:pPr>
        <w:widowControl w:val="0"/>
        <w:autoSpaceDE w:val="0"/>
        <w:autoSpaceDN w:val="0"/>
        <w:adjustRightInd w:val="0"/>
        <w:divId w:val="209808515"/>
        <w:rPr>
          <w:color w:val="000000"/>
          <w:sz w:val="24"/>
          <w:szCs w:val="24"/>
          <w:lang w:val="fr-FR"/>
        </w:rPr>
      </w:pPr>
      <w:r>
        <w:rPr>
          <w:b/>
          <w:bCs/>
          <w:color w:val="000000"/>
          <w:sz w:val="24"/>
          <w:szCs w:val="24"/>
          <w:lang w:val="fr-FR"/>
        </w:rPr>
        <w:t xml:space="preserve">Modèle du projet de mise en œuvre : </w:t>
      </w:r>
      <w:r>
        <w:rPr>
          <w:color w:val="000000"/>
          <w:sz w:val="24"/>
          <w:szCs w:val="24"/>
          <w:lang w:val="fr-FR"/>
        </w:rPr>
        <w:t xml:space="preserve">Après le lancement du PGQA, la ville et les parties prenantes devraient essayer de prendre des mesures pour améliorer la qualité de l’air. </w:t>
      </w:r>
      <w:r w:rsidR="009D7B53">
        <w:rPr>
          <w:color w:val="000000"/>
          <w:sz w:val="24"/>
          <w:szCs w:val="24"/>
          <w:lang w:val="fr-FR"/>
        </w:rPr>
        <w:t>E</w:t>
      </w:r>
      <w:r>
        <w:rPr>
          <w:color w:val="000000"/>
          <w:sz w:val="24"/>
          <w:szCs w:val="24"/>
          <w:lang w:val="fr-FR"/>
        </w:rPr>
        <w:t xml:space="preserve">n mettant </w:t>
      </w:r>
      <w:r w:rsidR="009D7B53">
        <w:rPr>
          <w:color w:val="000000"/>
          <w:sz w:val="24"/>
          <w:szCs w:val="24"/>
          <w:lang w:val="fr-FR"/>
        </w:rPr>
        <w:t xml:space="preserve">idéalement </w:t>
      </w:r>
      <w:r>
        <w:rPr>
          <w:color w:val="000000"/>
          <w:sz w:val="24"/>
          <w:szCs w:val="24"/>
          <w:lang w:val="fr-FR"/>
        </w:rPr>
        <w:t>en œuvre un projet qui soutient l’un des objectifs du plan et qui a été identifié par les parties prenantes comme un domaine d’action important.</w:t>
      </w:r>
    </w:p>
    <w:p w14:paraId="40DCA710" w14:textId="1B697CFD" w:rsidR="00BC041B" w:rsidRDefault="00BC041B">
      <w:pPr>
        <w:widowControl w:val="0"/>
        <w:autoSpaceDE w:val="0"/>
        <w:autoSpaceDN w:val="0"/>
        <w:adjustRightInd w:val="0"/>
        <w:divId w:val="209808515"/>
        <w:rPr>
          <w:sz w:val="24"/>
          <w:szCs w:val="24"/>
          <w:lang w:val="fr-FR"/>
        </w:rPr>
      </w:pPr>
      <w:r>
        <w:rPr>
          <w:sz w:val="24"/>
          <w:szCs w:val="24"/>
          <w:lang w:val="fr-FR"/>
        </w:rPr>
        <w:t xml:space="preserve">Ce modèle fournit un cadre </w:t>
      </w:r>
      <w:r w:rsidR="006F04D3">
        <w:rPr>
          <w:sz w:val="24"/>
          <w:szCs w:val="24"/>
          <w:lang w:val="fr-FR"/>
        </w:rPr>
        <w:t xml:space="preserve">qui </w:t>
      </w:r>
      <w:r>
        <w:rPr>
          <w:sz w:val="24"/>
          <w:szCs w:val="24"/>
          <w:lang w:val="fr-FR"/>
        </w:rPr>
        <w:t>permet de prendre en compte les objectifs de mise en œuvre ainsi que des considérations pour la sélection, la planification et la mise en œuvre d’un projet réalisable.</w:t>
      </w:r>
    </w:p>
    <w:p w14:paraId="2CFEEA0A" w14:textId="76697995" w:rsidR="00D74D4A" w:rsidRPr="00F16B73" w:rsidRDefault="00D74D4A" w:rsidP="00F16B73">
      <w:pPr>
        <w:pStyle w:val="BodyText12pt"/>
      </w:pPr>
    </w:p>
    <w:sectPr w:rsidR="00D74D4A" w:rsidRPr="00F16B73" w:rsidSect="00341D65">
      <w:headerReference w:type="default" r:id="rId18"/>
      <w:footerReference w:type="default" r:id="rId19"/>
      <w:headerReference w:type="first" r:id="rId20"/>
      <w:footerReference w:type="first" r:id="rId21"/>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E36A" w14:textId="77777777" w:rsidR="00D16C9D" w:rsidRDefault="00D16C9D" w:rsidP="00E96485">
      <w:r>
        <w:separator/>
      </w:r>
    </w:p>
    <w:p w14:paraId="0EF231C7" w14:textId="77777777" w:rsidR="00D16C9D" w:rsidRDefault="00D16C9D"/>
  </w:endnote>
  <w:endnote w:type="continuationSeparator" w:id="0">
    <w:p w14:paraId="6287E30C" w14:textId="77777777" w:rsidR="00D16C9D" w:rsidRDefault="00D16C9D" w:rsidP="00E96485">
      <w:r>
        <w:continuationSeparator/>
      </w:r>
    </w:p>
    <w:p w14:paraId="121E3015" w14:textId="77777777" w:rsidR="00D16C9D" w:rsidRDefault="00D16C9D"/>
  </w:endnote>
  <w:endnote w:type="continuationNotice" w:id="1">
    <w:p w14:paraId="20655D5E" w14:textId="77777777" w:rsidR="00D16C9D" w:rsidRDefault="00D16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4467"/>
      <w:docPartObj>
        <w:docPartGallery w:val="Page Numbers (Bottom of Page)"/>
        <w:docPartUnique/>
      </w:docPartObj>
    </w:sdtPr>
    <w:sdtEndPr>
      <w:rPr>
        <w:noProof/>
      </w:rPr>
    </w:sdtEndPr>
    <w:sdtContent>
      <w:p w14:paraId="583290B2" w14:textId="118960AC" w:rsidR="00A22E01" w:rsidRDefault="00A22E01">
        <w:pPr>
          <w:pStyle w:val="Footer"/>
          <w:jc w:val="center"/>
        </w:pPr>
        <w:r w:rsidRPr="00C70EBD">
          <w:rPr>
            <w:noProof/>
            <w:color w:val="808080" w:themeColor="background1" w:themeShade="80"/>
          </w:rPr>
          <mc:AlternateContent>
            <mc:Choice Requires="wps">
              <w:drawing>
                <wp:anchor distT="0" distB="0" distL="114300" distR="114300" simplePos="0" relativeHeight="251658245" behindDoc="0" locked="0" layoutInCell="1" allowOverlap="1" wp14:anchorId="26E5D887" wp14:editId="4EA777F4">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64096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47289"/>
      <w:docPartObj>
        <w:docPartGallery w:val="Page Numbers (Bottom of Page)"/>
        <w:docPartUnique/>
      </w:docPartObj>
    </w:sdtPr>
    <w:sdtEndPr>
      <w:rPr>
        <w:noProof/>
      </w:rPr>
    </w:sdtEndPr>
    <w:sdtContent>
      <w:p w14:paraId="1538C02C" w14:textId="77777777" w:rsidR="00A22E01" w:rsidRDefault="00A22E01">
        <w:pPr>
          <w:pStyle w:val="Footer"/>
          <w:jc w:val="center"/>
        </w:pPr>
        <w:r w:rsidRPr="00A22E01">
          <w:rPr>
            <w:noProof/>
            <w:color w:val="808080"/>
          </w:rPr>
          <mc:AlternateContent>
            <mc:Choice Requires="wps">
              <w:drawing>
                <wp:anchor distT="0" distB="0" distL="114300" distR="114300" simplePos="0" relativeHeight="251658246" behindDoc="0" locked="0" layoutInCell="1" allowOverlap="1" wp14:anchorId="3D311A5F" wp14:editId="09B1AFF9">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5"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145E3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w10:wrap anchorx="margin"/>
                </v:line>
              </w:pict>
            </mc:Fallback>
          </mc:AlternateContent>
        </w:r>
        <w:r>
          <w:fldChar w:fldCharType="begin"/>
        </w:r>
        <w:r>
          <w:instrText xml:space="preserve"> PAGE   \* MERGEFORMAT </w:instrText>
        </w:r>
        <w:r>
          <w:fldChar w:fldCharType="separate"/>
        </w:r>
        <w:r w:rsidR="00AC624E">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A22A" w14:textId="77777777" w:rsidR="00E03DFC" w:rsidRDefault="00E03DFC">
    <w:pPr>
      <w:pStyle w:val="Footer"/>
      <w:jc w:val="center"/>
    </w:pPr>
    <w:r w:rsidRPr="00A22E01">
      <w:rPr>
        <w:noProof/>
        <w:color w:val="808080"/>
      </w:rPr>
      <mc:AlternateContent>
        <mc:Choice Requires="wps">
          <w:drawing>
            <wp:anchor distT="0" distB="0" distL="114300" distR="114300" simplePos="0" relativeHeight="251658242" behindDoc="0" locked="0" layoutInCell="1" allowOverlap="1" wp14:anchorId="377C065E" wp14:editId="460A6B64">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2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008085" strokeweight="1pt" from="419.05pt,-10.25pt" to="889.3pt,-9.5pt" w14:anchorId="1B1BB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7ACB" w14:textId="77777777" w:rsidR="00D16C9D" w:rsidRDefault="00D16C9D" w:rsidP="00E96485">
      <w:r>
        <w:separator/>
      </w:r>
    </w:p>
  </w:footnote>
  <w:footnote w:type="continuationSeparator" w:id="0">
    <w:p w14:paraId="3ACE2C3A" w14:textId="77777777" w:rsidR="00D16C9D" w:rsidRDefault="00D16C9D" w:rsidP="00E96485">
      <w:r>
        <w:continuationSeparator/>
      </w:r>
    </w:p>
    <w:p w14:paraId="12836E09" w14:textId="77777777" w:rsidR="00D16C9D" w:rsidRDefault="00D16C9D"/>
  </w:footnote>
  <w:footnote w:type="continuationNotice" w:id="1">
    <w:p w14:paraId="2B392B1E" w14:textId="77777777" w:rsidR="00D16C9D" w:rsidRDefault="00D16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DD7A" w14:textId="76CECAB0" w:rsidR="00402F33" w:rsidRPr="00E96485" w:rsidRDefault="00402F33" w:rsidP="00A22E01">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58240" behindDoc="0" locked="0" layoutInCell="1" allowOverlap="1" wp14:anchorId="2B139239" wp14:editId="6B68FBDF">
          <wp:simplePos x="0" y="0"/>
          <wp:positionH relativeFrom="margin">
            <wp:posOffset>-127591</wp:posOffset>
          </wp:positionH>
          <wp:positionV relativeFrom="paragraph">
            <wp:posOffset>-144198</wp:posOffset>
          </wp:positionV>
          <wp:extent cx="813558" cy="724773"/>
          <wp:effectExtent l="0" t="0" r="571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EA3ECB">
      <w:rPr>
        <w:rFonts w:asciiTheme="minorHAnsi" w:hAnsiTheme="minorHAnsi"/>
        <w:b/>
        <w:bCs/>
        <w:color w:val="008085"/>
        <w:sz w:val="24"/>
        <w:szCs w:val="24"/>
      </w:rPr>
      <w:t>ALLIANCE DES</w:t>
    </w:r>
    <w:r w:rsidR="00925E01">
      <w:rPr>
        <w:rFonts w:asciiTheme="minorHAnsi" w:hAnsiTheme="minorHAnsi"/>
        <w:b/>
        <w:bCs/>
        <w:color w:val="008085"/>
        <w:sz w:val="24"/>
        <w:szCs w:val="24"/>
      </w:rPr>
      <w:t xml:space="preserve"> MEG</w:t>
    </w:r>
    <w:r w:rsidR="007135AC">
      <w:rPr>
        <w:rFonts w:asciiTheme="minorHAnsi" w:hAnsiTheme="minorHAnsi"/>
        <w:b/>
        <w:bCs/>
        <w:color w:val="008085"/>
        <w:sz w:val="24"/>
        <w:szCs w:val="24"/>
      </w:rPr>
      <w:t>ACITIES</w:t>
    </w:r>
  </w:p>
  <w:p w14:paraId="7F266E87" w14:textId="449804FD" w:rsidR="00402F33" w:rsidRDefault="00402F33" w:rsidP="003D5C59">
    <w:pPr>
      <w:pStyle w:val="Header"/>
      <w:tabs>
        <w:tab w:val="left" w:pos="7430"/>
      </w:tabs>
      <w:ind w:left="1260"/>
    </w:pPr>
    <w:r w:rsidRPr="00C70EBD">
      <w:rPr>
        <w:noProof/>
      </w:rPr>
      <mc:AlternateContent>
        <mc:Choice Requires="wps">
          <w:drawing>
            <wp:anchor distT="0" distB="0" distL="114300" distR="114300" simplePos="0" relativeHeight="251658241" behindDoc="0" locked="0" layoutInCell="1" allowOverlap="1" wp14:anchorId="4DFB9B2B" wp14:editId="6F908FD4">
              <wp:simplePos x="0" y="0"/>
              <wp:positionH relativeFrom="column">
                <wp:posOffset>733425</wp:posOffset>
              </wp:positionH>
              <wp:positionV relativeFrom="paragraph">
                <wp:posOffset>276225</wp:posOffset>
              </wp:positionV>
              <wp:extent cx="52387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07E2F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"/>
          </w:pict>
        </mc:Fallback>
      </mc:AlternateContent>
    </w:r>
    <w:r w:rsidR="00F16B73">
      <w:t>Instructions</w:t>
    </w:r>
    <w:r w:rsidR="000F36FF">
      <w:t xml:space="preserve"> </w:t>
    </w:r>
    <w:proofErr w:type="gramStart"/>
    <w:r w:rsidR="00D3687C">
      <w:t>relatives</w:t>
    </w:r>
    <w:proofErr w:type="gramEnd"/>
    <w:r w:rsidR="00D3687C">
      <w:t xml:space="preserve"> aux</w:t>
    </w:r>
    <w:r w:rsidR="000F36FF">
      <w:t xml:space="preserve"> </w:t>
    </w:r>
    <w:r w:rsidR="000F36FF" w:rsidRPr="009F4DDB">
      <w:t>mod</w:t>
    </w:r>
    <w:r w:rsidR="00BE30FD" w:rsidRPr="009F4DDB">
      <w:rPr>
        <w:lang w:val="fr-FR"/>
      </w:rPr>
      <w:t>è</w:t>
    </w:r>
    <w:r w:rsidR="000F36FF" w:rsidRPr="009F4DDB">
      <w:t>les</w:t>
    </w:r>
    <w:r w:rsidR="00F16B73">
      <w:tab/>
    </w:r>
    <w:r w:rsidRPr="00C70EBD">
      <w:tab/>
    </w:r>
    <w:r w:rsidR="00B0391F">
      <w:tab/>
    </w:r>
    <w:r w:rsidR="00D969A6">
      <w:t>M</w:t>
    </w:r>
    <w:r w:rsidR="00052C0B">
      <w:t>ar</w:t>
    </w:r>
    <w:r w:rsidR="008A0CF2">
      <w:t>s</w:t>
    </w:r>
    <w:r>
      <w:t xml:space="preserve"> </w:t>
    </w:r>
    <w:r w:rsidRPr="00C70EBD">
      <w:t>20</w:t>
    </w:r>
    <w:r w:rsidR="000342DC">
      <w:t>2</w:t>
    </w:r>
    <w:r w:rsidR="00052C0B">
      <w:t>3</w:t>
    </w:r>
  </w:p>
  <w:p w14:paraId="12D3D654" w14:textId="77777777" w:rsidR="000342DC" w:rsidRPr="00C70EBD" w:rsidRDefault="000342DC" w:rsidP="00A22E01">
    <w:pPr>
      <w:pStyle w:val="Header"/>
      <w:ind w:left="1260"/>
    </w:pPr>
  </w:p>
  <w:p w14:paraId="006B2FC0" w14:textId="77777777" w:rsidR="00402F33" w:rsidRDefault="0040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77777777" w:rsidR="001F4064" w:rsidRPr="00A22E01" w:rsidRDefault="001F4064" w:rsidP="000168A5">
    <w:pPr>
      <w:pStyle w:val="Header"/>
      <w:ind w:left="1260"/>
      <w:rPr>
        <w:b/>
        <w:bCs/>
        <w:color w:val="008085"/>
        <w:sz w:val="24"/>
        <w:szCs w:val="24"/>
      </w:rPr>
    </w:pPr>
    <w:r w:rsidRPr="00A22E01">
      <w:rPr>
        <w:b/>
        <w:bCs/>
        <w:noProof/>
        <w:color w:val="008085"/>
        <w:sz w:val="24"/>
        <w:szCs w:val="24"/>
      </w:rPr>
      <w:drawing>
        <wp:anchor distT="0" distB="0" distL="114300" distR="114300" simplePos="0" relativeHeight="251658243" behindDoc="0" locked="0" layoutInCell="1" allowOverlap="1" wp14:anchorId="0600A723" wp14:editId="00B89F41">
          <wp:simplePos x="0" y="0"/>
          <wp:positionH relativeFrom="margin">
            <wp:posOffset>-123824</wp:posOffset>
          </wp:positionH>
          <wp:positionV relativeFrom="paragraph">
            <wp:posOffset>-190500</wp:posOffset>
          </wp:positionV>
          <wp:extent cx="813558" cy="819150"/>
          <wp:effectExtent l="0" t="0" r="571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A22E01">
      <w:rPr>
        <w:b/>
        <w:bCs/>
        <w:color w:val="008085"/>
        <w:sz w:val="24"/>
        <w:szCs w:val="24"/>
      </w:rPr>
      <w:t>MEGACITIES PARTNERSHIP</w:t>
    </w:r>
  </w:p>
  <w:p w14:paraId="4E67FA78" w14:textId="16229F0F" w:rsidR="001F4064" w:rsidRDefault="001F4064" w:rsidP="009151C5">
    <w:pPr>
      <w:pStyle w:val="Header"/>
      <w:ind w:left="1260"/>
    </w:pPr>
    <w:r w:rsidRPr="00C70EBD">
      <w:rPr>
        <w:noProof/>
      </w:rPr>
      <mc:AlternateContent>
        <mc:Choice Requires="wps">
          <w:drawing>
            <wp:anchor distT="0" distB="0" distL="114300" distR="114300" simplePos="0" relativeHeight="251658244" behindDoc="0" locked="0" layoutInCell="1" allowOverlap="1" wp14:anchorId="65AC4E76" wp14:editId="45C23224">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2" style="position:absolute;z-index:2516766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1A7BE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5F2792">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734"/>
    <w:multiLevelType w:val="hybridMultilevel"/>
    <w:tmpl w:val="D43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7A8"/>
    <w:multiLevelType w:val="multilevel"/>
    <w:tmpl w:val="42147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10A2C"/>
    <w:multiLevelType w:val="multilevel"/>
    <w:tmpl w:val="CDD878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426E6"/>
    <w:multiLevelType w:val="multilevel"/>
    <w:tmpl w:val="890656F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774F8"/>
    <w:multiLevelType w:val="multilevel"/>
    <w:tmpl w:val="80BAC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F5088"/>
    <w:multiLevelType w:val="hybridMultilevel"/>
    <w:tmpl w:val="69E8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267CD"/>
    <w:multiLevelType w:val="hybridMultilevel"/>
    <w:tmpl w:val="C32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7069C"/>
    <w:multiLevelType w:val="hybridMultilevel"/>
    <w:tmpl w:val="8A5A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20532"/>
    <w:multiLevelType w:val="multilevel"/>
    <w:tmpl w:val="02A257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375408">
    <w:abstractNumId w:val="17"/>
  </w:num>
  <w:num w:numId="2" w16cid:durableId="1605917260">
    <w:abstractNumId w:val="18"/>
  </w:num>
  <w:num w:numId="3" w16cid:durableId="1469662672">
    <w:abstractNumId w:val="31"/>
  </w:num>
  <w:num w:numId="4" w16cid:durableId="1517041498">
    <w:abstractNumId w:val="27"/>
  </w:num>
  <w:num w:numId="5" w16cid:durableId="427163943">
    <w:abstractNumId w:val="37"/>
  </w:num>
  <w:num w:numId="6" w16cid:durableId="24067696">
    <w:abstractNumId w:val="35"/>
  </w:num>
  <w:num w:numId="7" w16cid:durableId="1814520489">
    <w:abstractNumId w:val="32"/>
  </w:num>
  <w:num w:numId="8" w16cid:durableId="480847257">
    <w:abstractNumId w:val="28"/>
  </w:num>
  <w:num w:numId="9" w16cid:durableId="1530802835">
    <w:abstractNumId w:val="21"/>
  </w:num>
  <w:num w:numId="10" w16cid:durableId="1431320628">
    <w:abstractNumId w:val="7"/>
  </w:num>
  <w:num w:numId="11" w16cid:durableId="76439810">
    <w:abstractNumId w:val="33"/>
  </w:num>
  <w:num w:numId="12" w16cid:durableId="207111195">
    <w:abstractNumId w:val="6"/>
  </w:num>
  <w:num w:numId="13" w16cid:durableId="636376558">
    <w:abstractNumId w:val="20"/>
  </w:num>
  <w:num w:numId="14" w16cid:durableId="248657138">
    <w:abstractNumId w:val="36"/>
  </w:num>
  <w:num w:numId="15" w16cid:durableId="1090854542">
    <w:abstractNumId w:val="9"/>
  </w:num>
  <w:num w:numId="16" w16cid:durableId="1487554419">
    <w:abstractNumId w:val="14"/>
  </w:num>
  <w:num w:numId="17" w16cid:durableId="1012800003">
    <w:abstractNumId w:val="15"/>
  </w:num>
  <w:num w:numId="18" w16cid:durableId="756638521">
    <w:abstractNumId w:val="25"/>
  </w:num>
  <w:num w:numId="19" w16cid:durableId="808865844">
    <w:abstractNumId w:val="13"/>
  </w:num>
  <w:num w:numId="20" w16cid:durableId="1296176651">
    <w:abstractNumId w:val="34"/>
  </w:num>
  <w:num w:numId="21" w16cid:durableId="815486962">
    <w:abstractNumId w:val="3"/>
  </w:num>
  <w:num w:numId="22" w16cid:durableId="1717973931">
    <w:abstractNumId w:val="2"/>
  </w:num>
  <w:num w:numId="23" w16cid:durableId="102263406">
    <w:abstractNumId w:val="8"/>
  </w:num>
  <w:num w:numId="24" w16cid:durableId="1833370776">
    <w:abstractNumId w:val="26"/>
  </w:num>
  <w:num w:numId="25" w16cid:durableId="531772370">
    <w:abstractNumId w:val="10"/>
  </w:num>
  <w:num w:numId="26" w16cid:durableId="1656452330">
    <w:abstractNumId w:val="29"/>
  </w:num>
  <w:num w:numId="27" w16cid:durableId="1016347016">
    <w:abstractNumId w:val="4"/>
  </w:num>
  <w:num w:numId="28" w16cid:durableId="1343047269">
    <w:abstractNumId w:val="16"/>
  </w:num>
  <w:num w:numId="29" w16cid:durableId="675962849">
    <w:abstractNumId w:val="11"/>
  </w:num>
  <w:num w:numId="30" w16cid:durableId="776950842">
    <w:abstractNumId w:val="30"/>
  </w:num>
  <w:num w:numId="31" w16cid:durableId="646932980">
    <w:abstractNumId w:val="1"/>
  </w:num>
  <w:num w:numId="32" w16cid:durableId="1849321973">
    <w:abstractNumId w:val="23"/>
  </w:num>
  <w:num w:numId="33" w16cid:durableId="1936011677">
    <w:abstractNumId w:val="5"/>
  </w:num>
  <w:num w:numId="34" w16cid:durableId="747460510">
    <w:abstractNumId w:val="19"/>
  </w:num>
  <w:num w:numId="35" w16cid:durableId="38286151">
    <w:abstractNumId w:val="12"/>
  </w:num>
  <w:num w:numId="36" w16cid:durableId="65416086">
    <w:abstractNumId w:val="0"/>
  </w:num>
  <w:num w:numId="37" w16cid:durableId="426970154">
    <w:abstractNumId w:val="24"/>
  </w:num>
  <w:num w:numId="38" w16cid:durableId="12419131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076BD"/>
    <w:rsid w:val="000168A5"/>
    <w:rsid w:val="00022E94"/>
    <w:rsid w:val="000342DC"/>
    <w:rsid w:val="000427F0"/>
    <w:rsid w:val="00052C0B"/>
    <w:rsid w:val="00062A54"/>
    <w:rsid w:val="000642C4"/>
    <w:rsid w:val="000807DD"/>
    <w:rsid w:val="00086F4A"/>
    <w:rsid w:val="00094960"/>
    <w:rsid w:val="000975F4"/>
    <w:rsid w:val="000A180C"/>
    <w:rsid w:val="000A2FF7"/>
    <w:rsid w:val="000A374B"/>
    <w:rsid w:val="000A5C80"/>
    <w:rsid w:val="000B1E6A"/>
    <w:rsid w:val="000B58DC"/>
    <w:rsid w:val="000C4752"/>
    <w:rsid w:val="000D0E2D"/>
    <w:rsid w:val="000D3491"/>
    <w:rsid w:val="000F032A"/>
    <w:rsid w:val="000F36FF"/>
    <w:rsid w:val="00104D1C"/>
    <w:rsid w:val="00110C38"/>
    <w:rsid w:val="00113A65"/>
    <w:rsid w:val="0012112B"/>
    <w:rsid w:val="00124547"/>
    <w:rsid w:val="00130BAA"/>
    <w:rsid w:val="00130F46"/>
    <w:rsid w:val="00130F67"/>
    <w:rsid w:val="001357C1"/>
    <w:rsid w:val="001411CC"/>
    <w:rsid w:val="00145CC5"/>
    <w:rsid w:val="00160181"/>
    <w:rsid w:val="00166E14"/>
    <w:rsid w:val="001740AA"/>
    <w:rsid w:val="00182292"/>
    <w:rsid w:val="00184EDD"/>
    <w:rsid w:val="001978F3"/>
    <w:rsid w:val="001A12C8"/>
    <w:rsid w:val="001B3B77"/>
    <w:rsid w:val="001B4B1D"/>
    <w:rsid w:val="001C5130"/>
    <w:rsid w:val="001C5382"/>
    <w:rsid w:val="001D1D6F"/>
    <w:rsid w:val="001D500D"/>
    <w:rsid w:val="001D5858"/>
    <w:rsid w:val="001D7D50"/>
    <w:rsid w:val="001F4064"/>
    <w:rsid w:val="001F450B"/>
    <w:rsid w:val="001F4F0A"/>
    <w:rsid w:val="001F566A"/>
    <w:rsid w:val="001F5D10"/>
    <w:rsid w:val="00211B1A"/>
    <w:rsid w:val="00214969"/>
    <w:rsid w:val="00215B4A"/>
    <w:rsid w:val="0022443E"/>
    <w:rsid w:val="00235E64"/>
    <w:rsid w:val="002472F0"/>
    <w:rsid w:val="00254BB0"/>
    <w:rsid w:val="002641EA"/>
    <w:rsid w:val="00264C1C"/>
    <w:rsid w:val="002653D9"/>
    <w:rsid w:val="002755A9"/>
    <w:rsid w:val="00287B35"/>
    <w:rsid w:val="00291E46"/>
    <w:rsid w:val="002B2875"/>
    <w:rsid w:val="002C18A0"/>
    <w:rsid w:val="002C2106"/>
    <w:rsid w:val="002C2C93"/>
    <w:rsid w:val="002D4CF2"/>
    <w:rsid w:val="002E6CD0"/>
    <w:rsid w:val="002F73B3"/>
    <w:rsid w:val="003213E5"/>
    <w:rsid w:val="00341D65"/>
    <w:rsid w:val="003465A4"/>
    <w:rsid w:val="00350535"/>
    <w:rsid w:val="00350DE7"/>
    <w:rsid w:val="00380E89"/>
    <w:rsid w:val="003877A0"/>
    <w:rsid w:val="00393D3E"/>
    <w:rsid w:val="003A07E8"/>
    <w:rsid w:val="003A2624"/>
    <w:rsid w:val="003A3EDD"/>
    <w:rsid w:val="003A6491"/>
    <w:rsid w:val="003D5C59"/>
    <w:rsid w:val="003D6150"/>
    <w:rsid w:val="003E0632"/>
    <w:rsid w:val="00402F33"/>
    <w:rsid w:val="00416F13"/>
    <w:rsid w:val="00422D71"/>
    <w:rsid w:val="00437F13"/>
    <w:rsid w:val="004430C4"/>
    <w:rsid w:val="00450031"/>
    <w:rsid w:val="00451F01"/>
    <w:rsid w:val="00452EB1"/>
    <w:rsid w:val="00455371"/>
    <w:rsid w:val="0046315B"/>
    <w:rsid w:val="0046411D"/>
    <w:rsid w:val="00471F1C"/>
    <w:rsid w:val="00475F6C"/>
    <w:rsid w:val="00476E35"/>
    <w:rsid w:val="00477A62"/>
    <w:rsid w:val="004916B8"/>
    <w:rsid w:val="00493D55"/>
    <w:rsid w:val="004951C7"/>
    <w:rsid w:val="004A19A2"/>
    <w:rsid w:val="004B5602"/>
    <w:rsid w:val="004C04C0"/>
    <w:rsid w:val="004C318A"/>
    <w:rsid w:val="004C5ECD"/>
    <w:rsid w:val="004D2503"/>
    <w:rsid w:val="004E6031"/>
    <w:rsid w:val="0050571B"/>
    <w:rsid w:val="0051543C"/>
    <w:rsid w:val="005306C3"/>
    <w:rsid w:val="0054770B"/>
    <w:rsid w:val="00556419"/>
    <w:rsid w:val="00562EDB"/>
    <w:rsid w:val="00564706"/>
    <w:rsid w:val="005648F9"/>
    <w:rsid w:val="00565CB3"/>
    <w:rsid w:val="0056669B"/>
    <w:rsid w:val="0056754B"/>
    <w:rsid w:val="005709A5"/>
    <w:rsid w:val="00572655"/>
    <w:rsid w:val="005801D3"/>
    <w:rsid w:val="00596672"/>
    <w:rsid w:val="005A07E9"/>
    <w:rsid w:val="005A2BE0"/>
    <w:rsid w:val="005A710D"/>
    <w:rsid w:val="005B33A6"/>
    <w:rsid w:val="005B45FE"/>
    <w:rsid w:val="005B7B7B"/>
    <w:rsid w:val="005D5A55"/>
    <w:rsid w:val="005E1BA2"/>
    <w:rsid w:val="005E1C0C"/>
    <w:rsid w:val="005F2792"/>
    <w:rsid w:val="006053D4"/>
    <w:rsid w:val="0061139A"/>
    <w:rsid w:val="0061294F"/>
    <w:rsid w:val="00617C66"/>
    <w:rsid w:val="00622966"/>
    <w:rsid w:val="0062409E"/>
    <w:rsid w:val="00626109"/>
    <w:rsid w:val="00650930"/>
    <w:rsid w:val="006512E6"/>
    <w:rsid w:val="006530FF"/>
    <w:rsid w:val="00676AF9"/>
    <w:rsid w:val="006778C3"/>
    <w:rsid w:val="00683997"/>
    <w:rsid w:val="006920D4"/>
    <w:rsid w:val="006B2B4F"/>
    <w:rsid w:val="006D10A1"/>
    <w:rsid w:val="006E20C8"/>
    <w:rsid w:val="006E2A12"/>
    <w:rsid w:val="006E3B91"/>
    <w:rsid w:val="006E4E6A"/>
    <w:rsid w:val="006E5DD4"/>
    <w:rsid w:val="006F04D3"/>
    <w:rsid w:val="00704C01"/>
    <w:rsid w:val="00710A1A"/>
    <w:rsid w:val="0071248F"/>
    <w:rsid w:val="007135AC"/>
    <w:rsid w:val="00714CBF"/>
    <w:rsid w:val="007156DA"/>
    <w:rsid w:val="00715FCB"/>
    <w:rsid w:val="00716113"/>
    <w:rsid w:val="0072593F"/>
    <w:rsid w:val="00736CFE"/>
    <w:rsid w:val="00751C7C"/>
    <w:rsid w:val="00753844"/>
    <w:rsid w:val="00755C23"/>
    <w:rsid w:val="00760038"/>
    <w:rsid w:val="0076153A"/>
    <w:rsid w:val="007619DC"/>
    <w:rsid w:val="00771D27"/>
    <w:rsid w:val="00772627"/>
    <w:rsid w:val="00780BEA"/>
    <w:rsid w:val="00781FF5"/>
    <w:rsid w:val="00784455"/>
    <w:rsid w:val="0078532A"/>
    <w:rsid w:val="007854B8"/>
    <w:rsid w:val="00794BBF"/>
    <w:rsid w:val="00797838"/>
    <w:rsid w:val="007A214D"/>
    <w:rsid w:val="007B53FB"/>
    <w:rsid w:val="007B6B2E"/>
    <w:rsid w:val="007C3102"/>
    <w:rsid w:val="007C4B2F"/>
    <w:rsid w:val="007C613E"/>
    <w:rsid w:val="007C64DF"/>
    <w:rsid w:val="007E597A"/>
    <w:rsid w:val="007E6CE7"/>
    <w:rsid w:val="007F31FD"/>
    <w:rsid w:val="00804C4A"/>
    <w:rsid w:val="008145A8"/>
    <w:rsid w:val="008210DC"/>
    <w:rsid w:val="0082268C"/>
    <w:rsid w:val="00827272"/>
    <w:rsid w:val="00837E31"/>
    <w:rsid w:val="008462FF"/>
    <w:rsid w:val="0085634A"/>
    <w:rsid w:val="0085760C"/>
    <w:rsid w:val="00867B10"/>
    <w:rsid w:val="00881711"/>
    <w:rsid w:val="008A0CF2"/>
    <w:rsid w:val="008A7683"/>
    <w:rsid w:val="008A7ABC"/>
    <w:rsid w:val="008D0189"/>
    <w:rsid w:val="008D2FDC"/>
    <w:rsid w:val="008D5067"/>
    <w:rsid w:val="008D5546"/>
    <w:rsid w:val="008E1257"/>
    <w:rsid w:val="008F4909"/>
    <w:rsid w:val="009151C5"/>
    <w:rsid w:val="00925E01"/>
    <w:rsid w:val="0092649B"/>
    <w:rsid w:val="00935134"/>
    <w:rsid w:val="00943365"/>
    <w:rsid w:val="00976DAC"/>
    <w:rsid w:val="00983623"/>
    <w:rsid w:val="0098570B"/>
    <w:rsid w:val="009929B5"/>
    <w:rsid w:val="0099512A"/>
    <w:rsid w:val="00996FC5"/>
    <w:rsid w:val="009A341F"/>
    <w:rsid w:val="009A39A1"/>
    <w:rsid w:val="009A47F3"/>
    <w:rsid w:val="009B5AC8"/>
    <w:rsid w:val="009C6C75"/>
    <w:rsid w:val="009D04AE"/>
    <w:rsid w:val="009D74BF"/>
    <w:rsid w:val="009D7B53"/>
    <w:rsid w:val="009E0EF1"/>
    <w:rsid w:val="009E16D4"/>
    <w:rsid w:val="009E4972"/>
    <w:rsid w:val="009E72A1"/>
    <w:rsid w:val="009F4DDB"/>
    <w:rsid w:val="009F5E5B"/>
    <w:rsid w:val="00A04CDA"/>
    <w:rsid w:val="00A05C25"/>
    <w:rsid w:val="00A11E7A"/>
    <w:rsid w:val="00A16A12"/>
    <w:rsid w:val="00A22E01"/>
    <w:rsid w:val="00A40855"/>
    <w:rsid w:val="00A43F25"/>
    <w:rsid w:val="00A472C3"/>
    <w:rsid w:val="00A50C3E"/>
    <w:rsid w:val="00A5418F"/>
    <w:rsid w:val="00A55122"/>
    <w:rsid w:val="00A676C2"/>
    <w:rsid w:val="00A759D8"/>
    <w:rsid w:val="00A77731"/>
    <w:rsid w:val="00AA10C6"/>
    <w:rsid w:val="00AB2073"/>
    <w:rsid w:val="00AB5907"/>
    <w:rsid w:val="00AB79A9"/>
    <w:rsid w:val="00AC270E"/>
    <w:rsid w:val="00AC5D4D"/>
    <w:rsid w:val="00AC624E"/>
    <w:rsid w:val="00AC65FB"/>
    <w:rsid w:val="00AD24C3"/>
    <w:rsid w:val="00AE1D0F"/>
    <w:rsid w:val="00AE6A9B"/>
    <w:rsid w:val="00AF1B16"/>
    <w:rsid w:val="00B02D16"/>
    <w:rsid w:val="00B03660"/>
    <w:rsid w:val="00B0391F"/>
    <w:rsid w:val="00B227C0"/>
    <w:rsid w:val="00B27E0F"/>
    <w:rsid w:val="00B3551A"/>
    <w:rsid w:val="00B6193E"/>
    <w:rsid w:val="00B63392"/>
    <w:rsid w:val="00B64B1D"/>
    <w:rsid w:val="00B72271"/>
    <w:rsid w:val="00B8337C"/>
    <w:rsid w:val="00B84411"/>
    <w:rsid w:val="00B846EC"/>
    <w:rsid w:val="00BA423A"/>
    <w:rsid w:val="00BB5E9C"/>
    <w:rsid w:val="00BC041B"/>
    <w:rsid w:val="00BD02DF"/>
    <w:rsid w:val="00BE05AF"/>
    <w:rsid w:val="00BE30FD"/>
    <w:rsid w:val="00BE774E"/>
    <w:rsid w:val="00BF1AC1"/>
    <w:rsid w:val="00BF4859"/>
    <w:rsid w:val="00BF58BA"/>
    <w:rsid w:val="00C0359F"/>
    <w:rsid w:val="00C03789"/>
    <w:rsid w:val="00C15154"/>
    <w:rsid w:val="00C412C4"/>
    <w:rsid w:val="00C52EC4"/>
    <w:rsid w:val="00C57A28"/>
    <w:rsid w:val="00C70EBD"/>
    <w:rsid w:val="00C728FE"/>
    <w:rsid w:val="00C73BC7"/>
    <w:rsid w:val="00C75442"/>
    <w:rsid w:val="00C813AE"/>
    <w:rsid w:val="00C84B50"/>
    <w:rsid w:val="00C87676"/>
    <w:rsid w:val="00C9074F"/>
    <w:rsid w:val="00C91A69"/>
    <w:rsid w:val="00CA1C8C"/>
    <w:rsid w:val="00CB22D0"/>
    <w:rsid w:val="00CB6594"/>
    <w:rsid w:val="00CC4BBC"/>
    <w:rsid w:val="00CC7E9C"/>
    <w:rsid w:val="00CD6FE3"/>
    <w:rsid w:val="00D01871"/>
    <w:rsid w:val="00D06EA0"/>
    <w:rsid w:val="00D16C9D"/>
    <w:rsid w:val="00D2066F"/>
    <w:rsid w:val="00D20B46"/>
    <w:rsid w:val="00D21BF3"/>
    <w:rsid w:val="00D26492"/>
    <w:rsid w:val="00D36482"/>
    <w:rsid w:val="00D3687C"/>
    <w:rsid w:val="00D432E3"/>
    <w:rsid w:val="00D4447F"/>
    <w:rsid w:val="00D468C2"/>
    <w:rsid w:val="00D5697E"/>
    <w:rsid w:val="00D60E00"/>
    <w:rsid w:val="00D61845"/>
    <w:rsid w:val="00D70217"/>
    <w:rsid w:val="00D74D4A"/>
    <w:rsid w:val="00D81829"/>
    <w:rsid w:val="00D907AE"/>
    <w:rsid w:val="00D969A6"/>
    <w:rsid w:val="00D96D28"/>
    <w:rsid w:val="00DA202C"/>
    <w:rsid w:val="00DA547D"/>
    <w:rsid w:val="00DB3DD6"/>
    <w:rsid w:val="00DB4C49"/>
    <w:rsid w:val="00DB52BB"/>
    <w:rsid w:val="00DC24DE"/>
    <w:rsid w:val="00DD6B7F"/>
    <w:rsid w:val="00DE3460"/>
    <w:rsid w:val="00DE54E0"/>
    <w:rsid w:val="00DE7FAB"/>
    <w:rsid w:val="00DF26BB"/>
    <w:rsid w:val="00DF520E"/>
    <w:rsid w:val="00DF7720"/>
    <w:rsid w:val="00E0081D"/>
    <w:rsid w:val="00E03DFC"/>
    <w:rsid w:val="00E063D8"/>
    <w:rsid w:val="00E1799C"/>
    <w:rsid w:val="00E23149"/>
    <w:rsid w:val="00E32435"/>
    <w:rsid w:val="00E43EB0"/>
    <w:rsid w:val="00E462DC"/>
    <w:rsid w:val="00E509F4"/>
    <w:rsid w:val="00E54326"/>
    <w:rsid w:val="00E61F8E"/>
    <w:rsid w:val="00E676DB"/>
    <w:rsid w:val="00E71570"/>
    <w:rsid w:val="00E72F94"/>
    <w:rsid w:val="00E76CDD"/>
    <w:rsid w:val="00E830CC"/>
    <w:rsid w:val="00E96485"/>
    <w:rsid w:val="00EA1B67"/>
    <w:rsid w:val="00EA339B"/>
    <w:rsid w:val="00EA3ECB"/>
    <w:rsid w:val="00EA6EF2"/>
    <w:rsid w:val="00EB0161"/>
    <w:rsid w:val="00EB1E35"/>
    <w:rsid w:val="00EB3170"/>
    <w:rsid w:val="00EB4104"/>
    <w:rsid w:val="00EC17E9"/>
    <w:rsid w:val="00EC2D6C"/>
    <w:rsid w:val="00EE176A"/>
    <w:rsid w:val="00EF3BED"/>
    <w:rsid w:val="00F02755"/>
    <w:rsid w:val="00F06EFE"/>
    <w:rsid w:val="00F12E80"/>
    <w:rsid w:val="00F16B73"/>
    <w:rsid w:val="00F44F89"/>
    <w:rsid w:val="00F634BD"/>
    <w:rsid w:val="00F6520F"/>
    <w:rsid w:val="00F815E0"/>
    <w:rsid w:val="00F85724"/>
    <w:rsid w:val="00F86882"/>
    <w:rsid w:val="00F86AB1"/>
    <w:rsid w:val="00F932BE"/>
    <w:rsid w:val="00F96D7D"/>
    <w:rsid w:val="00F97E34"/>
    <w:rsid w:val="00FA3F5D"/>
    <w:rsid w:val="00FB465D"/>
    <w:rsid w:val="00FB782F"/>
    <w:rsid w:val="00FC6A0C"/>
    <w:rsid w:val="00FD7C0D"/>
    <w:rsid w:val="00FE6B2E"/>
    <w:rsid w:val="03CF89A2"/>
    <w:rsid w:val="057C173D"/>
    <w:rsid w:val="0CB4244F"/>
    <w:rsid w:val="0CD859CA"/>
    <w:rsid w:val="100BD2C6"/>
    <w:rsid w:val="101A7B1C"/>
    <w:rsid w:val="154AFC3E"/>
    <w:rsid w:val="19E9FDF3"/>
    <w:rsid w:val="1E705F9E"/>
    <w:rsid w:val="1F33D7B8"/>
    <w:rsid w:val="217D3E0A"/>
    <w:rsid w:val="22ADC873"/>
    <w:rsid w:val="26E97F1A"/>
    <w:rsid w:val="270EB449"/>
    <w:rsid w:val="27AB0C96"/>
    <w:rsid w:val="28F4EAC8"/>
    <w:rsid w:val="29441FB2"/>
    <w:rsid w:val="31BFFF6B"/>
    <w:rsid w:val="383911DA"/>
    <w:rsid w:val="3B986366"/>
    <w:rsid w:val="40EB21AE"/>
    <w:rsid w:val="4396BE4B"/>
    <w:rsid w:val="4737FFE9"/>
    <w:rsid w:val="47F99A5B"/>
    <w:rsid w:val="4AE7C41D"/>
    <w:rsid w:val="4D7D0672"/>
    <w:rsid w:val="50FCC76C"/>
    <w:rsid w:val="51E11E6D"/>
    <w:rsid w:val="558311E1"/>
    <w:rsid w:val="57770994"/>
    <w:rsid w:val="5A876924"/>
    <w:rsid w:val="602D2A7D"/>
    <w:rsid w:val="6925F86C"/>
    <w:rsid w:val="6F528377"/>
    <w:rsid w:val="6F9B40D9"/>
    <w:rsid w:val="74E26CD5"/>
    <w:rsid w:val="75392FA9"/>
    <w:rsid w:val="79CE88C9"/>
    <w:rsid w:val="7A4A9F6C"/>
    <w:rsid w:val="7D5293FA"/>
    <w:rsid w:val="7E5D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3210B29A-2EB1-4306-BF41-9CD12712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50571B"/>
    <w:pPr>
      <w:spacing w:after="12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paragraph" w:customStyle="1" w:styleId="nn">
    <w:name w:val="nn"/>
    <w:basedOn w:val="Normal"/>
    <w:link w:val="nnChar"/>
    <w:qFormat/>
    <w:rsid w:val="001A12C8"/>
    <w:pPr>
      <w:outlineLvl w:val="0"/>
    </w:pPr>
    <w:rPr>
      <w:rFonts w:asciiTheme="minorHAnsi" w:hAnsiTheme="minorHAnsi"/>
      <w:color w:val="008085"/>
      <w:sz w:val="36"/>
      <w:szCs w:val="36"/>
    </w:rPr>
  </w:style>
  <w:style w:type="character" w:customStyle="1" w:styleId="nnChar">
    <w:name w:val="nn Char"/>
    <w:basedOn w:val="DefaultParagraphFont"/>
    <w:link w:val="nn"/>
    <w:rsid w:val="001A12C8"/>
    <w:rPr>
      <w:rFonts w:cs="Calibri"/>
      <w:color w:val="008085"/>
      <w:sz w:val="36"/>
      <w:szCs w:val="36"/>
    </w:rPr>
  </w:style>
  <w:style w:type="paragraph" w:styleId="Revision">
    <w:name w:val="Revision"/>
    <w:hidden/>
    <w:uiPriority w:val="99"/>
    <w:semiHidden/>
    <w:rsid w:val="00341D6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9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8515">
      <w:bodyDiv w:val="1"/>
      <w:marLeft w:val="0"/>
      <w:marRight w:val="0"/>
      <w:marTop w:val="0"/>
      <w:marBottom w:val="0"/>
      <w:divBdr>
        <w:top w:val="none" w:sz="0" w:space="0" w:color="auto"/>
        <w:left w:val="none" w:sz="0" w:space="0" w:color="auto"/>
        <w:bottom w:val="none" w:sz="0" w:space="0" w:color="auto"/>
        <w:right w:val="none" w:sz="0" w:space="0" w:color="auto"/>
      </w:divBdr>
    </w:div>
    <w:div w:id="6615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pa.gov/benma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8CE74CB327845B5A97249C81FA0AB" ma:contentTypeVersion="34" ma:contentTypeDescription="Create a new document." ma:contentTypeScope="" ma:versionID="5c5c90b0abdc4506c9472777a75694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266923c-d36e-4a02-8935-33f7973f2f3b" xmlns:ns7="2adb799c-e5f8-4b6e-983d-29d0da403b00" targetNamespace="http://schemas.microsoft.com/office/2006/metadata/properties" ma:root="true" ma:fieldsID="fd5ab9424c83b06e769be0723ac63cc6" ns1:_="" ns3:_="" ns4:_="" ns5:_="" ns6:_="" ns7:_="">
    <xsd:import namespace="http://schemas.microsoft.com/sharepoint/v3"/>
    <xsd:import namespace="4ffa91fb-a0ff-4ac5-b2db-65c790d184a4"/>
    <xsd:import namespace="http://schemas.microsoft.com/sharepoint.v3"/>
    <xsd:import namespace="http://schemas.microsoft.com/sharepoint/v3/fields"/>
    <xsd:import namespace="5266923c-d36e-4a02-8935-33f7973f2f3b"/>
    <xsd:import namespace="2adb799c-e5f8-4b6e-983d-29d0da403b0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6:SharedWithUsers" minOccurs="0"/>
                <xsd:element ref="ns6:SharedWithDetails" minOccurs="0"/>
                <xsd:element ref="ns6:SharingHintHash"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28e21c-70ad-4746-bf88-f690d8378d1e}" ma:internalName="TaxCatchAllLabel" ma:readOnly="true" ma:showField="CatchAllDataLabel" ma:web="5266923c-d36e-4a02-8935-33f7973f2f3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28e21c-70ad-4746-bf88-f690d8378d1e}" ma:internalName="TaxCatchAll" ma:showField="CatchAllData" ma:web="5266923c-d36e-4a02-8935-33f7973f2f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6923c-d36e-4a02-8935-33f7973f2f3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799c-e5f8-4b6e-983d-29d0da403b0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air quality</TermName>
          <TermId xmlns="http://schemas.microsoft.com/office/infopath/2007/PartnerControls">a2bec874-ca51-469a-a457-334c3deb6682</TermId>
        </TermInfo>
        <TermInfo xmlns="http://schemas.microsoft.com/office/infopath/2007/PartnerControls">
          <TermName xmlns="http://schemas.microsoft.com/office/infopath/2007/PartnerControls">Megacities Partnership</TermName>
          <TermId xmlns="http://schemas.microsoft.com/office/infopath/2007/PartnerControls">00000000-0000-0000-0000-000000000000</TermId>
        </TermInfo>
        <TermInfo xmlns="http://schemas.microsoft.com/office/infopath/2007/PartnerControls">
          <TermName xmlns="http://schemas.microsoft.com/office/infopath/2007/PartnerControls">instructions</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2019-10-25T20:35:35+00:00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5266923c-d36e-4a02-8935-33f7973f2f3b" xsi:nil="true"/>
    <Records_x0020_Status xmlns="5266923c-d36e-4a02-8935-33f7973f2f3b">Pending</Records_x0020_Status>
  </documentManagement>
</p:properties>
</file>

<file path=customXml/itemProps1.xml><?xml version="1.0" encoding="utf-8"?>
<ds:datastoreItem xmlns:ds="http://schemas.openxmlformats.org/officeDocument/2006/customXml" ds:itemID="{D92A9587-9703-48B6-A449-27223A0A0397}">
  <ds:schemaRefs>
    <ds:schemaRef ds:uri="http://schemas.microsoft.com/sharepoint/v3/contenttype/forms"/>
  </ds:schemaRefs>
</ds:datastoreItem>
</file>

<file path=customXml/itemProps2.xml><?xml version="1.0" encoding="utf-8"?>
<ds:datastoreItem xmlns:ds="http://schemas.openxmlformats.org/officeDocument/2006/customXml" ds:itemID="{EC1FEFBE-5641-4825-B12B-56180F8F15B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4ffa91fb-a0ff-4ac5-b2db-65c790d184a4"/>
    <ds:schemaRef ds:uri="http://schemas.microsoft.com/sharepoint.v3"/>
    <ds:schemaRef ds:uri="http://schemas.microsoft.com/sharepoint/v3/fields"/>
    <ds:schemaRef ds:uri="5266923c-d36e-4a02-8935-33f7973f2f3b"/>
    <ds:schemaRef ds:uri="2adb799c-e5f8-4b6e-983d-29d0da403b0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64DCE-3B5B-4ED1-A61C-C495DAF60262}">
  <ds:schemaRefs>
    <ds:schemaRef ds:uri="Microsoft.SharePoint.Taxonomy.ContentTypeSync"/>
  </ds:schemaRefs>
</ds:datastoreItem>
</file>

<file path=customXml/itemProps4.xml><?xml version="1.0" encoding="utf-8"?>
<ds:datastoreItem xmlns:ds="http://schemas.openxmlformats.org/officeDocument/2006/customXml" ds:itemID="{BCFD34C1-7844-4D14-ADD9-1BBC95209307}">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AAE4A3D2-A8C8-426F-AEFE-72555D1F5AA0}">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2adb799c-e5f8-4b6e-983d-29d0da403b00"/>
    <ds:schemaRef ds:uri="http://purl.org/dc/dcmitype/"/>
    <ds:schemaRef ds:uri="5266923c-d36e-4a02-8935-33f7973f2f3b"/>
    <ds:schemaRef ds:uri="http://schemas.microsoft.com/sharepoint/v3/fields"/>
    <ds:schemaRef ds:uri="http://schemas.microsoft.com/sharepoint.v3"/>
    <ds:schemaRef ds:uri="4ffa91fb-a0ff-4ac5-b2db-65c790d184a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2767</Words>
  <Characters>15773</Characters>
  <Application>Microsoft Office Word</Application>
  <DocSecurity>0</DocSecurity>
  <Lines>131</Lines>
  <Paragraphs>37</Paragraphs>
  <ScaleCrop>false</ScaleCrop>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Template Instructions</dc:title>
  <dc:subject>Megacities Partnership</dc:subject>
  <dc:creator>EPA</dc:creator>
  <cp:keywords>Megacities Partnership, instructions, air quality</cp:keywords>
  <dc:description/>
  <cp:lastModifiedBy>Mei Collins</cp:lastModifiedBy>
  <cp:revision>28</cp:revision>
  <cp:lastPrinted>2019-09-11T13:24:00Z</cp:lastPrinted>
  <dcterms:created xsi:type="dcterms:W3CDTF">2023-02-27T11:29:00Z</dcterms:created>
  <dcterms:modified xsi:type="dcterms:W3CDTF">2023-03-15T19:24:00Z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0x01010044B8CE74CB327845B5A97249C81FA0AB</vt:lpwstr>
  </property>
</Properties>
</file>