
<file path=[Content_Types].xml><?xml version="1.0" encoding="utf-8"?>
<Types xmlns="http://schemas.openxmlformats.org/package/2006/content-types">
  <Default Extension="734A0760"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E9C48" w14:textId="0152C8E4" w:rsidR="00A93306" w:rsidRPr="00C508D5" w:rsidRDefault="00416817">
      <w:pPr>
        <w:rPr>
          <w:rFonts w:cstheme="minorHAnsi"/>
          <w:i/>
          <w:iCs/>
          <w:sz w:val="24"/>
          <w:szCs w:val="24"/>
        </w:rPr>
      </w:pPr>
      <w:r w:rsidRPr="00C508D5">
        <w:rPr>
          <w:rStyle w:val="normaltextrun"/>
          <w:rFonts w:cstheme="minorHAnsi"/>
          <w:b/>
          <w:bCs/>
          <w:color w:val="000000"/>
          <w:sz w:val="24"/>
          <w:szCs w:val="24"/>
          <w:shd w:val="clear" w:color="auto" w:fill="FFFFFF"/>
        </w:rPr>
        <w:t>U.S. EPA Local Government Advisory Committee (LGAC)</w:t>
      </w:r>
      <w:r w:rsidRPr="00C508D5">
        <w:rPr>
          <w:rStyle w:val="scxw68903896"/>
          <w:rFonts w:cstheme="minorHAnsi"/>
          <w:color w:val="000000"/>
          <w:sz w:val="24"/>
          <w:szCs w:val="24"/>
          <w:shd w:val="clear" w:color="auto" w:fill="FFFFFF"/>
        </w:rPr>
        <w:t> </w:t>
      </w:r>
      <w:r w:rsidRPr="00C508D5">
        <w:rPr>
          <w:rFonts w:cstheme="minorHAnsi"/>
          <w:color w:val="000000"/>
          <w:sz w:val="24"/>
          <w:szCs w:val="24"/>
          <w:shd w:val="clear" w:color="auto" w:fill="FFFFFF"/>
        </w:rPr>
        <w:br/>
      </w:r>
      <w:r w:rsidR="009C3ADB">
        <w:rPr>
          <w:rFonts w:cstheme="minorHAnsi"/>
          <w:i/>
          <w:iCs/>
          <w:sz w:val="24"/>
          <w:szCs w:val="24"/>
        </w:rPr>
        <w:t>February</w:t>
      </w:r>
      <w:r w:rsidR="00507B3D" w:rsidRPr="00C508D5">
        <w:rPr>
          <w:rFonts w:cstheme="minorHAnsi"/>
          <w:i/>
          <w:iCs/>
          <w:sz w:val="24"/>
          <w:szCs w:val="24"/>
        </w:rPr>
        <w:t xml:space="preserve"> 202</w:t>
      </w:r>
      <w:r w:rsidR="009C3ADB">
        <w:rPr>
          <w:rFonts w:cstheme="minorHAnsi"/>
          <w:i/>
          <w:iCs/>
          <w:sz w:val="24"/>
          <w:szCs w:val="24"/>
        </w:rPr>
        <w:t>4</w:t>
      </w:r>
    </w:p>
    <w:p w14:paraId="6FC4BF1B" w14:textId="1DA22226" w:rsidR="00CF0173" w:rsidRPr="008C1C7E" w:rsidRDefault="00117430" w:rsidP="008C1C7E">
      <w:pPr>
        <w:spacing w:after="0"/>
        <w:rPr>
          <w:rFonts w:cstheme="minorHAnsi"/>
          <w:color w:val="4472C4" w:themeColor="accent1"/>
          <w:sz w:val="24"/>
          <w:szCs w:val="24"/>
        </w:rPr>
      </w:pPr>
      <w:r w:rsidRPr="008C1C7E">
        <w:rPr>
          <w:rFonts w:cstheme="minorHAnsi"/>
          <w:b/>
          <w:bCs/>
          <w:color w:val="4472C4" w:themeColor="accent1"/>
          <w:sz w:val="24"/>
          <w:szCs w:val="24"/>
        </w:rPr>
        <w:t>Client Office</w:t>
      </w:r>
    </w:p>
    <w:p w14:paraId="571814B1" w14:textId="40AE1515" w:rsidR="008C1C7E" w:rsidRPr="008C1C7E" w:rsidRDefault="00E02D1A" w:rsidP="008C1C7E">
      <w:pPr>
        <w:spacing w:after="0"/>
        <w:rPr>
          <w:rFonts w:cstheme="minorHAnsi"/>
        </w:rPr>
      </w:pPr>
      <w:r>
        <w:rPr>
          <w:rFonts w:cstheme="minorHAnsi"/>
        </w:rPr>
        <w:t xml:space="preserve">EPA’s </w:t>
      </w:r>
      <w:r w:rsidR="00E46DF7">
        <w:rPr>
          <w:rFonts w:cstheme="minorHAnsi"/>
        </w:rPr>
        <w:t>Office of Environmental Justice and External Civil Rights</w:t>
      </w:r>
      <w:r>
        <w:rPr>
          <w:rFonts w:cstheme="minorHAnsi"/>
        </w:rPr>
        <w:t xml:space="preserve"> (OEJECR)</w:t>
      </w:r>
      <w:r w:rsidR="0083353A">
        <w:rPr>
          <w:rFonts w:cstheme="minorHAnsi"/>
        </w:rPr>
        <w:t xml:space="preserve"> </w:t>
      </w:r>
    </w:p>
    <w:p w14:paraId="3DCE9878" w14:textId="77777777" w:rsidR="00F53891" w:rsidRDefault="00F53891" w:rsidP="008C1C7E">
      <w:pPr>
        <w:spacing w:after="0"/>
        <w:rPr>
          <w:rFonts w:cstheme="minorHAnsi"/>
          <w:b/>
          <w:bCs/>
          <w:color w:val="4472C4" w:themeColor="accent1"/>
          <w:sz w:val="24"/>
          <w:szCs w:val="24"/>
        </w:rPr>
      </w:pPr>
    </w:p>
    <w:p w14:paraId="3EAD7311" w14:textId="4FF67AB7" w:rsidR="00416817" w:rsidRDefault="009C3ADB" w:rsidP="008C1C7E">
      <w:pPr>
        <w:spacing w:after="0"/>
        <w:rPr>
          <w:rFonts w:cstheme="minorHAnsi"/>
          <w:b/>
          <w:bCs/>
          <w:color w:val="4472C4" w:themeColor="accent1"/>
          <w:sz w:val="24"/>
          <w:szCs w:val="24"/>
        </w:rPr>
      </w:pPr>
      <w:r>
        <w:rPr>
          <w:rFonts w:cstheme="minorHAnsi"/>
          <w:b/>
          <w:bCs/>
          <w:color w:val="4472C4" w:themeColor="accent1"/>
          <w:sz w:val="24"/>
          <w:szCs w:val="24"/>
        </w:rPr>
        <w:t>Context</w:t>
      </w:r>
    </w:p>
    <w:p w14:paraId="57B52D0D" w14:textId="6FFD4CA8" w:rsidR="00E86B8A" w:rsidRDefault="0083353A" w:rsidP="0083353A">
      <w:pPr>
        <w:rPr>
          <w:rFonts w:cstheme="minorHAnsi"/>
          <w:sz w:val="24"/>
          <w:szCs w:val="24"/>
        </w:rPr>
      </w:pPr>
      <w:r w:rsidRPr="0083353A">
        <w:rPr>
          <w:rFonts w:cstheme="minorHAnsi"/>
          <w:sz w:val="24"/>
          <w:szCs w:val="24"/>
        </w:rPr>
        <w:t>Executive Order</w:t>
      </w:r>
      <w:r w:rsidR="0056460A">
        <w:rPr>
          <w:rFonts w:cstheme="minorHAnsi"/>
          <w:sz w:val="24"/>
          <w:szCs w:val="24"/>
        </w:rPr>
        <w:t>s</w:t>
      </w:r>
      <w:r w:rsidRPr="0083353A">
        <w:rPr>
          <w:rFonts w:cstheme="minorHAnsi"/>
          <w:sz w:val="24"/>
          <w:szCs w:val="24"/>
        </w:rPr>
        <w:t xml:space="preserve"> 13985</w:t>
      </w:r>
      <w:r w:rsidR="00E93EA4">
        <w:rPr>
          <w:rFonts w:cstheme="minorHAnsi"/>
          <w:sz w:val="24"/>
          <w:szCs w:val="24"/>
        </w:rPr>
        <w:t xml:space="preserve"> and 1409</w:t>
      </w:r>
      <w:r w:rsidR="00340277">
        <w:rPr>
          <w:rFonts w:cstheme="minorHAnsi"/>
          <w:sz w:val="24"/>
          <w:szCs w:val="24"/>
        </w:rPr>
        <w:t>1</w:t>
      </w:r>
      <w:r w:rsidR="000A00AC">
        <w:rPr>
          <w:rStyle w:val="FootnoteReference"/>
          <w:rFonts w:cstheme="minorHAnsi"/>
          <w:sz w:val="24"/>
          <w:szCs w:val="24"/>
        </w:rPr>
        <w:footnoteReference w:id="2"/>
      </w:r>
      <w:r w:rsidR="00E93EA4">
        <w:rPr>
          <w:rFonts w:cstheme="minorHAnsi"/>
          <w:sz w:val="24"/>
          <w:szCs w:val="24"/>
        </w:rPr>
        <w:t xml:space="preserve"> </w:t>
      </w:r>
      <w:r w:rsidR="000A00AC">
        <w:rPr>
          <w:rFonts w:cstheme="minorHAnsi"/>
          <w:sz w:val="24"/>
          <w:szCs w:val="24"/>
        </w:rPr>
        <w:t xml:space="preserve">call </w:t>
      </w:r>
      <w:r w:rsidR="0056460A">
        <w:rPr>
          <w:rFonts w:cstheme="minorHAnsi"/>
          <w:sz w:val="24"/>
          <w:szCs w:val="24"/>
        </w:rPr>
        <w:t xml:space="preserve">for </w:t>
      </w:r>
      <w:r w:rsidRPr="0083353A">
        <w:rPr>
          <w:rFonts w:cstheme="minorHAnsi"/>
          <w:sz w:val="24"/>
          <w:szCs w:val="24"/>
        </w:rPr>
        <w:t>comprehensive approach</w:t>
      </w:r>
      <w:r w:rsidR="0056460A">
        <w:rPr>
          <w:rFonts w:cstheme="minorHAnsi"/>
          <w:sz w:val="24"/>
          <w:szCs w:val="24"/>
        </w:rPr>
        <w:t>es</w:t>
      </w:r>
      <w:r w:rsidRPr="0083353A">
        <w:rPr>
          <w:rFonts w:cstheme="minorHAnsi"/>
          <w:sz w:val="24"/>
          <w:szCs w:val="24"/>
        </w:rPr>
        <w:t xml:space="preserve"> to advancing equity for all, including people of color and others who have been historically underserved, marginalized, and adversely affected by persistent poverty and </w:t>
      </w:r>
      <w:r w:rsidR="00200586">
        <w:rPr>
          <w:rFonts w:cstheme="minorHAnsi"/>
          <w:sz w:val="24"/>
          <w:szCs w:val="24"/>
        </w:rPr>
        <w:t xml:space="preserve">the </w:t>
      </w:r>
      <w:r w:rsidRPr="0083353A">
        <w:rPr>
          <w:rFonts w:cstheme="minorHAnsi"/>
          <w:sz w:val="24"/>
          <w:szCs w:val="24"/>
        </w:rPr>
        <w:t>inequ</w:t>
      </w:r>
      <w:r w:rsidR="00D534D4">
        <w:rPr>
          <w:rFonts w:cstheme="minorHAnsi"/>
          <w:sz w:val="24"/>
          <w:szCs w:val="24"/>
        </w:rPr>
        <w:t xml:space="preserve">itable distribution of </w:t>
      </w:r>
      <w:r w:rsidR="00F53891">
        <w:rPr>
          <w:rFonts w:cstheme="minorHAnsi"/>
          <w:sz w:val="24"/>
          <w:szCs w:val="24"/>
        </w:rPr>
        <w:t>pollution</w:t>
      </w:r>
      <w:r w:rsidRPr="0083353A">
        <w:rPr>
          <w:rFonts w:cstheme="minorHAnsi"/>
          <w:sz w:val="24"/>
          <w:szCs w:val="24"/>
        </w:rPr>
        <w:t xml:space="preserve">. </w:t>
      </w:r>
      <w:r w:rsidR="00E86B8A">
        <w:rPr>
          <w:rFonts w:cstheme="minorHAnsi"/>
          <w:sz w:val="24"/>
          <w:szCs w:val="24"/>
        </w:rPr>
        <w:t>Executive Order 14096</w:t>
      </w:r>
      <w:r w:rsidR="000A00AC">
        <w:rPr>
          <w:rStyle w:val="FootnoteReference"/>
          <w:rFonts w:cstheme="minorHAnsi"/>
          <w:sz w:val="24"/>
          <w:szCs w:val="24"/>
        </w:rPr>
        <w:footnoteReference w:id="3"/>
      </w:r>
      <w:r w:rsidR="00E86B8A">
        <w:rPr>
          <w:rFonts w:cstheme="minorHAnsi"/>
          <w:sz w:val="24"/>
          <w:szCs w:val="24"/>
        </w:rPr>
        <w:t xml:space="preserve"> </w:t>
      </w:r>
      <w:r w:rsidR="000625D1">
        <w:rPr>
          <w:rFonts w:cstheme="minorHAnsi"/>
          <w:sz w:val="24"/>
          <w:szCs w:val="24"/>
        </w:rPr>
        <w:t>calls for a whole-of-government approach to ensure that all people are “</w:t>
      </w:r>
      <w:r w:rsidR="000625D1" w:rsidRPr="000625D1">
        <w:rPr>
          <w:rFonts w:cstheme="minorHAnsi"/>
          <w:sz w:val="24"/>
          <w:szCs w:val="24"/>
        </w:rPr>
        <w:t>fully protected from disproportionate and adverse human health and environmental effects (including risks) and hazards, including those related to climate change, the cumulative impacts of environmental and other burdens, and the legacy of racism or other structural or systemic barrier</w:t>
      </w:r>
      <w:r w:rsidR="000625D1">
        <w:rPr>
          <w:rFonts w:cstheme="minorHAnsi"/>
          <w:sz w:val="24"/>
          <w:szCs w:val="24"/>
        </w:rPr>
        <w:t>s.”</w:t>
      </w:r>
      <w:r w:rsidR="00F53891">
        <w:rPr>
          <w:rStyle w:val="FootnoteReference"/>
          <w:rFonts w:cstheme="minorHAnsi"/>
          <w:sz w:val="24"/>
          <w:szCs w:val="24"/>
        </w:rPr>
        <w:footnoteReference w:id="4"/>
      </w:r>
      <w:r w:rsidR="000625D1">
        <w:rPr>
          <w:rFonts w:cstheme="minorHAnsi"/>
          <w:sz w:val="24"/>
          <w:szCs w:val="24"/>
        </w:rPr>
        <w:t xml:space="preserve"> </w:t>
      </w:r>
    </w:p>
    <w:p w14:paraId="2829A598" w14:textId="0FBCBDB6" w:rsidR="009C3ADB" w:rsidRDefault="00BA75F0" w:rsidP="0083353A">
      <w:pPr>
        <w:rPr>
          <w:rFonts w:cstheme="minorHAnsi"/>
          <w:sz w:val="24"/>
          <w:szCs w:val="24"/>
        </w:rPr>
      </w:pPr>
      <w:r>
        <w:rPr>
          <w:rFonts w:cstheme="minorHAnsi"/>
          <w:sz w:val="24"/>
          <w:szCs w:val="24"/>
        </w:rPr>
        <w:t>EPA’s</w:t>
      </w:r>
      <w:r w:rsidR="000A00AC">
        <w:rPr>
          <w:rFonts w:cstheme="minorHAnsi"/>
          <w:sz w:val="24"/>
          <w:szCs w:val="24"/>
        </w:rPr>
        <w:t xml:space="preserve"> FY23</w:t>
      </w:r>
      <w:r>
        <w:rPr>
          <w:rFonts w:cstheme="minorHAnsi"/>
          <w:sz w:val="24"/>
          <w:szCs w:val="24"/>
        </w:rPr>
        <w:t xml:space="preserve"> Equity Action Plan </w:t>
      </w:r>
      <w:r w:rsidR="000A00AC">
        <w:rPr>
          <w:rFonts w:cstheme="minorHAnsi"/>
          <w:sz w:val="24"/>
          <w:szCs w:val="24"/>
        </w:rPr>
        <w:t>p</w:t>
      </w:r>
      <w:r>
        <w:rPr>
          <w:rFonts w:cstheme="minorHAnsi"/>
          <w:sz w:val="24"/>
          <w:szCs w:val="24"/>
        </w:rPr>
        <w:t>ut</w:t>
      </w:r>
      <w:r w:rsidR="000A00AC">
        <w:rPr>
          <w:rFonts w:cstheme="minorHAnsi"/>
          <w:sz w:val="24"/>
          <w:szCs w:val="24"/>
        </w:rPr>
        <w:t>s</w:t>
      </w:r>
      <w:r>
        <w:rPr>
          <w:rFonts w:cstheme="minorHAnsi"/>
          <w:sz w:val="24"/>
          <w:szCs w:val="24"/>
        </w:rPr>
        <w:t xml:space="preserve"> forth a strategy to </w:t>
      </w:r>
      <w:r w:rsidR="00F53891">
        <w:rPr>
          <w:rFonts w:cstheme="minorHAnsi"/>
          <w:sz w:val="24"/>
          <w:szCs w:val="24"/>
        </w:rPr>
        <w:t xml:space="preserve">reduce </w:t>
      </w:r>
      <w:r>
        <w:rPr>
          <w:rFonts w:cstheme="minorHAnsi"/>
          <w:sz w:val="24"/>
          <w:szCs w:val="24"/>
        </w:rPr>
        <w:t xml:space="preserve">cumulative </w:t>
      </w:r>
      <w:r w:rsidR="00F53891">
        <w:rPr>
          <w:rFonts w:cstheme="minorHAnsi"/>
          <w:sz w:val="24"/>
          <w:szCs w:val="24"/>
        </w:rPr>
        <w:t xml:space="preserve">environmental and health </w:t>
      </w:r>
      <w:r>
        <w:rPr>
          <w:rFonts w:cstheme="minorHAnsi"/>
          <w:sz w:val="24"/>
          <w:szCs w:val="24"/>
        </w:rPr>
        <w:t>impacts</w:t>
      </w:r>
      <w:r w:rsidR="000625D1">
        <w:rPr>
          <w:rFonts w:cstheme="minorHAnsi"/>
          <w:sz w:val="24"/>
          <w:szCs w:val="24"/>
        </w:rPr>
        <w:t xml:space="preserve"> </w:t>
      </w:r>
      <w:r w:rsidR="00F53891">
        <w:rPr>
          <w:rFonts w:cstheme="minorHAnsi"/>
          <w:sz w:val="24"/>
          <w:szCs w:val="24"/>
        </w:rPr>
        <w:t xml:space="preserve">in communities with EJ concerns </w:t>
      </w:r>
      <w:r w:rsidR="000625D1">
        <w:rPr>
          <w:rFonts w:cstheme="minorHAnsi"/>
          <w:sz w:val="24"/>
          <w:szCs w:val="24"/>
        </w:rPr>
        <w:t xml:space="preserve">by, among other things, </w:t>
      </w:r>
      <w:r w:rsidR="00D0429D">
        <w:rPr>
          <w:rFonts w:cstheme="minorHAnsi"/>
          <w:sz w:val="24"/>
          <w:szCs w:val="24"/>
        </w:rPr>
        <w:t>address</w:t>
      </w:r>
      <w:r w:rsidR="000625D1">
        <w:rPr>
          <w:rFonts w:cstheme="minorHAnsi"/>
          <w:sz w:val="24"/>
          <w:szCs w:val="24"/>
        </w:rPr>
        <w:t>ing</w:t>
      </w:r>
      <w:r w:rsidR="00D0429D">
        <w:rPr>
          <w:rFonts w:cstheme="minorHAnsi"/>
          <w:sz w:val="24"/>
          <w:szCs w:val="24"/>
        </w:rPr>
        <w:t xml:space="preserve"> fragmentation </w:t>
      </w:r>
      <w:r w:rsidR="007E7F89">
        <w:rPr>
          <w:rFonts w:cstheme="minorHAnsi"/>
          <w:sz w:val="24"/>
          <w:szCs w:val="24"/>
        </w:rPr>
        <w:t>in government programs</w:t>
      </w:r>
      <w:r w:rsidR="00D0429D">
        <w:rPr>
          <w:rFonts w:cstheme="minorHAnsi"/>
          <w:sz w:val="24"/>
          <w:szCs w:val="24"/>
        </w:rPr>
        <w:t xml:space="preserve"> </w:t>
      </w:r>
      <w:r w:rsidR="007E7F89">
        <w:rPr>
          <w:rFonts w:cstheme="minorHAnsi"/>
          <w:sz w:val="24"/>
          <w:szCs w:val="24"/>
        </w:rPr>
        <w:t>and build</w:t>
      </w:r>
      <w:r w:rsidR="000625D1">
        <w:rPr>
          <w:rFonts w:cstheme="minorHAnsi"/>
          <w:sz w:val="24"/>
          <w:szCs w:val="24"/>
        </w:rPr>
        <w:t>ing</w:t>
      </w:r>
      <w:r w:rsidR="007E7F89">
        <w:rPr>
          <w:rFonts w:cstheme="minorHAnsi"/>
          <w:sz w:val="24"/>
          <w:szCs w:val="24"/>
        </w:rPr>
        <w:t xml:space="preserve"> a toolkit of methods</w:t>
      </w:r>
      <w:r w:rsidR="000A00AC">
        <w:rPr>
          <w:rFonts w:cstheme="minorHAnsi"/>
          <w:sz w:val="24"/>
          <w:szCs w:val="24"/>
        </w:rPr>
        <w:t xml:space="preserve"> including assessment of disproportionate impacts, health disparities and social determinants of health</w:t>
      </w:r>
      <w:r w:rsidR="007E7F89">
        <w:rPr>
          <w:rFonts w:cstheme="minorHAnsi"/>
          <w:sz w:val="24"/>
          <w:szCs w:val="24"/>
        </w:rPr>
        <w:t>.</w:t>
      </w:r>
      <w:r>
        <w:rPr>
          <w:rFonts w:cstheme="minorHAnsi"/>
          <w:sz w:val="24"/>
          <w:szCs w:val="24"/>
        </w:rPr>
        <w:t xml:space="preserve"> </w:t>
      </w:r>
      <w:r w:rsidR="0096356A">
        <w:rPr>
          <w:rFonts w:cstheme="minorHAnsi"/>
          <w:sz w:val="24"/>
          <w:szCs w:val="24"/>
        </w:rPr>
        <w:t>The</w:t>
      </w:r>
      <w:r w:rsidR="00F53891">
        <w:rPr>
          <w:rFonts w:cstheme="minorHAnsi"/>
          <w:sz w:val="24"/>
          <w:szCs w:val="24"/>
        </w:rPr>
        <w:t xml:space="preserve"> EPA</w:t>
      </w:r>
      <w:r w:rsidR="0096356A">
        <w:rPr>
          <w:rFonts w:cstheme="minorHAnsi"/>
          <w:sz w:val="24"/>
          <w:szCs w:val="24"/>
        </w:rPr>
        <w:t xml:space="preserve"> Office of Inspector </w:t>
      </w:r>
      <w:r w:rsidR="00D0429D">
        <w:rPr>
          <w:rFonts w:cstheme="minorHAnsi"/>
          <w:sz w:val="24"/>
          <w:szCs w:val="24"/>
        </w:rPr>
        <w:t>General</w:t>
      </w:r>
      <w:r w:rsidR="0096356A">
        <w:rPr>
          <w:rFonts w:cstheme="minorHAnsi"/>
          <w:sz w:val="24"/>
          <w:szCs w:val="24"/>
        </w:rPr>
        <w:t xml:space="preserve"> has recommended better coordination and collaboration to address cumulative impacts and their </w:t>
      </w:r>
      <w:r w:rsidR="00D0429D">
        <w:rPr>
          <w:rFonts w:cstheme="minorHAnsi"/>
          <w:sz w:val="24"/>
          <w:szCs w:val="24"/>
        </w:rPr>
        <w:t>disproportionate</w:t>
      </w:r>
      <w:r w:rsidR="0096356A">
        <w:rPr>
          <w:rFonts w:cstheme="minorHAnsi"/>
          <w:sz w:val="24"/>
          <w:szCs w:val="24"/>
        </w:rPr>
        <w:t xml:space="preserve"> health effects.  As a res</w:t>
      </w:r>
      <w:r w:rsidR="007E7F89">
        <w:rPr>
          <w:rFonts w:cstheme="minorHAnsi"/>
          <w:sz w:val="24"/>
          <w:szCs w:val="24"/>
        </w:rPr>
        <w:t>ul</w:t>
      </w:r>
      <w:r w:rsidR="0096356A">
        <w:rPr>
          <w:rFonts w:cstheme="minorHAnsi"/>
          <w:sz w:val="24"/>
          <w:szCs w:val="24"/>
        </w:rPr>
        <w:t xml:space="preserve">t, EPA is seeking opportunities and approaches for stronger </w:t>
      </w:r>
      <w:r w:rsidR="00137257">
        <w:rPr>
          <w:rFonts w:cstheme="minorHAnsi"/>
          <w:sz w:val="24"/>
          <w:szCs w:val="24"/>
        </w:rPr>
        <w:t>partnerships</w:t>
      </w:r>
      <w:r w:rsidR="0096356A">
        <w:rPr>
          <w:rFonts w:cstheme="minorHAnsi"/>
          <w:sz w:val="24"/>
          <w:szCs w:val="24"/>
        </w:rPr>
        <w:t xml:space="preserve"> with communities and governmental partners to </w:t>
      </w:r>
      <w:r w:rsidR="00F53891">
        <w:rPr>
          <w:rFonts w:cstheme="minorHAnsi"/>
          <w:sz w:val="24"/>
          <w:szCs w:val="24"/>
        </w:rPr>
        <w:t xml:space="preserve">advance </w:t>
      </w:r>
      <w:r w:rsidR="0096356A">
        <w:rPr>
          <w:rFonts w:cstheme="minorHAnsi"/>
          <w:sz w:val="24"/>
          <w:szCs w:val="24"/>
        </w:rPr>
        <w:t xml:space="preserve">cumulative impacts </w:t>
      </w:r>
      <w:r w:rsidR="00F53891">
        <w:rPr>
          <w:rFonts w:cstheme="minorHAnsi"/>
          <w:sz w:val="24"/>
          <w:szCs w:val="24"/>
        </w:rPr>
        <w:t xml:space="preserve">practice </w:t>
      </w:r>
      <w:r w:rsidR="0096356A">
        <w:rPr>
          <w:rFonts w:cstheme="minorHAnsi"/>
          <w:sz w:val="24"/>
          <w:szCs w:val="24"/>
        </w:rPr>
        <w:t xml:space="preserve">in a manner </w:t>
      </w:r>
      <w:r w:rsidR="000A00AC">
        <w:rPr>
          <w:rFonts w:cstheme="minorHAnsi"/>
          <w:sz w:val="24"/>
          <w:szCs w:val="24"/>
        </w:rPr>
        <w:t xml:space="preserve">that </w:t>
      </w:r>
      <w:r w:rsidR="0096356A">
        <w:rPr>
          <w:rFonts w:cstheme="minorHAnsi"/>
          <w:sz w:val="24"/>
          <w:szCs w:val="24"/>
        </w:rPr>
        <w:t>engender</w:t>
      </w:r>
      <w:r w:rsidR="00F53891">
        <w:rPr>
          <w:rFonts w:cstheme="minorHAnsi"/>
          <w:sz w:val="24"/>
          <w:szCs w:val="24"/>
        </w:rPr>
        <w:t>s</w:t>
      </w:r>
      <w:r w:rsidR="0096356A">
        <w:rPr>
          <w:rFonts w:cstheme="minorHAnsi"/>
          <w:sz w:val="24"/>
          <w:szCs w:val="24"/>
        </w:rPr>
        <w:t xml:space="preserve"> collective engagement and </w:t>
      </w:r>
      <w:r w:rsidR="000A00AC">
        <w:rPr>
          <w:rFonts w:cstheme="minorHAnsi"/>
          <w:sz w:val="24"/>
          <w:szCs w:val="24"/>
        </w:rPr>
        <w:t>co-</w:t>
      </w:r>
      <w:r w:rsidR="0096356A">
        <w:rPr>
          <w:rFonts w:cstheme="minorHAnsi"/>
          <w:sz w:val="24"/>
          <w:szCs w:val="24"/>
        </w:rPr>
        <w:t>learning.</w:t>
      </w:r>
    </w:p>
    <w:p w14:paraId="0AC15FBB" w14:textId="21A6BEDA" w:rsidR="0083353A" w:rsidRDefault="0083353A" w:rsidP="0083353A">
      <w:pPr>
        <w:rPr>
          <w:rFonts w:cstheme="minorHAnsi"/>
          <w:sz w:val="24"/>
          <w:szCs w:val="24"/>
        </w:rPr>
      </w:pPr>
      <w:r>
        <w:rPr>
          <w:rFonts w:cstheme="minorHAnsi"/>
          <w:sz w:val="24"/>
          <w:szCs w:val="24"/>
        </w:rPr>
        <w:t xml:space="preserve">EPA </w:t>
      </w:r>
      <w:r w:rsidR="00476C61">
        <w:rPr>
          <w:rFonts w:cstheme="minorHAnsi"/>
          <w:sz w:val="24"/>
          <w:szCs w:val="24"/>
        </w:rPr>
        <w:t xml:space="preserve">Region 5 </w:t>
      </w:r>
      <w:r>
        <w:rPr>
          <w:rFonts w:cstheme="minorHAnsi"/>
          <w:sz w:val="24"/>
          <w:szCs w:val="24"/>
        </w:rPr>
        <w:t xml:space="preserve">has developed </w:t>
      </w:r>
      <w:r w:rsidR="0034697C">
        <w:rPr>
          <w:rFonts w:cstheme="minorHAnsi"/>
          <w:sz w:val="24"/>
          <w:szCs w:val="24"/>
        </w:rPr>
        <w:t xml:space="preserve">and is </w:t>
      </w:r>
      <w:r w:rsidR="006261ED">
        <w:rPr>
          <w:rFonts w:cstheme="minorHAnsi"/>
          <w:sz w:val="24"/>
          <w:szCs w:val="24"/>
        </w:rPr>
        <w:t>implementing</w:t>
      </w:r>
      <w:r w:rsidR="0034697C">
        <w:rPr>
          <w:rFonts w:cstheme="minorHAnsi"/>
          <w:sz w:val="24"/>
          <w:szCs w:val="24"/>
        </w:rPr>
        <w:t xml:space="preserve"> </w:t>
      </w:r>
      <w:r>
        <w:rPr>
          <w:rFonts w:cstheme="minorHAnsi"/>
          <w:sz w:val="24"/>
          <w:szCs w:val="24"/>
        </w:rPr>
        <w:t xml:space="preserve">a Community Action Roadmap </w:t>
      </w:r>
      <w:r w:rsidR="0041388E">
        <w:rPr>
          <w:rFonts w:cstheme="minorHAnsi"/>
          <w:sz w:val="24"/>
          <w:szCs w:val="24"/>
        </w:rPr>
        <w:t>to serve</w:t>
      </w:r>
      <w:r>
        <w:rPr>
          <w:rFonts w:cstheme="minorHAnsi"/>
          <w:sz w:val="24"/>
          <w:szCs w:val="24"/>
        </w:rPr>
        <w:t xml:space="preserve"> as a comprehensive </w:t>
      </w:r>
      <w:r w:rsidR="007F3DF1">
        <w:rPr>
          <w:rFonts w:cstheme="minorHAnsi"/>
          <w:sz w:val="24"/>
          <w:szCs w:val="24"/>
        </w:rPr>
        <w:t>cross</w:t>
      </w:r>
      <w:r>
        <w:rPr>
          <w:rFonts w:cstheme="minorHAnsi"/>
          <w:sz w:val="24"/>
          <w:szCs w:val="24"/>
        </w:rPr>
        <w:t xml:space="preserve">-program community-based approach to address multiple, </w:t>
      </w:r>
      <w:r w:rsidR="008133A3">
        <w:rPr>
          <w:rFonts w:cstheme="minorHAnsi"/>
          <w:sz w:val="24"/>
          <w:szCs w:val="24"/>
        </w:rPr>
        <w:t>disproportionate,</w:t>
      </w:r>
      <w:r>
        <w:rPr>
          <w:rFonts w:cstheme="minorHAnsi"/>
          <w:sz w:val="24"/>
          <w:szCs w:val="24"/>
        </w:rPr>
        <w:t xml:space="preserve"> </w:t>
      </w:r>
      <w:r w:rsidR="008133A3">
        <w:rPr>
          <w:rFonts w:cstheme="minorHAnsi"/>
          <w:sz w:val="24"/>
          <w:szCs w:val="24"/>
        </w:rPr>
        <w:t>and cumulative impacts in overburden</w:t>
      </w:r>
      <w:r w:rsidR="006F3A16">
        <w:rPr>
          <w:rFonts w:cstheme="minorHAnsi"/>
          <w:sz w:val="24"/>
          <w:szCs w:val="24"/>
        </w:rPr>
        <w:t>ed</w:t>
      </w:r>
      <w:r w:rsidR="008133A3">
        <w:rPr>
          <w:rFonts w:cstheme="minorHAnsi"/>
          <w:sz w:val="24"/>
          <w:szCs w:val="24"/>
        </w:rPr>
        <w:t xml:space="preserve"> communities. </w:t>
      </w:r>
      <w:r w:rsidR="006261ED">
        <w:rPr>
          <w:rFonts w:cstheme="minorHAnsi"/>
          <w:sz w:val="24"/>
          <w:szCs w:val="24"/>
        </w:rPr>
        <w:t xml:space="preserve">Region 5 has </w:t>
      </w:r>
      <w:r w:rsidR="00352DEA">
        <w:rPr>
          <w:rFonts w:cstheme="minorHAnsi"/>
          <w:sz w:val="24"/>
          <w:szCs w:val="24"/>
        </w:rPr>
        <w:t xml:space="preserve">also </w:t>
      </w:r>
      <w:r w:rsidR="006261ED">
        <w:rPr>
          <w:rFonts w:cstheme="minorHAnsi"/>
          <w:sz w:val="24"/>
          <w:szCs w:val="24"/>
        </w:rPr>
        <w:t xml:space="preserve">adopted a </w:t>
      </w:r>
      <w:r w:rsidR="00352DEA">
        <w:rPr>
          <w:rFonts w:cstheme="minorHAnsi"/>
          <w:sz w:val="24"/>
          <w:szCs w:val="24"/>
        </w:rPr>
        <w:t xml:space="preserve">set of </w:t>
      </w:r>
      <w:r w:rsidR="006261ED">
        <w:rPr>
          <w:rFonts w:cstheme="minorHAnsi"/>
          <w:sz w:val="24"/>
          <w:szCs w:val="24"/>
        </w:rPr>
        <w:t>Standard Operating Procedure</w:t>
      </w:r>
      <w:r w:rsidR="00352DEA">
        <w:rPr>
          <w:rFonts w:cstheme="minorHAnsi"/>
          <w:sz w:val="24"/>
          <w:szCs w:val="24"/>
        </w:rPr>
        <w:t xml:space="preserve">s to implement this </w:t>
      </w:r>
      <w:r w:rsidR="007F3DF1">
        <w:rPr>
          <w:rFonts w:cstheme="minorHAnsi"/>
          <w:sz w:val="24"/>
          <w:szCs w:val="24"/>
        </w:rPr>
        <w:t>approach</w:t>
      </w:r>
      <w:r w:rsidR="006261ED">
        <w:rPr>
          <w:rFonts w:cstheme="minorHAnsi"/>
          <w:sz w:val="24"/>
          <w:szCs w:val="24"/>
        </w:rPr>
        <w:t xml:space="preserve">. </w:t>
      </w:r>
      <w:r w:rsidR="00476C61">
        <w:rPr>
          <w:rFonts w:cstheme="minorHAnsi"/>
          <w:sz w:val="24"/>
          <w:szCs w:val="24"/>
        </w:rPr>
        <w:t>Th</w:t>
      </w:r>
      <w:r w:rsidR="00D534D4">
        <w:rPr>
          <w:rFonts w:cstheme="minorHAnsi"/>
          <w:sz w:val="24"/>
          <w:szCs w:val="24"/>
        </w:rPr>
        <w:t xml:space="preserve">e </w:t>
      </w:r>
      <w:r w:rsidR="006261ED">
        <w:rPr>
          <w:rFonts w:cstheme="minorHAnsi"/>
          <w:sz w:val="24"/>
          <w:szCs w:val="24"/>
        </w:rPr>
        <w:t>C</w:t>
      </w:r>
      <w:r w:rsidR="00D534D4">
        <w:rPr>
          <w:rFonts w:cstheme="minorHAnsi"/>
          <w:sz w:val="24"/>
          <w:szCs w:val="24"/>
        </w:rPr>
        <w:t xml:space="preserve">ommunity </w:t>
      </w:r>
      <w:r w:rsidR="006261ED">
        <w:rPr>
          <w:rFonts w:cstheme="minorHAnsi"/>
          <w:sz w:val="24"/>
          <w:szCs w:val="24"/>
        </w:rPr>
        <w:t>A</w:t>
      </w:r>
      <w:r w:rsidR="00D534D4">
        <w:rPr>
          <w:rFonts w:cstheme="minorHAnsi"/>
          <w:sz w:val="24"/>
          <w:szCs w:val="24"/>
        </w:rPr>
        <w:t xml:space="preserve">ction </w:t>
      </w:r>
      <w:r w:rsidR="006261ED">
        <w:rPr>
          <w:rFonts w:cstheme="minorHAnsi"/>
          <w:sz w:val="24"/>
          <w:szCs w:val="24"/>
        </w:rPr>
        <w:t>R</w:t>
      </w:r>
      <w:r w:rsidR="00D534D4">
        <w:rPr>
          <w:rFonts w:cstheme="minorHAnsi"/>
          <w:sz w:val="24"/>
          <w:szCs w:val="24"/>
        </w:rPr>
        <w:t>oadmap</w:t>
      </w:r>
      <w:r w:rsidR="00476C61">
        <w:rPr>
          <w:rFonts w:cstheme="minorHAnsi"/>
          <w:sz w:val="24"/>
          <w:szCs w:val="24"/>
        </w:rPr>
        <w:t xml:space="preserve"> </w:t>
      </w:r>
      <w:r w:rsidR="00ED57E9">
        <w:rPr>
          <w:rFonts w:cstheme="minorHAnsi"/>
          <w:sz w:val="24"/>
          <w:szCs w:val="24"/>
        </w:rPr>
        <w:t xml:space="preserve">builds </w:t>
      </w:r>
      <w:r w:rsidR="00476C61">
        <w:rPr>
          <w:rFonts w:cstheme="minorHAnsi"/>
          <w:sz w:val="24"/>
          <w:szCs w:val="24"/>
        </w:rPr>
        <w:t xml:space="preserve">on </w:t>
      </w:r>
      <w:r w:rsidR="006261ED">
        <w:rPr>
          <w:rFonts w:cstheme="minorHAnsi"/>
          <w:sz w:val="24"/>
          <w:szCs w:val="24"/>
        </w:rPr>
        <w:t>EPA’s</w:t>
      </w:r>
      <w:r w:rsidR="00476C61">
        <w:rPr>
          <w:rFonts w:cstheme="minorHAnsi"/>
          <w:sz w:val="24"/>
          <w:szCs w:val="24"/>
        </w:rPr>
        <w:t xml:space="preserve"> EJ collaborative </w:t>
      </w:r>
      <w:r w:rsidR="00437CEB">
        <w:rPr>
          <w:rFonts w:cstheme="minorHAnsi"/>
          <w:sz w:val="24"/>
          <w:szCs w:val="24"/>
        </w:rPr>
        <w:t>problem-solving</w:t>
      </w:r>
      <w:r w:rsidR="00476C61">
        <w:rPr>
          <w:rFonts w:cstheme="minorHAnsi"/>
          <w:sz w:val="24"/>
          <w:szCs w:val="24"/>
        </w:rPr>
        <w:t xml:space="preserve"> model and </w:t>
      </w:r>
      <w:r w:rsidR="0041388E">
        <w:rPr>
          <w:rFonts w:cstheme="minorHAnsi"/>
          <w:sz w:val="24"/>
          <w:szCs w:val="24"/>
        </w:rPr>
        <w:t xml:space="preserve">draws heavily </w:t>
      </w:r>
      <w:r w:rsidR="00476C61">
        <w:rPr>
          <w:rFonts w:cstheme="minorHAnsi"/>
          <w:sz w:val="24"/>
          <w:szCs w:val="24"/>
        </w:rPr>
        <w:t xml:space="preserve">from Health Impacts Assessment </w:t>
      </w:r>
      <w:r w:rsidR="0070463A">
        <w:rPr>
          <w:rFonts w:cstheme="minorHAnsi"/>
          <w:sz w:val="24"/>
          <w:szCs w:val="24"/>
        </w:rPr>
        <w:t>p</w:t>
      </w:r>
      <w:r w:rsidR="00BA4445">
        <w:rPr>
          <w:rFonts w:cstheme="minorHAnsi"/>
          <w:sz w:val="24"/>
          <w:szCs w:val="24"/>
        </w:rPr>
        <w:t xml:space="preserve">hases </w:t>
      </w:r>
      <w:r w:rsidR="00476C61">
        <w:rPr>
          <w:rFonts w:cstheme="minorHAnsi"/>
          <w:sz w:val="24"/>
          <w:szCs w:val="24"/>
        </w:rPr>
        <w:t xml:space="preserve">and practice standards. </w:t>
      </w:r>
      <w:r w:rsidR="006261ED">
        <w:rPr>
          <w:rFonts w:cstheme="minorHAnsi"/>
          <w:sz w:val="24"/>
          <w:szCs w:val="24"/>
        </w:rPr>
        <w:t xml:space="preserve">OEJECR </w:t>
      </w:r>
      <w:r w:rsidR="000A00AC">
        <w:rPr>
          <w:rFonts w:cstheme="minorHAnsi"/>
          <w:sz w:val="24"/>
          <w:szCs w:val="24"/>
        </w:rPr>
        <w:t xml:space="preserve">wishes to explore the potential for </w:t>
      </w:r>
      <w:r w:rsidR="006261ED">
        <w:rPr>
          <w:rFonts w:cstheme="minorHAnsi"/>
          <w:sz w:val="24"/>
          <w:szCs w:val="24"/>
        </w:rPr>
        <w:t xml:space="preserve">a </w:t>
      </w:r>
      <w:r w:rsidR="008133A3">
        <w:rPr>
          <w:rFonts w:cstheme="minorHAnsi"/>
          <w:sz w:val="24"/>
          <w:szCs w:val="24"/>
        </w:rPr>
        <w:t>national version</w:t>
      </w:r>
      <w:r w:rsidR="006261ED">
        <w:rPr>
          <w:rFonts w:cstheme="minorHAnsi"/>
          <w:sz w:val="24"/>
          <w:szCs w:val="24"/>
        </w:rPr>
        <w:t xml:space="preserve"> of </w:t>
      </w:r>
      <w:proofErr w:type="gramStart"/>
      <w:r w:rsidR="006261ED">
        <w:rPr>
          <w:rFonts w:cstheme="minorHAnsi"/>
          <w:sz w:val="24"/>
          <w:szCs w:val="24"/>
        </w:rPr>
        <w:t>Region</w:t>
      </w:r>
      <w:proofErr w:type="gramEnd"/>
      <w:r w:rsidR="006261ED">
        <w:rPr>
          <w:rFonts w:cstheme="minorHAnsi"/>
          <w:sz w:val="24"/>
          <w:szCs w:val="24"/>
        </w:rPr>
        <w:t xml:space="preserve"> 5’s S</w:t>
      </w:r>
      <w:r w:rsidR="0041388E">
        <w:rPr>
          <w:rFonts w:cstheme="minorHAnsi"/>
          <w:sz w:val="24"/>
          <w:szCs w:val="24"/>
        </w:rPr>
        <w:t>tandard Operating Procedure</w:t>
      </w:r>
      <w:r w:rsidR="00352DEA">
        <w:rPr>
          <w:rFonts w:cstheme="minorHAnsi"/>
          <w:sz w:val="24"/>
          <w:szCs w:val="24"/>
        </w:rPr>
        <w:t>s</w:t>
      </w:r>
      <w:r w:rsidR="008133A3">
        <w:rPr>
          <w:rFonts w:cstheme="minorHAnsi"/>
          <w:sz w:val="24"/>
          <w:szCs w:val="24"/>
        </w:rPr>
        <w:t xml:space="preserve">. </w:t>
      </w:r>
      <w:r>
        <w:rPr>
          <w:rFonts w:cstheme="minorHAnsi"/>
          <w:sz w:val="24"/>
          <w:szCs w:val="24"/>
        </w:rPr>
        <w:t xml:space="preserve"> </w:t>
      </w:r>
    </w:p>
    <w:p w14:paraId="764B68A6" w14:textId="77777777" w:rsidR="00A1497C" w:rsidRDefault="00A1497C" w:rsidP="00DB08E7">
      <w:pPr>
        <w:rPr>
          <w:b/>
          <w:bCs/>
          <w:color w:val="4472C4" w:themeColor="accent1"/>
          <w:sz w:val="24"/>
          <w:szCs w:val="24"/>
        </w:rPr>
      </w:pPr>
    </w:p>
    <w:p w14:paraId="61EE2FA7" w14:textId="718E2C6E" w:rsidR="009C3ADB" w:rsidRPr="00DB08E7" w:rsidRDefault="009C3ADB" w:rsidP="00A1497C">
      <w:pPr>
        <w:spacing w:after="0"/>
        <w:rPr>
          <w:b/>
          <w:bCs/>
          <w:color w:val="4472C4" w:themeColor="accent1"/>
          <w:sz w:val="24"/>
          <w:szCs w:val="24"/>
        </w:rPr>
      </w:pPr>
      <w:r w:rsidRPr="009C3ADB">
        <w:rPr>
          <w:b/>
          <w:bCs/>
          <w:color w:val="4472C4" w:themeColor="accent1"/>
          <w:sz w:val="24"/>
          <w:szCs w:val="24"/>
        </w:rPr>
        <w:lastRenderedPageBreak/>
        <w:t>Charge</w:t>
      </w:r>
    </w:p>
    <w:p w14:paraId="38DBBCD8" w14:textId="756C596B" w:rsidR="009C3ADB" w:rsidRDefault="0083353A" w:rsidP="00A1497C">
      <w:pPr>
        <w:spacing w:after="0" w:line="240" w:lineRule="auto"/>
        <w:textAlignment w:val="center"/>
        <w:rPr>
          <w:rFonts w:eastAsia="Times New Roman"/>
        </w:rPr>
      </w:pPr>
      <w:r>
        <w:rPr>
          <w:rFonts w:eastAsia="Times New Roman"/>
        </w:rPr>
        <w:t>Provide recommendations on how to improve and implement the Community Action Roadmap</w:t>
      </w:r>
      <w:r w:rsidR="008133A3">
        <w:rPr>
          <w:rFonts w:eastAsia="Times New Roman"/>
        </w:rPr>
        <w:t xml:space="preserve">. </w:t>
      </w:r>
    </w:p>
    <w:p w14:paraId="43C4C77B" w14:textId="14F47EC0" w:rsidR="005F16BD" w:rsidRDefault="005F16BD" w:rsidP="005F16BD">
      <w:pPr>
        <w:pStyle w:val="ListParagraph"/>
        <w:numPr>
          <w:ilvl w:val="0"/>
          <w:numId w:val="16"/>
        </w:numPr>
      </w:pPr>
      <w:r>
        <w:t xml:space="preserve">How can the </w:t>
      </w:r>
      <w:r w:rsidR="00D534D4">
        <w:t>Community Action Roadmap</w:t>
      </w:r>
      <w:r>
        <w:t xml:space="preserve"> be a vehicle to advance EPA’s </w:t>
      </w:r>
      <w:r w:rsidR="00E13768">
        <w:t xml:space="preserve">overall </w:t>
      </w:r>
      <w:r>
        <w:t>strategy to assess and address the multiple and cumulative impacts which disproportionate</w:t>
      </w:r>
      <w:r w:rsidR="00E13768">
        <w:t>ly</w:t>
      </w:r>
      <w:r>
        <w:t xml:space="preserve"> </w:t>
      </w:r>
      <w:r w:rsidR="00B705A5">
        <w:t>a</w:t>
      </w:r>
      <w:r w:rsidR="00E13768">
        <w:t>ffect</w:t>
      </w:r>
      <w:r>
        <w:t xml:space="preserve"> historically marginalized communities</w:t>
      </w:r>
      <w:r w:rsidR="00E13768">
        <w:t>?</w:t>
      </w:r>
    </w:p>
    <w:p w14:paraId="0E4623A2" w14:textId="0AA24514" w:rsidR="00EF5B42" w:rsidRDefault="00D1617A" w:rsidP="005F16BD">
      <w:pPr>
        <w:pStyle w:val="ListParagraph"/>
        <w:numPr>
          <w:ilvl w:val="0"/>
          <w:numId w:val="16"/>
        </w:numPr>
      </w:pPr>
      <w:r>
        <w:t xml:space="preserve">How can EPA utilize the Community Action Roadmap to </w:t>
      </w:r>
      <w:r w:rsidR="005F16BD">
        <w:t>promote local government partnership</w:t>
      </w:r>
      <w:r>
        <w:t>s</w:t>
      </w:r>
      <w:r w:rsidR="005F16BD">
        <w:t xml:space="preserve"> with </w:t>
      </w:r>
      <w:r w:rsidR="00E13768">
        <w:t>their</w:t>
      </w:r>
      <w:r w:rsidR="005F16BD">
        <w:t xml:space="preserve"> communities, </w:t>
      </w:r>
      <w:r w:rsidR="0034697C">
        <w:t xml:space="preserve">other federal agencies, </w:t>
      </w:r>
      <w:r w:rsidR="005F16BD">
        <w:t>and state governments</w:t>
      </w:r>
      <w:r>
        <w:t>?</w:t>
      </w:r>
      <w:r w:rsidR="005F16BD">
        <w:t xml:space="preserve">  </w:t>
      </w:r>
    </w:p>
    <w:p w14:paraId="2C8FF4CF" w14:textId="6574BFCA" w:rsidR="005F16BD" w:rsidRDefault="005F16BD" w:rsidP="005F16BD">
      <w:pPr>
        <w:pStyle w:val="ListParagraph"/>
        <w:numPr>
          <w:ilvl w:val="0"/>
          <w:numId w:val="16"/>
        </w:numPr>
      </w:pPr>
      <w:r>
        <w:t xml:space="preserve">What input does LGAC have to refine </w:t>
      </w:r>
      <w:r w:rsidR="00E13768">
        <w:t>Region 5’s</w:t>
      </w:r>
      <w:r>
        <w:t xml:space="preserve"> </w:t>
      </w:r>
      <w:r w:rsidR="00E13768">
        <w:t xml:space="preserve">Community Action Roadmap </w:t>
      </w:r>
      <w:r w:rsidR="00D1617A">
        <w:t>S</w:t>
      </w:r>
      <w:r>
        <w:t xml:space="preserve">tandard </w:t>
      </w:r>
      <w:r w:rsidR="00D1617A">
        <w:t>O</w:t>
      </w:r>
      <w:r>
        <w:t xml:space="preserve">perating </w:t>
      </w:r>
      <w:r w:rsidR="00D1617A">
        <w:t>P</w:t>
      </w:r>
      <w:r>
        <w:t>rocedure</w:t>
      </w:r>
      <w:r w:rsidR="003F2573">
        <w:t>s</w:t>
      </w:r>
      <w:r w:rsidR="00E13768">
        <w:t>?</w:t>
      </w:r>
    </w:p>
    <w:p w14:paraId="4C26F1FD" w14:textId="31EEDDA0" w:rsidR="005F16BD" w:rsidRDefault="005F16BD" w:rsidP="005F16BD">
      <w:pPr>
        <w:pStyle w:val="ListParagraph"/>
        <w:numPr>
          <w:ilvl w:val="0"/>
          <w:numId w:val="16"/>
        </w:numPr>
      </w:pPr>
      <w:r>
        <w:t xml:space="preserve">How can local governments partner with EPA to advance implementation of the </w:t>
      </w:r>
      <w:r w:rsidR="00D534D4">
        <w:t>Community Action Roadmap</w:t>
      </w:r>
      <w:r w:rsidR="00A42D4C">
        <w:t xml:space="preserve"> in site-specific situations</w:t>
      </w:r>
      <w:r w:rsidR="00D534D4">
        <w:t>?</w:t>
      </w:r>
    </w:p>
    <w:p w14:paraId="690A0BDA" w14:textId="1E808E89" w:rsidR="005F16BD" w:rsidRPr="00EF5B42" w:rsidRDefault="005F16BD" w:rsidP="00057A8E">
      <w:pPr>
        <w:pStyle w:val="ListParagraph"/>
        <w:numPr>
          <w:ilvl w:val="0"/>
          <w:numId w:val="16"/>
        </w:numPr>
      </w:pPr>
      <w:r>
        <w:t xml:space="preserve">How can EPA promote </w:t>
      </w:r>
      <w:r w:rsidR="007F3DF1">
        <w:t xml:space="preserve">national </w:t>
      </w:r>
      <w:r>
        <w:t xml:space="preserve">use of the Community Action </w:t>
      </w:r>
      <w:r w:rsidR="00476C61">
        <w:t>Roadmap</w:t>
      </w:r>
      <w:r>
        <w:t xml:space="preserve"> </w:t>
      </w:r>
      <w:r w:rsidR="00200586">
        <w:t xml:space="preserve">across </w:t>
      </w:r>
      <w:r w:rsidR="007F3DF1">
        <w:t>its programs and</w:t>
      </w:r>
      <w:r w:rsidR="00D534D4">
        <w:t xml:space="preserve"> </w:t>
      </w:r>
      <w:r>
        <w:t>regions</w:t>
      </w:r>
      <w:r w:rsidR="00D534D4">
        <w:t>?</w:t>
      </w:r>
    </w:p>
    <w:p w14:paraId="33F2D604" w14:textId="30DFB380" w:rsidR="008C1C7E" w:rsidRPr="008C1C7E" w:rsidRDefault="008C1C7E" w:rsidP="008C1C7E">
      <w:pPr>
        <w:rPr>
          <w:b/>
          <w:bCs/>
          <w:color w:val="4472C4" w:themeColor="accent1"/>
        </w:rPr>
      </w:pPr>
      <w:r w:rsidRPr="008C1C7E">
        <w:rPr>
          <w:b/>
          <w:bCs/>
          <w:color w:val="4472C4" w:themeColor="accent1"/>
          <w:sz w:val="24"/>
          <w:szCs w:val="24"/>
        </w:rPr>
        <w:t xml:space="preserve">Details of LGAC </w:t>
      </w:r>
      <w:r w:rsidR="006261ED">
        <w:rPr>
          <w:b/>
          <w:bCs/>
          <w:color w:val="4472C4" w:themeColor="accent1"/>
          <w:sz w:val="24"/>
          <w:szCs w:val="24"/>
        </w:rPr>
        <w:t xml:space="preserve">EJ </w:t>
      </w:r>
      <w:r w:rsidRPr="008C1C7E">
        <w:rPr>
          <w:b/>
          <w:bCs/>
          <w:color w:val="4472C4" w:themeColor="accent1"/>
          <w:sz w:val="24"/>
          <w:szCs w:val="24"/>
        </w:rPr>
        <w:t>Workgroup Action</w:t>
      </w:r>
      <w:r w:rsidRPr="008C1C7E">
        <w:rPr>
          <w:b/>
          <w:bCs/>
          <w:color w:val="4472C4" w:themeColor="accent1"/>
        </w:rPr>
        <w:br/>
      </w:r>
      <w:r w:rsidRPr="008C1C7E">
        <w:rPr>
          <w:rFonts w:ascii="Calibri" w:eastAsia="Calibri" w:hAnsi="Calibri" w:cs="Calibri"/>
          <w:color w:val="000000"/>
          <w:u w:color="000000"/>
          <w:bdr w:val="nil"/>
        </w:rPr>
        <w:t xml:space="preserve">The Workgroup will be comprised of LGAC members, not to exceed a quorum, and will meet monthly via videoconference, starting in </w:t>
      </w:r>
      <w:r w:rsidR="008133A3">
        <w:rPr>
          <w:rFonts w:ascii="Calibri" w:eastAsia="Calibri" w:hAnsi="Calibri" w:cs="Calibri"/>
          <w:color w:val="000000"/>
          <w:u w:color="000000"/>
          <w:bdr w:val="nil"/>
        </w:rPr>
        <w:t>February</w:t>
      </w:r>
      <w:r w:rsidRPr="008C1C7E">
        <w:rPr>
          <w:rFonts w:ascii="Calibri" w:eastAsia="Calibri" w:hAnsi="Calibri" w:cs="Calibri"/>
          <w:color w:val="000000"/>
          <w:u w:color="000000"/>
          <w:bdr w:val="nil"/>
        </w:rPr>
        <w:t>.</w:t>
      </w:r>
    </w:p>
    <w:p w14:paraId="0609393D" w14:textId="77777777" w:rsidR="008C1C7E" w:rsidRPr="008C1C7E" w:rsidRDefault="008C1C7E" w:rsidP="008C1C7E">
      <w:pPr>
        <w:pBdr>
          <w:top w:val="nil"/>
          <w:left w:val="nil"/>
          <w:bottom w:val="nil"/>
          <w:right w:val="nil"/>
          <w:between w:val="nil"/>
          <w:bar w:val="nil"/>
        </w:pBdr>
        <w:spacing w:after="0"/>
        <w:rPr>
          <w:rFonts w:ascii="Calibri" w:eastAsia="Calibri" w:hAnsi="Calibri" w:cs="Calibri"/>
          <w:color w:val="000000"/>
          <w:u w:color="000000"/>
          <w:bdr w:val="nil"/>
        </w:rPr>
      </w:pPr>
      <w:r w:rsidRPr="008C1C7E">
        <w:rPr>
          <w:rFonts w:ascii="Calibri" w:eastAsia="Calibri" w:hAnsi="Calibri" w:cs="Calibri"/>
          <w:color w:val="000000"/>
          <w:u w:color="000000"/>
          <w:bdr w:val="nil"/>
        </w:rPr>
        <w:t>The Workgroup will report out on its interim progress at a public meeting in May; a public meeting will be scheduled for the Workgroup to present its final recommendations once they are developed. The LGAC’s Small Communities Advisory Subcommittee will also be given an opportunity to weigh in on the recommendations before they are finalized.</w:t>
      </w:r>
    </w:p>
    <w:p w14:paraId="2AE58E36" w14:textId="77777777" w:rsidR="008C1C7E" w:rsidRPr="008C1C7E" w:rsidRDefault="008C1C7E" w:rsidP="008C1C7E">
      <w:pPr>
        <w:pBdr>
          <w:top w:val="nil"/>
          <w:left w:val="nil"/>
          <w:bottom w:val="nil"/>
          <w:right w:val="nil"/>
          <w:between w:val="nil"/>
          <w:bar w:val="nil"/>
        </w:pBdr>
        <w:spacing w:after="0"/>
        <w:rPr>
          <w:rFonts w:ascii="Calibri" w:eastAsia="Calibri" w:hAnsi="Calibri" w:cs="Calibri"/>
          <w:color w:val="000000"/>
          <w:u w:color="000000"/>
          <w:bdr w:val="nil"/>
        </w:rPr>
      </w:pPr>
    </w:p>
    <w:p w14:paraId="438D782C" w14:textId="77777777" w:rsidR="008C1C7E" w:rsidRDefault="008C1C7E" w:rsidP="008C1C7E">
      <w:pPr>
        <w:pBdr>
          <w:top w:val="nil"/>
          <w:left w:val="nil"/>
          <w:bottom w:val="nil"/>
          <w:right w:val="nil"/>
          <w:between w:val="nil"/>
          <w:bar w:val="nil"/>
        </w:pBdr>
        <w:spacing w:after="0"/>
        <w:rPr>
          <w:rFonts w:ascii="Calibri" w:eastAsia="Calibri" w:hAnsi="Calibri" w:cs="Calibri"/>
          <w:color w:val="000000"/>
          <w:u w:color="000000"/>
          <w:bdr w:val="nil"/>
        </w:rPr>
      </w:pPr>
      <w:r w:rsidRPr="008C1C7E">
        <w:rPr>
          <w:rFonts w:ascii="Calibri" w:eastAsia="Calibri" w:hAnsi="Calibri" w:cs="Calibri"/>
          <w:color w:val="000000"/>
          <w:u w:color="000000"/>
          <w:bdr w:val="nil"/>
        </w:rPr>
        <w:t>The content of Workgroup meetings will include dialogue with EPA staff and other experts. External guests may be consulted as desired by the Workgroup members.</w:t>
      </w:r>
    </w:p>
    <w:p w14:paraId="463C1927" w14:textId="77777777" w:rsidR="008133A3" w:rsidRDefault="008133A3" w:rsidP="008C1C7E">
      <w:pPr>
        <w:pBdr>
          <w:top w:val="nil"/>
          <w:left w:val="nil"/>
          <w:bottom w:val="nil"/>
          <w:right w:val="nil"/>
          <w:between w:val="nil"/>
          <w:bar w:val="nil"/>
        </w:pBdr>
        <w:spacing w:after="0"/>
        <w:rPr>
          <w:rFonts w:ascii="Calibri" w:eastAsia="Calibri" w:hAnsi="Calibri" w:cs="Calibri"/>
          <w:color w:val="000000"/>
          <w:u w:color="000000"/>
          <w:bdr w:val="nil"/>
        </w:rPr>
      </w:pPr>
    </w:p>
    <w:p w14:paraId="5F3F280C" w14:textId="04D00217" w:rsidR="008133A3" w:rsidRPr="00644C7B" w:rsidRDefault="008133A3" w:rsidP="008C1C7E">
      <w:pPr>
        <w:pBdr>
          <w:top w:val="nil"/>
          <w:left w:val="nil"/>
          <w:bottom w:val="nil"/>
          <w:right w:val="nil"/>
          <w:between w:val="nil"/>
          <w:bar w:val="nil"/>
        </w:pBdr>
        <w:spacing w:after="0"/>
        <w:rPr>
          <w:rFonts w:ascii="Calibri" w:eastAsia="Calibri" w:hAnsi="Calibri" w:cs="Calibri"/>
          <w:b/>
          <w:bCs/>
          <w:color w:val="000000"/>
          <w:u w:color="000000"/>
          <w:bdr w:val="nil"/>
        </w:rPr>
      </w:pPr>
      <w:r w:rsidRPr="00644C7B">
        <w:rPr>
          <w:rFonts w:ascii="Calibri" w:eastAsia="Calibri" w:hAnsi="Calibri" w:cs="Calibri"/>
          <w:b/>
          <w:bCs/>
          <w:color w:val="000000"/>
          <w:u w:color="000000"/>
          <w:bdr w:val="nil"/>
        </w:rPr>
        <w:t>Outline</w:t>
      </w:r>
      <w:r w:rsidR="00644C7B">
        <w:rPr>
          <w:rFonts w:ascii="Calibri" w:eastAsia="Calibri" w:hAnsi="Calibri" w:cs="Calibri"/>
          <w:b/>
          <w:bCs/>
          <w:color w:val="000000"/>
          <w:u w:color="000000"/>
          <w:bdr w:val="nil"/>
        </w:rPr>
        <w:t>/Scope</w:t>
      </w:r>
      <w:r w:rsidRPr="00644C7B">
        <w:rPr>
          <w:rFonts w:ascii="Calibri" w:eastAsia="Calibri" w:hAnsi="Calibri" w:cs="Calibri"/>
          <w:b/>
          <w:bCs/>
          <w:color w:val="000000"/>
          <w:u w:color="000000"/>
          <w:bdr w:val="nil"/>
        </w:rPr>
        <w:t xml:space="preserve"> of Workgroup Meetings: </w:t>
      </w:r>
    </w:p>
    <w:p w14:paraId="7EF443B7" w14:textId="3709CE62" w:rsidR="00644C7B" w:rsidRDefault="008133A3" w:rsidP="00644C7B">
      <w:pPr>
        <w:pStyle w:val="ListParagraph"/>
        <w:numPr>
          <w:ilvl w:val="0"/>
          <w:numId w:val="15"/>
        </w:numPr>
        <w:pBdr>
          <w:top w:val="nil"/>
          <w:left w:val="nil"/>
          <w:bottom w:val="nil"/>
          <w:right w:val="nil"/>
          <w:between w:val="nil"/>
          <w:bar w:val="nil"/>
        </w:pBdr>
        <w:spacing w:after="0"/>
        <w:rPr>
          <w:rFonts w:ascii="Calibri" w:eastAsia="Calibri" w:hAnsi="Calibri" w:cs="Calibri"/>
          <w:color w:val="000000"/>
          <w:u w:color="000000"/>
          <w:bdr w:val="nil"/>
        </w:rPr>
      </w:pPr>
      <w:r w:rsidRPr="00644C7B">
        <w:rPr>
          <w:rFonts w:ascii="Calibri" w:eastAsia="Calibri" w:hAnsi="Calibri" w:cs="Calibri"/>
          <w:color w:val="000000"/>
          <w:u w:color="000000"/>
          <w:bdr w:val="nil"/>
        </w:rPr>
        <w:t xml:space="preserve">February: EPA Region 5 to present the SOP and provide detailed </w:t>
      </w:r>
      <w:r w:rsidR="00895BDC">
        <w:rPr>
          <w:rFonts w:ascii="Calibri" w:eastAsia="Calibri" w:hAnsi="Calibri" w:cs="Calibri"/>
          <w:color w:val="000000"/>
          <w:u w:color="000000"/>
          <w:bdr w:val="nil"/>
        </w:rPr>
        <w:t>information</w:t>
      </w:r>
      <w:r w:rsidRPr="00644C7B">
        <w:rPr>
          <w:rFonts w:ascii="Calibri" w:eastAsia="Calibri" w:hAnsi="Calibri" w:cs="Calibri"/>
          <w:color w:val="000000"/>
          <w:u w:color="000000"/>
          <w:bdr w:val="nil"/>
        </w:rPr>
        <w:t xml:space="preserve"> </w:t>
      </w:r>
      <w:r w:rsidR="00895BDC">
        <w:rPr>
          <w:rFonts w:ascii="Calibri" w:eastAsia="Calibri" w:hAnsi="Calibri" w:cs="Calibri"/>
          <w:color w:val="000000"/>
          <w:u w:color="000000"/>
          <w:bdr w:val="nil"/>
        </w:rPr>
        <w:t>on</w:t>
      </w:r>
      <w:r w:rsidRPr="00644C7B">
        <w:rPr>
          <w:rFonts w:ascii="Calibri" w:eastAsia="Calibri" w:hAnsi="Calibri" w:cs="Calibri"/>
          <w:color w:val="000000"/>
          <w:u w:color="000000"/>
          <w:bdr w:val="nil"/>
        </w:rPr>
        <w:t xml:space="preserve"> the Community Action Roadmap </w:t>
      </w:r>
    </w:p>
    <w:p w14:paraId="1E6191AF" w14:textId="2C914E04" w:rsidR="00644C7B" w:rsidRDefault="008133A3" w:rsidP="00644C7B">
      <w:pPr>
        <w:pStyle w:val="ListParagraph"/>
        <w:numPr>
          <w:ilvl w:val="0"/>
          <w:numId w:val="15"/>
        </w:numPr>
        <w:pBdr>
          <w:top w:val="nil"/>
          <w:left w:val="nil"/>
          <w:bottom w:val="nil"/>
          <w:right w:val="nil"/>
          <w:between w:val="nil"/>
          <w:bar w:val="nil"/>
        </w:pBdr>
        <w:spacing w:after="0"/>
        <w:rPr>
          <w:rFonts w:ascii="Calibri" w:eastAsia="Calibri" w:hAnsi="Calibri" w:cs="Calibri"/>
          <w:color w:val="000000"/>
          <w:u w:color="000000"/>
          <w:bdr w:val="nil"/>
        </w:rPr>
      </w:pPr>
      <w:r w:rsidRPr="00644C7B">
        <w:rPr>
          <w:rFonts w:ascii="Calibri" w:eastAsia="Calibri" w:hAnsi="Calibri" w:cs="Calibri"/>
          <w:color w:val="000000"/>
          <w:u w:color="000000"/>
          <w:bdr w:val="nil"/>
        </w:rPr>
        <w:t>March</w:t>
      </w:r>
      <w:r w:rsidR="00A12C0C" w:rsidRPr="00644C7B">
        <w:rPr>
          <w:rFonts w:ascii="Calibri" w:eastAsia="Calibri" w:hAnsi="Calibri" w:cs="Calibri"/>
          <w:color w:val="000000"/>
          <w:u w:color="000000"/>
          <w:bdr w:val="nil"/>
        </w:rPr>
        <w:t>: Invite examples that have used the Community Action Roadmap</w:t>
      </w:r>
      <w:r w:rsidR="007F3DF1">
        <w:rPr>
          <w:rFonts w:ascii="Calibri" w:eastAsia="Calibri" w:hAnsi="Calibri" w:cs="Calibri"/>
          <w:color w:val="000000"/>
          <w:u w:color="000000"/>
          <w:bdr w:val="nil"/>
        </w:rPr>
        <w:t>, and/or can inform further development and implementation of the approach.</w:t>
      </w:r>
    </w:p>
    <w:p w14:paraId="4A186282" w14:textId="77777777" w:rsidR="00644C7B" w:rsidRDefault="008133A3" w:rsidP="00644C7B">
      <w:pPr>
        <w:pStyle w:val="ListParagraph"/>
        <w:numPr>
          <w:ilvl w:val="0"/>
          <w:numId w:val="15"/>
        </w:numPr>
        <w:pBdr>
          <w:top w:val="nil"/>
          <w:left w:val="nil"/>
          <w:bottom w:val="nil"/>
          <w:right w:val="nil"/>
          <w:between w:val="nil"/>
          <w:bar w:val="nil"/>
        </w:pBdr>
        <w:spacing w:after="0"/>
        <w:rPr>
          <w:rFonts w:ascii="Calibri" w:eastAsia="Calibri" w:hAnsi="Calibri" w:cs="Calibri"/>
          <w:color w:val="000000"/>
          <w:u w:color="000000"/>
          <w:bdr w:val="nil"/>
        </w:rPr>
      </w:pPr>
      <w:r w:rsidRPr="00644C7B">
        <w:rPr>
          <w:rFonts w:ascii="Calibri" w:eastAsia="Calibri" w:hAnsi="Calibri" w:cs="Calibri"/>
          <w:color w:val="000000"/>
          <w:u w:color="000000"/>
          <w:bdr w:val="nil"/>
        </w:rPr>
        <w:t xml:space="preserve">April: Hear from NEJAC Rep </w:t>
      </w:r>
      <w:r w:rsidR="00A12C0C" w:rsidRPr="00644C7B">
        <w:rPr>
          <w:rFonts w:ascii="Calibri" w:eastAsia="Calibri" w:hAnsi="Calibri" w:cs="Calibri"/>
          <w:color w:val="000000"/>
          <w:u w:color="000000"/>
          <w:bdr w:val="nil"/>
        </w:rPr>
        <w:t>and their thoughts on the Community Action Roadmap and review draft recommendations.</w:t>
      </w:r>
    </w:p>
    <w:p w14:paraId="5D6EDAB4" w14:textId="480D879D" w:rsidR="008133A3" w:rsidRPr="00644C7B" w:rsidRDefault="008133A3" w:rsidP="00644C7B">
      <w:pPr>
        <w:pStyle w:val="ListParagraph"/>
        <w:numPr>
          <w:ilvl w:val="0"/>
          <w:numId w:val="15"/>
        </w:numPr>
        <w:pBdr>
          <w:top w:val="nil"/>
          <w:left w:val="nil"/>
          <w:bottom w:val="nil"/>
          <w:right w:val="nil"/>
          <w:between w:val="nil"/>
          <w:bar w:val="nil"/>
        </w:pBdr>
        <w:spacing w:after="0"/>
        <w:rPr>
          <w:rFonts w:ascii="Calibri" w:eastAsia="Calibri" w:hAnsi="Calibri" w:cs="Calibri"/>
          <w:color w:val="000000"/>
          <w:u w:color="000000"/>
          <w:bdr w:val="nil"/>
        </w:rPr>
      </w:pPr>
      <w:r w:rsidRPr="00644C7B">
        <w:rPr>
          <w:rFonts w:ascii="Calibri" w:eastAsia="Calibri" w:hAnsi="Calibri" w:cs="Calibri"/>
          <w:color w:val="000000"/>
          <w:u w:color="000000"/>
          <w:bdr w:val="nil"/>
        </w:rPr>
        <w:t>May</w:t>
      </w:r>
      <w:r w:rsidR="00A12C0C" w:rsidRPr="00644C7B">
        <w:rPr>
          <w:rFonts w:ascii="Calibri" w:eastAsia="Calibri" w:hAnsi="Calibri" w:cs="Calibri"/>
          <w:color w:val="000000"/>
          <w:u w:color="000000"/>
          <w:bdr w:val="nil"/>
        </w:rPr>
        <w:t xml:space="preserve">: consolidate final comments and final draft recommendations. present final during in person meeting. </w:t>
      </w:r>
    </w:p>
    <w:p w14:paraId="2547FF8F" w14:textId="77777777" w:rsidR="008C1C7E" w:rsidRPr="008C1C7E" w:rsidRDefault="008C1C7E" w:rsidP="008C1C7E">
      <w:pPr>
        <w:pBdr>
          <w:top w:val="nil"/>
          <w:left w:val="nil"/>
          <w:bottom w:val="nil"/>
          <w:right w:val="nil"/>
          <w:between w:val="nil"/>
          <w:bar w:val="nil"/>
        </w:pBdr>
        <w:spacing w:after="0"/>
        <w:rPr>
          <w:rFonts w:ascii="Calibri" w:eastAsia="Calibri" w:hAnsi="Calibri" w:cs="Calibri"/>
          <w:color w:val="000000"/>
          <w:u w:color="000000"/>
          <w:bdr w:val="nil"/>
        </w:rPr>
      </w:pPr>
    </w:p>
    <w:p w14:paraId="5623E70A" w14:textId="77777777" w:rsidR="008C1C7E" w:rsidRPr="008C1C7E" w:rsidRDefault="008C1C7E" w:rsidP="008C1C7E">
      <w:pPr>
        <w:pBdr>
          <w:top w:val="nil"/>
          <w:left w:val="nil"/>
          <w:bottom w:val="nil"/>
          <w:right w:val="nil"/>
          <w:between w:val="nil"/>
          <w:bar w:val="nil"/>
        </w:pBdr>
        <w:spacing w:after="0"/>
        <w:rPr>
          <w:rFonts w:ascii="Calibri" w:eastAsia="Calibri" w:hAnsi="Calibri" w:cs="Calibri"/>
          <w:color w:val="000000"/>
          <w:u w:color="000000"/>
          <w:bdr w:val="nil"/>
        </w:rPr>
      </w:pPr>
      <w:r w:rsidRPr="008C1C7E">
        <w:rPr>
          <w:rFonts w:ascii="Calibri" w:eastAsia="Calibri" w:hAnsi="Calibri" w:cs="Calibri"/>
          <w:b/>
          <w:bCs/>
          <w:color w:val="4472C4" w:themeColor="accent1"/>
          <w:sz w:val="24"/>
          <w:szCs w:val="24"/>
          <w:u w:color="1F4E79"/>
          <w:bdr w:val="nil"/>
        </w:rPr>
        <w:t>Deliverables</w:t>
      </w:r>
      <w:r w:rsidRPr="008C1C7E">
        <w:rPr>
          <w:rFonts w:ascii="Calibri" w:eastAsia="Calibri" w:hAnsi="Calibri" w:cs="Calibri"/>
          <w:b/>
          <w:bCs/>
          <w:color w:val="1F4E79"/>
          <w:u w:color="1F4E79"/>
          <w:bdr w:val="nil"/>
        </w:rPr>
        <w:br/>
      </w:r>
      <w:r w:rsidRPr="008C1C7E">
        <w:rPr>
          <w:rFonts w:ascii="Calibri" w:eastAsia="Calibri" w:hAnsi="Calibri" w:cs="Calibri"/>
          <w:color w:val="000000"/>
          <w:u w:color="000000"/>
          <w:bdr w:val="nil"/>
        </w:rPr>
        <w:t xml:space="preserve">The Workgroup will summarize its discussions on the above topics, highlighting any recommendations, in a written document. Additional deliverables may be developed as the workgroup progresses. </w:t>
      </w:r>
    </w:p>
    <w:p w14:paraId="2EFBB49B" w14:textId="219388C6" w:rsidR="00117430" w:rsidRPr="00A8272A" w:rsidRDefault="00117430" w:rsidP="008C1C7E">
      <w:pPr>
        <w:rPr>
          <w:rFonts w:cstheme="minorHAnsi"/>
        </w:rPr>
      </w:pPr>
    </w:p>
    <w:sectPr w:rsidR="00117430" w:rsidRPr="00A8272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0A8AD" w14:textId="77777777" w:rsidR="00B626DA" w:rsidRDefault="00B626DA" w:rsidP="00117430">
      <w:pPr>
        <w:spacing w:after="0" w:line="240" w:lineRule="auto"/>
      </w:pPr>
      <w:r>
        <w:separator/>
      </w:r>
    </w:p>
  </w:endnote>
  <w:endnote w:type="continuationSeparator" w:id="0">
    <w:p w14:paraId="724F800E" w14:textId="77777777" w:rsidR="00B626DA" w:rsidRDefault="00B626DA" w:rsidP="00117430">
      <w:pPr>
        <w:spacing w:after="0" w:line="240" w:lineRule="auto"/>
      </w:pPr>
      <w:r>
        <w:continuationSeparator/>
      </w:r>
    </w:p>
  </w:endnote>
  <w:endnote w:type="continuationNotice" w:id="1">
    <w:p w14:paraId="2D69BCE9" w14:textId="77777777" w:rsidR="005E0492" w:rsidRDefault="005E04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C82DF" w14:textId="77777777" w:rsidR="00B626DA" w:rsidRDefault="00B626DA" w:rsidP="00117430">
      <w:pPr>
        <w:spacing w:after="0" w:line="240" w:lineRule="auto"/>
      </w:pPr>
      <w:r>
        <w:separator/>
      </w:r>
    </w:p>
  </w:footnote>
  <w:footnote w:type="continuationSeparator" w:id="0">
    <w:p w14:paraId="7BA56B45" w14:textId="77777777" w:rsidR="00B626DA" w:rsidRDefault="00B626DA" w:rsidP="00117430">
      <w:pPr>
        <w:spacing w:after="0" w:line="240" w:lineRule="auto"/>
      </w:pPr>
      <w:r>
        <w:continuationSeparator/>
      </w:r>
    </w:p>
  </w:footnote>
  <w:footnote w:type="continuationNotice" w:id="1">
    <w:p w14:paraId="5952A989" w14:textId="77777777" w:rsidR="005E0492" w:rsidRDefault="005E0492">
      <w:pPr>
        <w:spacing w:after="0" w:line="240" w:lineRule="auto"/>
      </w:pPr>
    </w:p>
  </w:footnote>
  <w:footnote w:id="2">
    <w:p w14:paraId="42871068" w14:textId="1B91E4EC" w:rsidR="000A00AC" w:rsidRDefault="000A00AC">
      <w:pPr>
        <w:pStyle w:val="FootnoteText"/>
      </w:pPr>
      <w:r>
        <w:rPr>
          <w:rStyle w:val="FootnoteReference"/>
        </w:rPr>
        <w:footnoteRef/>
      </w:r>
      <w:r>
        <w:t xml:space="preserve"> </w:t>
      </w:r>
      <w:r w:rsidRPr="000A00AC">
        <w:t>EO 13985</w:t>
      </w:r>
      <w:r w:rsidR="00F53891">
        <w:t xml:space="preserve">: </w:t>
      </w:r>
      <w:r w:rsidRPr="000A00AC">
        <w:t>Adv</w:t>
      </w:r>
      <w:r w:rsidR="00F53891">
        <w:t xml:space="preserve">ancing </w:t>
      </w:r>
      <w:r w:rsidR="004D1716" w:rsidRPr="000A00AC">
        <w:t xml:space="preserve">Racial Equity </w:t>
      </w:r>
      <w:r w:rsidR="004D1716">
        <w:t>a</w:t>
      </w:r>
      <w:r w:rsidR="004D1716" w:rsidRPr="000A00AC">
        <w:t xml:space="preserve">nd Support </w:t>
      </w:r>
      <w:proofErr w:type="gramStart"/>
      <w:r w:rsidR="004D1716" w:rsidRPr="000A00AC">
        <w:t>For</w:t>
      </w:r>
      <w:proofErr w:type="gramEnd"/>
      <w:r w:rsidR="004D1716" w:rsidRPr="000A00AC">
        <w:t xml:space="preserve"> Underserved Communities</w:t>
      </w:r>
      <w:r w:rsidRPr="000A00AC">
        <w:t>; EO 14091</w:t>
      </w:r>
      <w:r w:rsidR="00F53891">
        <w:t>: Further A</w:t>
      </w:r>
      <w:r w:rsidRPr="000A00AC">
        <w:t xml:space="preserve">dvancing </w:t>
      </w:r>
      <w:r w:rsidR="00F53891">
        <w:t>R</w:t>
      </w:r>
      <w:r w:rsidRPr="000A00AC">
        <w:t xml:space="preserve">acial </w:t>
      </w:r>
      <w:r w:rsidR="00F53891">
        <w:t>E</w:t>
      </w:r>
      <w:r w:rsidRPr="000A00AC">
        <w:t xml:space="preserve">quity and </w:t>
      </w:r>
      <w:r w:rsidR="00F53891">
        <w:t>S</w:t>
      </w:r>
      <w:r w:rsidRPr="000A00AC">
        <w:t xml:space="preserve">upport for </w:t>
      </w:r>
      <w:r w:rsidR="00F53891">
        <w:t>U</w:t>
      </w:r>
      <w:r w:rsidRPr="000A00AC">
        <w:t xml:space="preserve">nderserved </w:t>
      </w:r>
      <w:r w:rsidR="00F53891">
        <w:t>C</w:t>
      </w:r>
      <w:r w:rsidRPr="000A00AC">
        <w:t>ommunities</w:t>
      </w:r>
    </w:p>
  </w:footnote>
  <w:footnote w:id="3">
    <w:p w14:paraId="51030D9B" w14:textId="23440DD3" w:rsidR="000A00AC" w:rsidRDefault="000A00AC">
      <w:pPr>
        <w:pStyle w:val="FootnoteText"/>
      </w:pPr>
      <w:r>
        <w:rPr>
          <w:rStyle w:val="FootnoteReference"/>
        </w:rPr>
        <w:footnoteRef/>
      </w:r>
      <w:r>
        <w:t xml:space="preserve"> </w:t>
      </w:r>
      <w:r w:rsidR="00F53891">
        <w:t>EO 14096: R</w:t>
      </w:r>
      <w:r w:rsidRPr="000A00AC">
        <w:t xml:space="preserve">evitalizing </w:t>
      </w:r>
      <w:r w:rsidR="00F53891">
        <w:t>O</w:t>
      </w:r>
      <w:r w:rsidRPr="000A00AC">
        <w:t xml:space="preserve">ur </w:t>
      </w:r>
      <w:r w:rsidR="00F53891">
        <w:t>N</w:t>
      </w:r>
      <w:r w:rsidRPr="000A00AC">
        <w:t xml:space="preserve">ation’s </w:t>
      </w:r>
      <w:r w:rsidR="00F53891">
        <w:t>C</w:t>
      </w:r>
      <w:r w:rsidRPr="000A00AC">
        <w:t xml:space="preserve">ommitment to </w:t>
      </w:r>
      <w:r w:rsidR="0091359C">
        <w:t>E</w:t>
      </w:r>
      <w:r w:rsidRPr="000A00AC">
        <w:t xml:space="preserve">nvironmental </w:t>
      </w:r>
      <w:r w:rsidR="0091359C">
        <w:t>J</w:t>
      </w:r>
      <w:r w:rsidRPr="000A00AC">
        <w:t>ustice</w:t>
      </w:r>
      <w:r w:rsidR="0091359C">
        <w:t xml:space="preserve"> for All</w:t>
      </w:r>
    </w:p>
  </w:footnote>
  <w:footnote w:id="4">
    <w:p w14:paraId="2E50C533" w14:textId="37AB6DC9" w:rsidR="00F53891" w:rsidRDefault="00F53891">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DD4A" w14:textId="12027C87" w:rsidR="00117430" w:rsidRDefault="00117430">
    <w:pPr>
      <w:pStyle w:val="Header"/>
    </w:pPr>
    <w:r>
      <w:rPr>
        <w:noProof/>
      </w:rPr>
      <w:drawing>
        <wp:inline distT="0" distB="0" distL="0" distR="0" wp14:anchorId="046FFE0B" wp14:editId="2F084247">
          <wp:extent cx="5943600" cy="1151890"/>
          <wp:effectExtent l="0" t="0" r="0" b="0"/>
          <wp:docPr id="1" name="Picture 1" descr="A train on the railway track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train on the railway tracks&#10;&#10;Description automatically generated with low confidence"/>
                  <pic:cNvPicPr>
                    <a:picLocks noChangeAspect="1"/>
                  </pic:cNvPicPr>
                </pic:nvPicPr>
                <pic:blipFill>
                  <a:blip r:embed="rId1">
                    <a:alphaModFix amt="70000"/>
                    <a:extLst>
                      <a:ext uri="{28A0092B-C50C-407E-A947-70E740481C1C}">
                        <a14:useLocalDpi xmlns:a14="http://schemas.microsoft.com/office/drawing/2010/main" val="0"/>
                      </a:ext>
                    </a:extLst>
                  </a:blip>
                  <a:srcRect/>
                  <a:stretch>
                    <a:fillRect/>
                  </a:stretch>
                </pic:blipFill>
                <pic:spPr bwMode="auto">
                  <a:xfrm>
                    <a:off x="0" y="0"/>
                    <a:ext cx="5943600" cy="11518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B557A"/>
    <w:multiLevelType w:val="hybridMultilevel"/>
    <w:tmpl w:val="572249F4"/>
    <w:lvl w:ilvl="0" w:tplc="50982D96">
      <w:start w:val="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64AC8"/>
    <w:multiLevelType w:val="hybridMultilevel"/>
    <w:tmpl w:val="43082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6D20FE7"/>
    <w:multiLevelType w:val="hybridMultilevel"/>
    <w:tmpl w:val="F028D586"/>
    <w:lvl w:ilvl="0" w:tplc="FD52DB1A">
      <w:start w:val="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F0E02"/>
    <w:multiLevelType w:val="hybridMultilevel"/>
    <w:tmpl w:val="267E0E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85A4BFA"/>
    <w:multiLevelType w:val="multilevel"/>
    <w:tmpl w:val="FC3630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4B1AFD"/>
    <w:multiLevelType w:val="hybridMultilevel"/>
    <w:tmpl w:val="50202B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FE3EE8"/>
    <w:multiLevelType w:val="hybridMultilevel"/>
    <w:tmpl w:val="1F428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CF0461D"/>
    <w:multiLevelType w:val="hybridMultilevel"/>
    <w:tmpl w:val="895AD8AA"/>
    <w:lvl w:ilvl="0" w:tplc="FD487FE2">
      <w:start w:val="2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9C731E"/>
    <w:multiLevelType w:val="hybridMultilevel"/>
    <w:tmpl w:val="74740EDE"/>
    <w:lvl w:ilvl="0" w:tplc="C4B279A6">
      <w:start w:val="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820F5"/>
    <w:multiLevelType w:val="hybridMultilevel"/>
    <w:tmpl w:val="05FCE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C433F1"/>
    <w:multiLevelType w:val="hybridMultilevel"/>
    <w:tmpl w:val="6EB8F93C"/>
    <w:lvl w:ilvl="0" w:tplc="9DCABB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C81CEC"/>
    <w:multiLevelType w:val="hybridMultilevel"/>
    <w:tmpl w:val="D49A95C0"/>
    <w:lvl w:ilvl="0" w:tplc="D916CB7C">
      <w:start w:val="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0A03D6"/>
    <w:multiLevelType w:val="hybridMultilevel"/>
    <w:tmpl w:val="AF70E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6204DB"/>
    <w:multiLevelType w:val="hybridMultilevel"/>
    <w:tmpl w:val="D376D3B6"/>
    <w:lvl w:ilvl="0" w:tplc="04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4" w15:restartNumberingAfterBreak="0">
    <w:nsid w:val="7C3C4CEA"/>
    <w:multiLevelType w:val="multilevel"/>
    <w:tmpl w:val="E662E7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780683018">
    <w:abstractNumId w:val="8"/>
  </w:num>
  <w:num w:numId="2" w16cid:durableId="811094944">
    <w:abstractNumId w:val="11"/>
  </w:num>
  <w:num w:numId="3" w16cid:durableId="253898792">
    <w:abstractNumId w:val="0"/>
  </w:num>
  <w:num w:numId="4" w16cid:durableId="1789087138">
    <w:abstractNumId w:val="2"/>
  </w:num>
  <w:num w:numId="5" w16cid:durableId="1016348537">
    <w:abstractNumId w:val="9"/>
  </w:num>
  <w:num w:numId="6" w16cid:durableId="77680778">
    <w:abstractNumId w:val="3"/>
  </w:num>
  <w:num w:numId="7" w16cid:durableId="1354070536">
    <w:abstractNumId w:val="3"/>
  </w:num>
  <w:num w:numId="8" w16cid:durableId="20471329">
    <w:abstractNumId w:val="13"/>
  </w:num>
  <w:num w:numId="9" w16cid:durableId="478234919">
    <w:abstractNumId w:val="5"/>
  </w:num>
  <w:num w:numId="10" w16cid:durableId="1448085801">
    <w:abstractNumId w:val="6"/>
  </w:num>
  <w:num w:numId="11" w16cid:durableId="347412509">
    <w:abstractNumId w:val="14"/>
  </w:num>
  <w:num w:numId="12" w16cid:durableId="1096750544">
    <w:abstractNumId w:val="4"/>
  </w:num>
  <w:num w:numId="13" w16cid:durableId="1581717839">
    <w:abstractNumId w:val="1"/>
  </w:num>
  <w:num w:numId="14" w16cid:durableId="11415651">
    <w:abstractNumId w:val="7"/>
  </w:num>
  <w:num w:numId="15" w16cid:durableId="567156316">
    <w:abstractNumId w:val="12"/>
  </w:num>
  <w:num w:numId="16" w16cid:durableId="2264528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817"/>
    <w:rsid w:val="00030477"/>
    <w:rsid w:val="00044CC8"/>
    <w:rsid w:val="000508F5"/>
    <w:rsid w:val="00057A8E"/>
    <w:rsid w:val="000625D1"/>
    <w:rsid w:val="000A00AC"/>
    <w:rsid w:val="00117430"/>
    <w:rsid w:val="00131A57"/>
    <w:rsid w:val="00137257"/>
    <w:rsid w:val="001534A3"/>
    <w:rsid w:val="00156E36"/>
    <w:rsid w:val="0016646D"/>
    <w:rsid w:val="00193913"/>
    <w:rsid w:val="001C219F"/>
    <w:rsid w:val="00200586"/>
    <w:rsid w:val="002207D0"/>
    <w:rsid w:val="002363D3"/>
    <w:rsid w:val="00277D10"/>
    <w:rsid w:val="00286168"/>
    <w:rsid w:val="002B1FD5"/>
    <w:rsid w:val="002B5A5D"/>
    <w:rsid w:val="002D0593"/>
    <w:rsid w:val="00306FA7"/>
    <w:rsid w:val="00340277"/>
    <w:rsid w:val="0034697C"/>
    <w:rsid w:val="00352DEA"/>
    <w:rsid w:val="003F2573"/>
    <w:rsid w:val="003F5B1C"/>
    <w:rsid w:val="0041388E"/>
    <w:rsid w:val="00416817"/>
    <w:rsid w:val="00437CEB"/>
    <w:rsid w:val="00447A82"/>
    <w:rsid w:val="004578C3"/>
    <w:rsid w:val="00476C61"/>
    <w:rsid w:val="004D1716"/>
    <w:rsid w:val="00507B3D"/>
    <w:rsid w:val="005172E6"/>
    <w:rsid w:val="00556393"/>
    <w:rsid w:val="0056460A"/>
    <w:rsid w:val="005E0492"/>
    <w:rsid w:val="005F16BD"/>
    <w:rsid w:val="0060255F"/>
    <w:rsid w:val="006261ED"/>
    <w:rsid w:val="00644C7B"/>
    <w:rsid w:val="00651F86"/>
    <w:rsid w:val="006B04A9"/>
    <w:rsid w:val="006D4490"/>
    <w:rsid w:val="006F3A16"/>
    <w:rsid w:val="0070463A"/>
    <w:rsid w:val="007231CE"/>
    <w:rsid w:val="00750A56"/>
    <w:rsid w:val="007927CE"/>
    <w:rsid w:val="007E7F89"/>
    <w:rsid w:val="007F3DF1"/>
    <w:rsid w:val="008133A3"/>
    <w:rsid w:val="0083353A"/>
    <w:rsid w:val="00895BDC"/>
    <w:rsid w:val="008C1C7E"/>
    <w:rsid w:val="0090763F"/>
    <w:rsid w:val="0091359C"/>
    <w:rsid w:val="00934CA6"/>
    <w:rsid w:val="0096356A"/>
    <w:rsid w:val="009A595F"/>
    <w:rsid w:val="009C3ADB"/>
    <w:rsid w:val="00A12C0C"/>
    <w:rsid w:val="00A140F5"/>
    <w:rsid w:val="00A1497C"/>
    <w:rsid w:val="00A42D4C"/>
    <w:rsid w:val="00A51AA9"/>
    <w:rsid w:val="00A8272A"/>
    <w:rsid w:val="00A93306"/>
    <w:rsid w:val="00AA1334"/>
    <w:rsid w:val="00B626DA"/>
    <w:rsid w:val="00B705A5"/>
    <w:rsid w:val="00BA3E8E"/>
    <w:rsid w:val="00BA4445"/>
    <w:rsid w:val="00BA75F0"/>
    <w:rsid w:val="00C16EF9"/>
    <w:rsid w:val="00C508D5"/>
    <w:rsid w:val="00C673A5"/>
    <w:rsid w:val="00CC356B"/>
    <w:rsid w:val="00CD0FB4"/>
    <w:rsid w:val="00CF0173"/>
    <w:rsid w:val="00D0429D"/>
    <w:rsid w:val="00D1617A"/>
    <w:rsid w:val="00D534D4"/>
    <w:rsid w:val="00DB08E7"/>
    <w:rsid w:val="00DF533B"/>
    <w:rsid w:val="00E02D1A"/>
    <w:rsid w:val="00E06850"/>
    <w:rsid w:val="00E13768"/>
    <w:rsid w:val="00E420DF"/>
    <w:rsid w:val="00E46DF7"/>
    <w:rsid w:val="00E86B8A"/>
    <w:rsid w:val="00E93EA4"/>
    <w:rsid w:val="00ED57E9"/>
    <w:rsid w:val="00EF5B42"/>
    <w:rsid w:val="00F043B4"/>
    <w:rsid w:val="00F53891"/>
    <w:rsid w:val="00F7600C"/>
    <w:rsid w:val="00F77D7F"/>
    <w:rsid w:val="00F9302F"/>
    <w:rsid w:val="00FA106E"/>
    <w:rsid w:val="00FE0CBF"/>
    <w:rsid w:val="00FF3B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BA884"/>
  <w15:chartTrackingRefBased/>
  <w15:docId w15:val="{F0B92A63-2699-48F4-B88F-A6CD3AFC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416817"/>
  </w:style>
  <w:style w:type="character" w:customStyle="1" w:styleId="scxw68903896">
    <w:name w:val="scxw68903896"/>
    <w:basedOn w:val="DefaultParagraphFont"/>
    <w:rsid w:val="00416817"/>
  </w:style>
  <w:style w:type="paragraph" w:styleId="ListParagraph">
    <w:name w:val="List Paragraph"/>
    <w:basedOn w:val="Normal"/>
    <w:uiPriority w:val="34"/>
    <w:qFormat/>
    <w:rsid w:val="00416817"/>
    <w:pPr>
      <w:ind w:left="720"/>
      <w:contextualSpacing/>
    </w:pPr>
  </w:style>
  <w:style w:type="paragraph" w:customStyle="1" w:styleId="paragraph">
    <w:name w:val="paragraph"/>
    <w:basedOn w:val="Normal"/>
    <w:rsid w:val="00A827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A8272A"/>
  </w:style>
  <w:style w:type="paragraph" w:styleId="Revision">
    <w:name w:val="Revision"/>
    <w:hidden/>
    <w:uiPriority w:val="99"/>
    <w:semiHidden/>
    <w:rsid w:val="00117430"/>
    <w:pPr>
      <w:spacing w:after="0" w:line="240" w:lineRule="auto"/>
    </w:pPr>
  </w:style>
  <w:style w:type="paragraph" w:styleId="Header">
    <w:name w:val="header"/>
    <w:basedOn w:val="Normal"/>
    <w:link w:val="HeaderChar"/>
    <w:uiPriority w:val="99"/>
    <w:unhideWhenUsed/>
    <w:rsid w:val="00117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430"/>
  </w:style>
  <w:style w:type="paragraph" w:styleId="Footer">
    <w:name w:val="footer"/>
    <w:basedOn w:val="Normal"/>
    <w:link w:val="FooterChar"/>
    <w:uiPriority w:val="99"/>
    <w:unhideWhenUsed/>
    <w:rsid w:val="00117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430"/>
  </w:style>
  <w:style w:type="paragraph" w:styleId="NoSpacing">
    <w:name w:val="No Spacing"/>
    <w:uiPriority w:val="1"/>
    <w:qFormat/>
    <w:rsid w:val="00EF5B42"/>
    <w:pPr>
      <w:spacing w:after="0" w:line="240" w:lineRule="auto"/>
    </w:pPr>
  </w:style>
  <w:style w:type="character" w:styleId="Hyperlink">
    <w:name w:val="Hyperlink"/>
    <w:basedOn w:val="DefaultParagraphFont"/>
    <w:uiPriority w:val="99"/>
    <w:unhideWhenUsed/>
    <w:rsid w:val="003F5B1C"/>
    <w:rPr>
      <w:color w:val="0563C1" w:themeColor="hyperlink"/>
      <w:u w:val="single"/>
    </w:rPr>
  </w:style>
  <w:style w:type="character" w:styleId="UnresolvedMention">
    <w:name w:val="Unresolved Mention"/>
    <w:basedOn w:val="DefaultParagraphFont"/>
    <w:uiPriority w:val="99"/>
    <w:semiHidden/>
    <w:unhideWhenUsed/>
    <w:rsid w:val="003F5B1C"/>
    <w:rPr>
      <w:color w:val="605E5C"/>
      <w:shd w:val="clear" w:color="auto" w:fill="E1DFDD"/>
    </w:rPr>
  </w:style>
  <w:style w:type="character" w:styleId="CommentReference">
    <w:name w:val="annotation reference"/>
    <w:basedOn w:val="DefaultParagraphFont"/>
    <w:uiPriority w:val="99"/>
    <w:semiHidden/>
    <w:unhideWhenUsed/>
    <w:rsid w:val="0083353A"/>
    <w:rPr>
      <w:sz w:val="16"/>
      <w:szCs w:val="16"/>
    </w:rPr>
  </w:style>
  <w:style w:type="paragraph" w:styleId="CommentText">
    <w:name w:val="annotation text"/>
    <w:basedOn w:val="Normal"/>
    <w:link w:val="CommentTextChar"/>
    <w:uiPriority w:val="99"/>
    <w:unhideWhenUsed/>
    <w:rsid w:val="0083353A"/>
    <w:pPr>
      <w:spacing w:line="240" w:lineRule="auto"/>
    </w:pPr>
    <w:rPr>
      <w:sz w:val="20"/>
      <w:szCs w:val="20"/>
    </w:rPr>
  </w:style>
  <w:style w:type="character" w:customStyle="1" w:styleId="CommentTextChar">
    <w:name w:val="Comment Text Char"/>
    <w:basedOn w:val="DefaultParagraphFont"/>
    <w:link w:val="CommentText"/>
    <w:uiPriority w:val="99"/>
    <w:rsid w:val="0083353A"/>
    <w:rPr>
      <w:sz w:val="20"/>
      <w:szCs w:val="20"/>
    </w:rPr>
  </w:style>
  <w:style w:type="paragraph" w:styleId="CommentSubject">
    <w:name w:val="annotation subject"/>
    <w:basedOn w:val="CommentText"/>
    <w:next w:val="CommentText"/>
    <w:link w:val="CommentSubjectChar"/>
    <w:uiPriority w:val="99"/>
    <w:semiHidden/>
    <w:unhideWhenUsed/>
    <w:rsid w:val="0083353A"/>
    <w:rPr>
      <w:b/>
      <w:bCs/>
    </w:rPr>
  </w:style>
  <w:style w:type="character" w:customStyle="1" w:styleId="CommentSubjectChar">
    <w:name w:val="Comment Subject Char"/>
    <w:basedOn w:val="CommentTextChar"/>
    <w:link w:val="CommentSubject"/>
    <w:uiPriority w:val="99"/>
    <w:semiHidden/>
    <w:rsid w:val="0083353A"/>
    <w:rPr>
      <w:b/>
      <w:bCs/>
      <w:sz w:val="20"/>
      <w:szCs w:val="20"/>
    </w:rPr>
  </w:style>
  <w:style w:type="paragraph" w:styleId="EndnoteText">
    <w:name w:val="endnote text"/>
    <w:basedOn w:val="Normal"/>
    <w:link w:val="EndnoteTextChar"/>
    <w:uiPriority w:val="99"/>
    <w:semiHidden/>
    <w:unhideWhenUsed/>
    <w:rsid w:val="000A00A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00AC"/>
    <w:rPr>
      <w:sz w:val="20"/>
      <w:szCs w:val="20"/>
    </w:rPr>
  </w:style>
  <w:style w:type="character" w:styleId="EndnoteReference">
    <w:name w:val="endnote reference"/>
    <w:basedOn w:val="DefaultParagraphFont"/>
    <w:uiPriority w:val="99"/>
    <w:semiHidden/>
    <w:unhideWhenUsed/>
    <w:rsid w:val="000A00AC"/>
    <w:rPr>
      <w:vertAlign w:val="superscript"/>
    </w:rPr>
  </w:style>
  <w:style w:type="paragraph" w:styleId="FootnoteText">
    <w:name w:val="footnote text"/>
    <w:basedOn w:val="Normal"/>
    <w:link w:val="FootnoteTextChar"/>
    <w:uiPriority w:val="99"/>
    <w:semiHidden/>
    <w:unhideWhenUsed/>
    <w:rsid w:val="000A00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00AC"/>
    <w:rPr>
      <w:sz w:val="20"/>
      <w:szCs w:val="20"/>
    </w:rPr>
  </w:style>
  <w:style w:type="character" w:styleId="FootnoteReference">
    <w:name w:val="footnote reference"/>
    <w:basedOn w:val="DefaultParagraphFont"/>
    <w:uiPriority w:val="99"/>
    <w:semiHidden/>
    <w:unhideWhenUsed/>
    <w:rsid w:val="000A00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85915">
      <w:bodyDiv w:val="1"/>
      <w:marLeft w:val="0"/>
      <w:marRight w:val="0"/>
      <w:marTop w:val="0"/>
      <w:marBottom w:val="0"/>
      <w:divBdr>
        <w:top w:val="none" w:sz="0" w:space="0" w:color="auto"/>
        <w:left w:val="none" w:sz="0" w:space="0" w:color="auto"/>
        <w:bottom w:val="none" w:sz="0" w:space="0" w:color="auto"/>
        <w:right w:val="none" w:sz="0" w:space="0" w:color="auto"/>
      </w:divBdr>
    </w:div>
    <w:div w:id="151257638">
      <w:bodyDiv w:val="1"/>
      <w:marLeft w:val="0"/>
      <w:marRight w:val="0"/>
      <w:marTop w:val="0"/>
      <w:marBottom w:val="0"/>
      <w:divBdr>
        <w:top w:val="none" w:sz="0" w:space="0" w:color="auto"/>
        <w:left w:val="none" w:sz="0" w:space="0" w:color="auto"/>
        <w:bottom w:val="none" w:sz="0" w:space="0" w:color="auto"/>
        <w:right w:val="none" w:sz="0" w:space="0" w:color="auto"/>
      </w:divBdr>
    </w:div>
    <w:div w:id="436145703">
      <w:bodyDiv w:val="1"/>
      <w:marLeft w:val="0"/>
      <w:marRight w:val="0"/>
      <w:marTop w:val="0"/>
      <w:marBottom w:val="0"/>
      <w:divBdr>
        <w:top w:val="none" w:sz="0" w:space="0" w:color="auto"/>
        <w:left w:val="none" w:sz="0" w:space="0" w:color="auto"/>
        <w:bottom w:val="none" w:sz="0" w:space="0" w:color="auto"/>
        <w:right w:val="none" w:sz="0" w:space="0" w:color="auto"/>
      </w:divBdr>
    </w:div>
    <w:div w:id="1005128673">
      <w:bodyDiv w:val="1"/>
      <w:marLeft w:val="0"/>
      <w:marRight w:val="0"/>
      <w:marTop w:val="0"/>
      <w:marBottom w:val="0"/>
      <w:divBdr>
        <w:top w:val="none" w:sz="0" w:space="0" w:color="auto"/>
        <w:left w:val="none" w:sz="0" w:space="0" w:color="auto"/>
        <w:bottom w:val="none" w:sz="0" w:space="0" w:color="auto"/>
        <w:right w:val="none" w:sz="0" w:space="0" w:color="auto"/>
      </w:divBdr>
      <w:divsChild>
        <w:div w:id="241643428">
          <w:marLeft w:val="0"/>
          <w:marRight w:val="0"/>
          <w:marTop w:val="0"/>
          <w:marBottom w:val="0"/>
          <w:divBdr>
            <w:top w:val="none" w:sz="0" w:space="0" w:color="auto"/>
            <w:left w:val="none" w:sz="0" w:space="0" w:color="auto"/>
            <w:bottom w:val="none" w:sz="0" w:space="0" w:color="auto"/>
            <w:right w:val="none" w:sz="0" w:space="0" w:color="auto"/>
          </w:divBdr>
        </w:div>
        <w:div w:id="604385590">
          <w:marLeft w:val="0"/>
          <w:marRight w:val="0"/>
          <w:marTop w:val="0"/>
          <w:marBottom w:val="0"/>
          <w:divBdr>
            <w:top w:val="none" w:sz="0" w:space="0" w:color="auto"/>
            <w:left w:val="none" w:sz="0" w:space="0" w:color="auto"/>
            <w:bottom w:val="none" w:sz="0" w:space="0" w:color="auto"/>
            <w:right w:val="none" w:sz="0" w:space="0" w:color="auto"/>
          </w:divBdr>
        </w:div>
        <w:div w:id="688024734">
          <w:marLeft w:val="0"/>
          <w:marRight w:val="0"/>
          <w:marTop w:val="0"/>
          <w:marBottom w:val="0"/>
          <w:divBdr>
            <w:top w:val="none" w:sz="0" w:space="0" w:color="auto"/>
            <w:left w:val="none" w:sz="0" w:space="0" w:color="auto"/>
            <w:bottom w:val="none" w:sz="0" w:space="0" w:color="auto"/>
            <w:right w:val="none" w:sz="0" w:space="0" w:color="auto"/>
          </w:divBdr>
        </w:div>
      </w:divsChild>
    </w:div>
    <w:div w:id="1594126528">
      <w:bodyDiv w:val="1"/>
      <w:marLeft w:val="0"/>
      <w:marRight w:val="0"/>
      <w:marTop w:val="0"/>
      <w:marBottom w:val="0"/>
      <w:divBdr>
        <w:top w:val="none" w:sz="0" w:space="0" w:color="auto"/>
        <w:left w:val="none" w:sz="0" w:space="0" w:color="auto"/>
        <w:bottom w:val="none" w:sz="0" w:space="0" w:color="auto"/>
        <w:right w:val="none" w:sz="0" w:space="0" w:color="auto"/>
      </w:divBdr>
    </w:div>
    <w:div w:id="2030065633">
      <w:bodyDiv w:val="1"/>
      <w:marLeft w:val="0"/>
      <w:marRight w:val="0"/>
      <w:marTop w:val="0"/>
      <w:marBottom w:val="0"/>
      <w:divBdr>
        <w:top w:val="none" w:sz="0" w:space="0" w:color="auto"/>
        <w:left w:val="none" w:sz="0" w:space="0" w:color="auto"/>
        <w:bottom w:val="none" w:sz="0" w:space="0" w:color="auto"/>
        <w:right w:val="none" w:sz="0" w:space="0" w:color="auto"/>
      </w:divBdr>
    </w:div>
    <w:div w:id="20598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734A0760"/></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C7CCD08D67DA4BAF0499724DEB5560" ma:contentTypeVersion="17" ma:contentTypeDescription="Create a new document." ma:contentTypeScope="" ma:versionID="7ab2efcadd0d2f08cbfd7d2edf02c6ac">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1c5f54b1-718f-44cd-a9df-f4a9373b2c14" xmlns:ns6="6d57aa51-68ae-4961-88eb-98d13f582cb2" targetNamespace="http://schemas.microsoft.com/office/2006/metadata/properties" ma:root="true" ma:fieldsID="442b9f9e8a3d5c45dc9b6afe2ecc2e14" ns1:_="" ns2:_="" ns3:_="" ns4:_="" ns5:_="" ns6:_="">
    <xsd:import namespace="http://schemas.microsoft.com/sharepoint/v3"/>
    <xsd:import namespace="4ffa91fb-a0ff-4ac5-b2db-65c790d184a4"/>
    <xsd:import namespace="http://schemas.microsoft.com/sharepoint.v3"/>
    <xsd:import namespace="http://schemas.microsoft.com/sharepoint/v3/fields"/>
    <xsd:import namespace="1c5f54b1-718f-44cd-a9df-f4a9373b2c14"/>
    <xsd:import namespace="6d57aa51-68ae-4961-88eb-98d13f582cb2"/>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DateTaken" minOccurs="0"/>
                <xsd:element ref="ns6:SharedWithUsers" minOccurs="0"/>
                <xsd:element ref="ns6:SharedWithDetails" minOccurs="0"/>
                <xsd:element ref="ns5:MediaServiceOCR" minOccurs="0"/>
                <xsd:element ref="ns5:MediaServiceLocation" minOccurs="0"/>
                <xsd:element ref="ns5:MediaLengthInSeconds"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dd045cf7-2014-4113-88c3-4f59875997c9}" ma:internalName="TaxCatchAllLabel" ma:readOnly="true" ma:showField="CatchAllDataLabel" ma:web="6d57aa51-68ae-4961-88eb-98d13f582cb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dd045cf7-2014-4113-88c3-4f59875997c9}" ma:internalName="TaxCatchAll" ma:showField="CatchAllData" ma:web="6d57aa51-68ae-4961-88eb-98d13f582cb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5f54b1-718f-44cd-a9df-f4a9373b2c14"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Location" ma:index="37" nillable="true" ma:displayName="Location" ma:internalName="MediaServiceLocation" ma:readOnly="true">
      <xsd:simpleType>
        <xsd:restriction base="dms:Text"/>
      </xsd:simpleType>
    </xsd:element>
    <xsd:element name="MediaLengthInSeconds" ma:index="38" nillable="true" ma:displayName="MediaLengthInSeconds" ma:hidden="true" ma:internalName="MediaLengthInSeconds" ma:readOnly="true">
      <xsd:simpleType>
        <xsd:restriction base="dms:Unknown"/>
      </xsd:simpleType>
    </xsd:element>
    <xsd:element name="lcf76f155ced4ddcb4097134ff3c332f" ma:index="40" nillable="true" ma:taxonomy="true" ma:internalName="lcf76f155ced4ddcb4097134ff3c332f" ma:taxonomyFieldName="MediaServiceImageTags" ma:displayName="Image Tags" ma:readOnly="false" ma:fieldId="{5cf76f15-5ced-4ddc-b409-7134ff3c332f}" ma:taxonomyMulti="true" ma:sspId="29f62856-1543-49d4-a736-4569d363f5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MediaServiceSearchProperties" ma:index="4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57aa51-68ae-4961-88eb-98d13f582cb2"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2023-02-14T20:42:04+00:00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lcf76f155ced4ddcb4097134ff3c332f xmlns="1c5f54b1-718f-44cd-a9df-f4a9373b2c14">
      <Terms xmlns="http://schemas.microsoft.com/office/infopath/2007/PartnerControls"/>
    </lcf76f155ced4ddcb4097134ff3c332f>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D37A9-BB30-4907-8E31-A129EC1D6098}">
  <ds:schemaRefs>
    <ds:schemaRef ds:uri="http://schemas.microsoft.com/sharepoint/v3/contenttype/forms"/>
  </ds:schemaRefs>
</ds:datastoreItem>
</file>

<file path=customXml/itemProps2.xml><?xml version="1.0" encoding="utf-8"?>
<ds:datastoreItem xmlns:ds="http://schemas.openxmlformats.org/officeDocument/2006/customXml" ds:itemID="{7ECD72E1-26B6-4998-BA1F-C67D6F168425}"/>
</file>

<file path=customXml/itemProps3.xml><?xml version="1.0" encoding="utf-8"?>
<ds:datastoreItem xmlns:ds="http://schemas.openxmlformats.org/officeDocument/2006/customXml" ds:itemID="{E9F02642-A896-4871-8AB2-91553C3604EE}">
  <ds:schemaRefs>
    <ds:schemaRef ds:uri="Microsoft.SharePoint.Taxonomy.ContentTypeSync"/>
  </ds:schemaRefs>
</ds:datastoreItem>
</file>

<file path=customXml/itemProps4.xml><?xml version="1.0" encoding="utf-8"?>
<ds:datastoreItem xmlns:ds="http://schemas.openxmlformats.org/officeDocument/2006/customXml" ds:itemID="{A59FD5F5-CCAB-470B-AAAD-F4F39C1C6D13}">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1c5f54b1-718f-44cd-a9df-f4a9373b2c14"/>
  </ds:schemaRefs>
</ds:datastoreItem>
</file>

<file path=customXml/itemProps5.xml><?xml version="1.0" encoding="utf-8"?>
<ds:datastoreItem xmlns:ds="http://schemas.openxmlformats.org/officeDocument/2006/customXml" ds:itemID="{714B93BD-E182-42F6-9499-E8D346309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3717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Jordan</dc:creator>
  <cp:keywords/>
  <dc:description/>
  <cp:lastModifiedBy>Lieberman, Paige</cp:lastModifiedBy>
  <cp:revision>2</cp:revision>
  <dcterms:created xsi:type="dcterms:W3CDTF">2024-02-09T15:30:00Z</dcterms:created>
  <dcterms:modified xsi:type="dcterms:W3CDTF">2024-02-09T15:30:00Z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0x01010072C7CCD08D67DA4BAF0499724DEB5560</vt:lpwstr>
  </property>
  <property fmtid="{D5CDD505-2E9C-101B-9397-08002B2CF9AE}" pid="3" name="TaxKeyword">
    <vt:lpwstr/>
  </property>
  <property fmtid="{D5CDD505-2E9C-101B-9397-08002B2CF9AE}" pid="4" name="MediaServiceImageTags">
    <vt:lpwstr/>
  </property>
  <property fmtid="{D5CDD505-2E9C-101B-9397-08002B2CF9AE}" pid="5" name="e3f09c3df709400db2417a7161762d62">
    <vt:lpwstr/>
  </property>
  <property fmtid="{D5CDD505-2E9C-101B-9397-08002B2CF9AE}" pid="6" name="EPA_x0020_Subject">
    <vt:lpwstr/>
  </property>
  <property fmtid="{D5CDD505-2E9C-101B-9397-08002B2CF9AE}" pid="7" name="Document Type">
    <vt:lpwstr/>
  </property>
  <property fmtid="{D5CDD505-2E9C-101B-9397-08002B2CF9AE}" pid="8" name="EPA Subject">
    <vt:lpwstr/>
  </property>
</Properties>
</file>